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F3" w:rsidRPr="00CA126F" w:rsidRDefault="00022A1B" w:rsidP="00586EE1">
      <w:pPr>
        <w:pStyle w:val="1"/>
        <w:spacing w:line="360" w:lineRule="auto"/>
        <w:jc w:val="center"/>
      </w:pPr>
      <w:r w:rsidRPr="00CA126F">
        <w:t>Лечение осложнений цирроза печени</w:t>
      </w:r>
    </w:p>
    <w:p w:rsidR="0085121E" w:rsidRDefault="007B487C" w:rsidP="00586EE1">
      <w:pPr>
        <w:spacing w:line="360" w:lineRule="auto"/>
        <w:jc w:val="center"/>
        <w:rPr>
          <w:b/>
          <w:i/>
          <w:sz w:val="28"/>
        </w:rPr>
      </w:pPr>
      <w:r>
        <w:rPr>
          <w:b/>
          <w:i/>
          <w:sz w:val="28"/>
        </w:rPr>
        <w:t xml:space="preserve">Клинические </w:t>
      </w:r>
      <w:r w:rsidR="008E4478" w:rsidRPr="00CA126F">
        <w:rPr>
          <w:b/>
          <w:i/>
          <w:sz w:val="28"/>
        </w:rPr>
        <w:t xml:space="preserve"> рекомендации </w:t>
      </w:r>
      <w:r>
        <w:rPr>
          <w:b/>
          <w:i/>
          <w:sz w:val="28"/>
        </w:rPr>
        <w:t>Российского Общества по Изучению Печени</w:t>
      </w:r>
    </w:p>
    <w:p w:rsidR="00814B09" w:rsidRPr="00CA126F" w:rsidRDefault="00814B09" w:rsidP="00586EE1">
      <w:pPr>
        <w:spacing w:line="360" w:lineRule="auto"/>
        <w:jc w:val="center"/>
        <w:rPr>
          <w:b/>
          <w:sz w:val="28"/>
        </w:rPr>
      </w:pPr>
    </w:p>
    <w:p w:rsidR="007C76F7" w:rsidRPr="007C76F7" w:rsidRDefault="007C76F7" w:rsidP="007C76F7">
      <w:pPr>
        <w:autoSpaceDE w:val="0"/>
        <w:autoSpaceDN w:val="0"/>
        <w:adjustRightInd w:val="0"/>
        <w:rPr>
          <w:b/>
          <w:sz w:val="28"/>
        </w:rPr>
      </w:pPr>
      <w:r w:rsidRPr="007C76F7">
        <w:rPr>
          <w:b/>
          <w:sz w:val="28"/>
        </w:rPr>
        <w:t xml:space="preserve">Председатель авторской группы </w:t>
      </w:r>
    </w:p>
    <w:p w:rsidR="007C76F7" w:rsidRPr="007C76F7" w:rsidRDefault="007C76F7" w:rsidP="007C76F7">
      <w:pPr>
        <w:autoSpaceDE w:val="0"/>
        <w:autoSpaceDN w:val="0"/>
        <w:adjustRightInd w:val="0"/>
        <w:rPr>
          <w:rFonts w:eastAsia="Newton-Regular"/>
          <w:b/>
          <w:szCs w:val="20"/>
        </w:rPr>
      </w:pPr>
      <w:r w:rsidRPr="007C76F7">
        <w:rPr>
          <w:rFonts w:eastAsia="Newton-Regular"/>
          <w:b/>
          <w:szCs w:val="20"/>
        </w:rPr>
        <w:t xml:space="preserve">академик РАН, профессор </w:t>
      </w:r>
      <w:r w:rsidRPr="0083615B">
        <w:rPr>
          <w:rFonts w:eastAsia="Newton-Regular"/>
          <w:b/>
          <w:iCs/>
          <w:sz w:val="28"/>
          <w:szCs w:val="20"/>
        </w:rPr>
        <w:t>Ивашкин Владимир Трофимович</w:t>
      </w:r>
      <w:r w:rsidRPr="007C76F7">
        <w:rPr>
          <w:rFonts w:eastAsia="Newton-Regular"/>
          <w:b/>
          <w:szCs w:val="20"/>
        </w:rPr>
        <w:t>,</w:t>
      </w:r>
    </w:p>
    <w:p w:rsidR="007C76F7" w:rsidRPr="007C76F7" w:rsidRDefault="007C76F7" w:rsidP="007C76F7">
      <w:pPr>
        <w:autoSpaceDE w:val="0"/>
        <w:autoSpaceDN w:val="0"/>
        <w:adjustRightInd w:val="0"/>
        <w:rPr>
          <w:rFonts w:eastAsia="Newton-Regular"/>
          <w:szCs w:val="20"/>
        </w:rPr>
      </w:pPr>
      <w:r w:rsidRPr="007C76F7">
        <w:rPr>
          <w:rFonts w:eastAsia="Newton-Regular"/>
          <w:szCs w:val="20"/>
        </w:rPr>
        <w:t xml:space="preserve">ГБОУ ВПО </w:t>
      </w:r>
      <w:r w:rsidRPr="007C76F7">
        <w:rPr>
          <w:rFonts w:ascii="Cambria Math" w:eastAsia="Newton-Regular" w:hAnsi="Cambria Math" w:cs="Cambria Math"/>
          <w:szCs w:val="20"/>
        </w:rPr>
        <w:t>≪</w:t>
      </w:r>
      <w:r w:rsidRPr="007C76F7">
        <w:rPr>
          <w:rFonts w:eastAsia="Newton-Regular"/>
          <w:szCs w:val="20"/>
        </w:rPr>
        <w:t>Первый Московский государственный медицинский</w:t>
      </w:r>
    </w:p>
    <w:p w:rsidR="007C76F7" w:rsidRPr="007C76F7" w:rsidRDefault="007C76F7" w:rsidP="007C76F7">
      <w:pPr>
        <w:autoSpaceDE w:val="0"/>
        <w:autoSpaceDN w:val="0"/>
        <w:adjustRightInd w:val="0"/>
        <w:rPr>
          <w:rFonts w:eastAsia="Newton-Regular"/>
          <w:szCs w:val="20"/>
        </w:rPr>
      </w:pPr>
      <w:r w:rsidRPr="007C76F7">
        <w:rPr>
          <w:rFonts w:eastAsia="Newton-Regular"/>
          <w:szCs w:val="20"/>
        </w:rPr>
        <w:t>университет им. И.М. Сеченова</w:t>
      </w:r>
      <w:r w:rsidRPr="007C76F7">
        <w:rPr>
          <w:rFonts w:ascii="Cambria Math" w:eastAsia="Newton-Regular" w:hAnsi="Cambria Math" w:cs="Cambria Math"/>
          <w:szCs w:val="20"/>
        </w:rPr>
        <w:t>≫</w:t>
      </w:r>
      <w:r w:rsidRPr="007C76F7">
        <w:rPr>
          <w:rFonts w:eastAsia="Newton-Regular"/>
          <w:szCs w:val="20"/>
        </w:rPr>
        <w:t xml:space="preserve"> Минздрава России, кафедра</w:t>
      </w:r>
    </w:p>
    <w:p w:rsidR="007C76F7" w:rsidRPr="007C76F7" w:rsidRDefault="007C76F7" w:rsidP="007C76F7">
      <w:pPr>
        <w:spacing w:line="360" w:lineRule="auto"/>
        <w:rPr>
          <w:b/>
          <w:sz w:val="32"/>
        </w:rPr>
      </w:pPr>
      <w:r w:rsidRPr="007C76F7">
        <w:rPr>
          <w:rFonts w:eastAsia="Newton-Regular"/>
          <w:szCs w:val="20"/>
        </w:rPr>
        <w:t>пропедевтики внутренних болезней</w:t>
      </w:r>
    </w:p>
    <w:p w:rsidR="0085121E" w:rsidRPr="007C76F7" w:rsidRDefault="007B487C" w:rsidP="007B487C">
      <w:pPr>
        <w:spacing w:line="360" w:lineRule="auto"/>
        <w:rPr>
          <w:b/>
          <w:sz w:val="28"/>
        </w:rPr>
      </w:pPr>
      <w:r w:rsidRPr="007C76F7">
        <w:rPr>
          <w:b/>
          <w:sz w:val="28"/>
        </w:rPr>
        <w:t>Авторская группа:</w:t>
      </w:r>
    </w:p>
    <w:p w:rsidR="007C76F7" w:rsidRPr="007C76F7" w:rsidRDefault="007C76F7" w:rsidP="007C76F7">
      <w:pPr>
        <w:autoSpaceDE w:val="0"/>
        <w:autoSpaceDN w:val="0"/>
        <w:adjustRightInd w:val="0"/>
        <w:rPr>
          <w:rFonts w:eastAsia="Newton-Regular"/>
        </w:rPr>
      </w:pPr>
      <w:r w:rsidRPr="007C76F7">
        <w:rPr>
          <w:rFonts w:eastAsia="Newton-Regular"/>
          <w:b/>
          <w:iCs/>
        </w:rPr>
        <w:t>Маевская Марина Викторовна</w:t>
      </w:r>
      <w:r w:rsidRPr="007C76F7">
        <w:rPr>
          <w:rFonts w:eastAsia="Newton-Regular"/>
        </w:rPr>
        <w:t>,</w:t>
      </w:r>
      <w:r w:rsidRPr="007C76F7">
        <w:rPr>
          <w:rFonts w:eastAsia="Newton-Regular"/>
        </w:rPr>
        <w:t xml:space="preserve"> </w:t>
      </w:r>
      <w:r w:rsidRPr="007C76F7">
        <w:rPr>
          <w:rFonts w:eastAsia="Newton-Regular"/>
        </w:rPr>
        <w:t>профессор</w:t>
      </w:r>
    </w:p>
    <w:p w:rsidR="007C76F7" w:rsidRPr="007C76F7" w:rsidRDefault="007C76F7" w:rsidP="007C76F7">
      <w:pPr>
        <w:autoSpaceDE w:val="0"/>
        <w:autoSpaceDN w:val="0"/>
        <w:adjustRightInd w:val="0"/>
        <w:rPr>
          <w:rFonts w:eastAsia="Newton-Regular"/>
        </w:rPr>
      </w:pPr>
      <w:r w:rsidRPr="007C76F7">
        <w:rPr>
          <w:rFonts w:eastAsia="Newton-Regular"/>
        </w:rPr>
        <w:t xml:space="preserve">ГБОУ ВПО </w:t>
      </w:r>
      <w:r w:rsidRPr="007C76F7">
        <w:rPr>
          <w:rFonts w:ascii="Cambria Math" w:eastAsia="Newton-Regular" w:hAnsi="Cambria Math" w:cs="Cambria Math"/>
        </w:rPr>
        <w:t>≪</w:t>
      </w:r>
      <w:r w:rsidRPr="007C76F7">
        <w:rPr>
          <w:rFonts w:eastAsia="Newton-Regular"/>
        </w:rPr>
        <w:t>Первый Московский государственный медицинский</w:t>
      </w:r>
    </w:p>
    <w:p w:rsidR="007C76F7" w:rsidRPr="007C76F7" w:rsidRDefault="007C76F7" w:rsidP="007C76F7">
      <w:pPr>
        <w:autoSpaceDE w:val="0"/>
        <w:autoSpaceDN w:val="0"/>
        <w:adjustRightInd w:val="0"/>
        <w:rPr>
          <w:rFonts w:eastAsia="Newton-Regular"/>
        </w:rPr>
      </w:pPr>
      <w:r w:rsidRPr="007C76F7">
        <w:rPr>
          <w:rFonts w:eastAsia="Newton-Regular"/>
        </w:rPr>
        <w:t>университет им. И.М. Сеченова</w:t>
      </w:r>
      <w:r w:rsidRPr="007C76F7">
        <w:rPr>
          <w:rFonts w:ascii="Cambria Math" w:eastAsia="Newton-Regular" w:hAnsi="Cambria Math" w:cs="Cambria Math"/>
        </w:rPr>
        <w:t>≫</w:t>
      </w:r>
      <w:r w:rsidRPr="007C76F7">
        <w:rPr>
          <w:rFonts w:eastAsia="Newton-Regular"/>
        </w:rPr>
        <w:t xml:space="preserve"> Минздрава России, кафедра пропе-</w:t>
      </w:r>
    </w:p>
    <w:p w:rsidR="007B487C" w:rsidRPr="007C76F7" w:rsidRDefault="007C76F7" w:rsidP="007C76F7">
      <w:pPr>
        <w:spacing w:line="360" w:lineRule="auto"/>
        <w:rPr>
          <w:b/>
        </w:rPr>
      </w:pPr>
      <w:r w:rsidRPr="007C76F7">
        <w:rPr>
          <w:rFonts w:eastAsia="Newton-Regular"/>
        </w:rPr>
        <w:t>девтики внутренних болезней.</w:t>
      </w:r>
    </w:p>
    <w:p w:rsidR="007C76F7" w:rsidRPr="007C76F7" w:rsidRDefault="007B487C" w:rsidP="007C76F7">
      <w:pPr>
        <w:autoSpaceDE w:val="0"/>
        <w:autoSpaceDN w:val="0"/>
        <w:adjustRightInd w:val="0"/>
        <w:rPr>
          <w:rFonts w:eastAsia="Newton-Regular"/>
        </w:rPr>
      </w:pPr>
      <w:r>
        <w:rPr>
          <w:b/>
        </w:rPr>
        <w:t>Павлов Ч</w:t>
      </w:r>
      <w:r w:rsidR="007C76F7">
        <w:rPr>
          <w:b/>
        </w:rPr>
        <w:t xml:space="preserve">авдар </w:t>
      </w:r>
      <w:r>
        <w:rPr>
          <w:b/>
        </w:rPr>
        <w:t>С</w:t>
      </w:r>
      <w:r w:rsidR="007C76F7">
        <w:rPr>
          <w:b/>
        </w:rPr>
        <w:t>авов,</w:t>
      </w:r>
      <w:r w:rsidR="007C76F7" w:rsidRPr="007C76F7">
        <w:rPr>
          <w:rFonts w:eastAsia="Newton-Regular"/>
        </w:rPr>
        <w:t xml:space="preserve"> </w:t>
      </w:r>
      <w:r w:rsidR="007C76F7" w:rsidRPr="007C76F7">
        <w:rPr>
          <w:rFonts w:eastAsia="Newton-Regular"/>
        </w:rPr>
        <w:t>профессор</w:t>
      </w:r>
    </w:p>
    <w:p w:rsidR="007C76F7" w:rsidRPr="007C76F7" w:rsidRDefault="007C76F7" w:rsidP="007C76F7">
      <w:pPr>
        <w:autoSpaceDE w:val="0"/>
        <w:autoSpaceDN w:val="0"/>
        <w:adjustRightInd w:val="0"/>
        <w:rPr>
          <w:rFonts w:eastAsia="Newton-Regular"/>
        </w:rPr>
      </w:pPr>
      <w:r w:rsidRPr="007C76F7">
        <w:rPr>
          <w:rFonts w:eastAsia="Newton-Regular"/>
        </w:rPr>
        <w:t xml:space="preserve">ГБОУ ВПО </w:t>
      </w:r>
      <w:r w:rsidRPr="007C76F7">
        <w:rPr>
          <w:rFonts w:ascii="Cambria Math" w:eastAsia="Newton-Regular" w:hAnsi="Cambria Math" w:cs="Cambria Math"/>
        </w:rPr>
        <w:t>≪</w:t>
      </w:r>
      <w:r w:rsidRPr="007C76F7">
        <w:rPr>
          <w:rFonts w:eastAsia="Newton-Regular"/>
        </w:rPr>
        <w:t>Первый Московский государственный медицинский</w:t>
      </w:r>
    </w:p>
    <w:p w:rsidR="007C76F7" w:rsidRPr="007C76F7" w:rsidRDefault="007C76F7" w:rsidP="007C76F7">
      <w:pPr>
        <w:autoSpaceDE w:val="0"/>
        <w:autoSpaceDN w:val="0"/>
        <w:adjustRightInd w:val="0"/>
        <w:rPr>
          <w:rFonts w:eastAsia="Newton-Regular"/>
        </w:rPr>
      </w:pPr>
      <w:r w:rsidRPr="007C76F7">
        <w:rPr>
          <w:rFonts w:eastAsia="Newton-Regular"/>
        </w:rPr>
        <w:t>университет им. И.М. Сеченова</w:t>
      </w:r>
      <w:r w:rsidRPr="007C76F7">
        <w:rPr>
          <w:rFonts w:ascii="Cambria Math" w:eastAsia="Newton-Regular" w:hAnsi="Cambria Math" w:cs="Cambria Math"/>
        </w:rPr>
        <w:t>≫</w:t>
      </w:r>
      <w:r w:rsidRPr="007C76F7">
        <w:rPr>
          <w:rFonts w:eastAsia="Newton-Regular"/>
        </w:rPr>
        <w:t xml:space="preserve"> Минздрава России, кафедра пропе-</w:t>
      </w:r>
    </w:p>
    <w:p w:rsidR="007C76F7" w:rsidRPr="007C76F7" w:rsidRDefault="007C76F7" w:rsidP="007C76F7">
      <w:pPr>
        <w:spacing w:line="360" w:lineRule="auto"/>
        <w:rPr>
          <w:b/>
        </w:rPr>
      </w:pPr>
      <w:r w:rsidRPr="007C76F7">
        <w:rPr>
          <w:rFonts w:eastAsia="Newton-Regular"/>
        </w:rPr>
        <w:t>девтики внутренних болезней.</w:t>
      </w:r>
    </w:p>
    <w:p w:rsidR="007B487C" w:rsidRPr="0083615B" w:rsidRDefault="007B487C" w:rsidP="007B487C">
      <w:pPr>
        <w:spacing w:line="360" w:lineRule="auto"/>
      </w:pPr>
      <w:r>
        <w:rPr>
          <w:b/>
        </w:rPr>
        <w:t>Федосьина Е</w:t>
      </w:r>
      <w:r w:rsidR="007C76F7">
        <w:rPr>
          <w:b/>
        </w:rPr>
        <w:t xml:space="preserve">катерина </w:t>
      </w:r>
      <w:r>
        <w:rPr>
          <w:b/>
        </w:rPr>
        <w:t>А</w:t>
      </w:r>
      <w:r w:rsidR="007C76F7">
        <w:rPr>
          <w:b/>
        </w:rPr>
        <w:t>лександровна,</w:t>
      </w:r>
      <w:r w:rsidR="0083615B">
        <w:rPr>
          <w:b/>
        </w:rPr>
        <w:t xml:space="preserve"> </w:t>
      </w:r>
      <w:r w:rsidR="0083615B" w:rsidRPr="0083615B">
        <w:t>к.м.н.</w:t>
      </w:r>
    </w:p>
    <w:p w:rsidR="007C76F7" w:rsidRPr="007C76F7" w:rsidRDefault="007C76F7" w:rsidP="007C76F7">
      <w:pPr>
        <w:autoSpaceDE w:val="0"/>
        <w:autoSpaceDN w:val="0"/>
        <w:adjustRightInd w:val="0"/>
        <w:rPr>
          <w:rFonts w:eastAsia="Newton-Regular"/>
        </w:rPr>
      </w:pPr>
      <w:r w:rsidRPr="007C76F7">
        <w:rPr>
          <w:rFonts w:eastAsia="Newton-Regular"/>
        </w:rPr>
        <w:t xml:space="preserve">ГБОУ ВПО </w:t>
      </w:r>
      <w:r w:rsidRPr="007C76F7">
        <w:rPr>
          <w:rFonts w:ascii="Cambria Math" w:eastAsia="Newton-Regular" w:hAnsi="Cambria Math" w:cs="Cambria Math"/>
        </w:rPr>
        <w:t>≪</w:t>
      </w:r>
      <w:r w:rsidRPr="007C76F7">
        <w:rPr>
          <w:rFonts w:eastAsia="Newton-Regular"/>
        </w:rPr>
        <w:t>Первый Московский государственный медицинский</w:t>
      </w:r>
    </w:p>
    <w:p w:rsidR="007C76F7" w:rsidRPr="007C76F7" w:rsidRDefault="007C76F7" w:rsidP="007C76F7">
      <w:pPr>
        <w:autoSpaceDE w:val="0"/>
        <w:autoSpaceDN w:val="0"/>
        <w:adjustRightInd w:val="0"/>
        <w:rPr>
          <w:rFonts w:eastAsia="Newton-Regular"/>
        </w:rPr>
      </w:pPr>
      <w:r w:rsidRPr="007C76F7">
        <w:rPr>
          <w:rFonts w:eastAsia="Newton-Regular"/>
        </w:rPr>
        <w:t>университет им. И.М. Сеченова</w:t>
      </w:r>
      <w:r w:rsidRPr="007C76F7">
        <w:rPr>
          <w:rFonts w:ascii="Cambria Math" w:eastAsia="Newton-Regular" w:hAnsi="Cambria Math" w:cs="Cambria Math"/>
        </w:rPr>
        <w:t>≫</w:t>
      </w:r>
      <w:r w:rsidRPr="007C76F7">
        <w:rPr>
          <w:rFonts w:eastAsia="Newton-Regular"/>
        </w:rPr>
        <w:t xml:space="preserve"> Минздрава России, кафедра пропе-</w:t>
      </w:r>
    </w:p>
    <w:p w:rsidR="007C76F7" w:rsidRPr="007C76F7" w:rsidRDefault="007C76F7" w:rsidP="007C76F7">
      <w:pPr>
        <w:spacing w:line="360" w:lineRule="auto"/>
        <w:rPr>
          <w:b/>
        </w:rPr>
      </w:pPr>
      <w:r w:rsidRPr="007C76F7">
        <w:rPr>
          <w:rFonts w:eastAsia="Newton-Regular"/>
        </w:rPr>
        <w:t>девтики внутренних болезней.</w:t>
      </w:r>
    </w:p>
    <w:p w:rsidR="007B487C" w:rsidRDefault="007B487C" w:rsidP="007B487C">
      <w:pPr>
        <w:spacing w:line="360" w:lineRule="auto"/>
      </w:pPr>
      <w:r>
        <w:rPr>
          <w:b/>
        </w:rPr>
        <w:t>Бессонова Е</w:t>
      </w:r>
      <w:r w:rsidR="007C76F7">
        <w:rPr>
          <w:b/>
        </w:rPr>
        <w:t xml:space="preserve">лена </w:t>
      </w:r>
      <w:r>
        <w:rPr>
          <w:b/>
        </w:rPr>
        <w:t>Н</w:t>
      </w:r>
      <w:r w:rsidR="007C76F7">
        <w:rPr>
          <w:b/>
        </w:rPr>
        <w:t xml:space="preserve">иколаевна, </w:t>
      </w:r>
      <w:r w:rsidR="00A74347">
        <w:t>д.м.н.</w:t>
      </w:r>
    </w:p>
    <w:p w:rsidR="00A74347" w:rsidRDefault="000335D7" w:rsidP="007B487C">
      <w:pPr>
        <w:spacing w:line="360" w:lineRule="auto"/>
        <w:rPr>
          <w:b/>
        </w:rPr>
      </w:pPr>
      <w:r>
        <w:t>Заведующая отделением гастроэнтерологии Свердловской областной клинической больницы №1</w:t>
      </w:r>
    </w:p>
    <w:p w:rsidR="007B487C" w:rsidRDefault="007B487C" w:rsidP="007B487C">
      <w:pPr>
        <w:spacing w:line="360" w:lineRule="auto"/>
      </w:pPr>
      <w:r>
        <w:rPr>
          <w:b/>
        </w:rPr>
        <w:t>Пирогова И</w:t>
      </w:r>
      <w:r w:rsidR="007C76F7">
        <w:rPr>
          <w:b/>
        </w:rPr>
        <w:t xml:space="preserve">рина </w:t>
      </w:r>
      <w:r>
        <w:rPr>
          <w:b/>
        </w:rPr>
        <w:t>Ю</w:t>
      </w:r>
      <w:r w:rsidR="007C76F7">
        <w:rPr>
          <w:b/>
        </w:rPr>
        <w:t>рьевна</w:t>
      </w:r>
      <w:r w:rsidR="0083615B">
        <w:rPr>
          <w:b/>
        </w:rPr>
        <w:t xml:space="preserve">, </w:t>
      </w:r>
      <w:r w:rsidR="0083615B" w:rsidRPr="0083615B">
        <w:t>д.м.н.</w:t>
      </w:r>
    </w:p>
    <w:p w:rsidR="0083615B" w:rsidRPr="0083615B" w:rsidRDefault="0083615B" w:rsidP="007B487C">
      <w:pPr>
        <w:spacing w:line="360" w:lineRule="auto"/>
        <w:rPr>
          <w:b/>
          <w:sz w:val="32"/>
        </w:rPr>
      </w:pPr>
      <w:r w:rsidRPr="0083615B">
        <w:rPr>
          <w:szCs w:val="21"/>
          <w:shd w:val="clear" w:color="auto" w:fill="FFFFFF"/>
        </w:rPr>
        <w:t>Руководитель центра гастроэнтерологии и гепатологии</w:t>
      </w:r>
      <w:r w:rsidRPr="0083615B">
        <w:rPr>
          <w:szCs w:val="21"/>
          <w:shd w:val="clear" w:color="auto" w:fill="FFFFFF"/>
        </w:rPr>
        <w:t xml:space="preserve">, </w:t>
      </w:r>
      <w:r>
        <w:rPr>
          <w:szCs w:val="21"/>
          <w:shd w:val="clear" w:color="auto" w:fill="FFFFFF"/>
        </w:rPr>
        <w:t>М</w:t>
      </w:r>
      <w:r w:rsidRPr="0083615B">
        <w:rPr>
          <w:szCs w:val="21"/>
          <w:shd w:val="clear" w:color="auto" w:fill="FFFFFF"/>
        </w:rPr>
        <w:t>едицинский центр «Лотос»</w:t>
      </w:r>
      <w:r>
        <w:rPr>
          <w:szCs w:val="21"/>
          <w:shd w:val="clear" w:color="auto" w:fill="FFFFFF"/>
        </w:rPr>
        <w:t>,        г. Челябинск</w:t>
      </w:r>
      <w:r w:rsidRPr="0083615B">
        <w:rPr>
          <w:szCs w:val="21"/>
          <w:shd w:val="clear" w:color="auto" w:fill="FFFFFF"/>
        </w:rPr>
        <w:t xml:space="preserve"> </w:t>
      </w:r>
    </w:p>
    <w:p w:rsidR="0083615B" w:rsidRPr="0083615B" w:rsidRDefault="007B487C" w:rsidP="007B487C">
      <w:pPr>
        <w:spacing w:line="360" w:lineRule="auto"/>
        <w:rPr>
          <w:shd w:val="clear" w:color="auto" w:fill="FFFFFF"/>
        </w:rPr>
      </w:pPr>
      <w:r>
        <w:rPr>
          <w:b/>
        </w:rPr>
        <w:t>Гарбузенко Д</w:t>
      </w:r>
      <w:r w:rsidR="0083615B">
        <w:rPr>
          <w:b/>
        </w:rPr>
        <w:t xml:space="preserve">митрий </w:t>
      </w:r>
      <w:r>
        <w:rPr>
          <w:b/>
        </w:rPr>
        <w:t>В</w:t>
      </w:r>
      <w:r w:rsidR="0083615B">
        <w:rPr>
          <w:b/>
        </w:rPr>
        <w:t>икторович,</w:t>
      </w:r>
      <w:r w:rsidR="0083615B" w:rsidRPr="0083615B">
        <w:rPr>
          <w:rFonts w:ascii="Bookman Old Style" w:hAnsi="Bookman Old Style"/>
          <w:color w:val="990000"/>
          <w:sz w:val="29"/>
          <w:szCs w:val="29"/>
          <w:shd w:val="clear" w:color="auto" w:fill="FFFFFF"/>
        </w:rPr>
        <w:t xml:space="preserve"> </w:t>
      </w:r>
      <w:r w:rsidR="0083615B" w:rsidRPr="0083615B">
        <w:rPr>
          <w:shd w:val="clear" w:color="auto" w:fill="FFFFFF"/>
        </w:rPr>
        <w:t>профессор</w:t>
      </w:r>
    </w:p>
    <w:p w:rsidR="007B487C" w:rsidRPr="0083615B" w:rsidRDefault="0083615B" w:rsidP="007B487C">
      <w:pPr>
        <w:spacing w:line="360" w:lineRule="auto"/>
        <w:rPr>
          <w:b/>
        </w:rPr>
      </w:pPr>
      <w:hyperlink r:id="rId9" w:history="1">
        <w:r w:rsidRPr="0083615B">
          <w:rPr>
            <w:rStyle w:val="a5"/>
            <w:color w:val="auto"/>
            <w:u w:val="none"/>
            <w:shd w:val="clear" w:color="auto" w:fill="FFFFFF"/>
          </w:rPr>
          <w:t>кафедр</w:t>
        </w:r>
        <w:r>
          <w:rPr>
            <w:rStyle w:val="a5"/>
            <w:color w:val="auto"/>
            <w:u w:val="none"/>
            <w:shd w:val="clear" w:color="auto" w:fill="FFFFFF"/>
          </w:rPr>
          <w:t>а</w:t>
        </w:r>
        <w:r w:rsidRPr="0083615B">
          <w:rPr>
            <w:rStyle w:val="a5"/>
            <w:color w:val="auto"/>
            <w:u w:val="none"/>
            <w:shd w:val="clear" w:color="auto" w:fill="FFFFFF"/>
          </w:rPr>
          <w:t> </w:t>
        </w:r>
      </w:hyperlink>
      <w:hyperlink r:id="rId10" w:history="1">
        <w:r w:rsidRPr="0083615B">
          <w:rPr>
            <w:rStyle w:val="a5"/>
            <w:color w:val="auto"/>
            <w:u w:val="none"/>
            <w:shd w:val="clear" w:color="auto" w:fill="FFFFFF"/>
          </w:rPr>
          <w:t>факультетской хирургии</w:t>
        </w:r>
      </w:hyperlink>
      <w:r w:rsidRPr="0083615B">
        <w:rPr>
          <w:rStyle w:val="apple-converted-space"/>
          <w:shd w:val="clear" w:color="auto" w:fill="FFFFFF"/>
        </w:rPr>
        <w:t> </w:t>
      </w:r>
      <w:hyperlink r:id="rId11" w:history="1">
        <w:r w:rsidRPr="0083615B">
          <w:rPr>
            <w:rStyle w:val="a5"/>
            <w:color w:val="auto"/>
            <w:u w:val="none"/>
            <w:shd w:val="clear" w:color="auto" w:fill="FFFFFF"/>
          </w:rPr>
          <w:t>Южно-Уральского государственного медицинского университета</w:t>
        </w:r>
      </w:hyperlink>
      <w:r w:rsidR="000335D7">
        <w:rPr>
          <w:shd w:val="clear" w:color="auto" w:fill="FFFFFF"/>
        </w:rPr>
        <w:t>, г. Челябинск</w:t>
      </w:r>
      <w:bookmarkStart w:id="0" w:name="_GoBack"/>
      <w:bookmarkEnd w:id="0"/>
    </w:p>
    <w:p w:rsidR="007B487C" w:rsidRDefault="007B487C"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Default="00814B09" w:rsidP="007B487C">
      <w:pPr>
        <w:spacing w:line="360" w:lineRule="auto"/>
        <w:rPr>
          <w:b/>
        </w:rPr>
      </w:pPr>
    </w:p>
    <w:p w:rsidR="00814B09" w:rsidRPr="00CA126F" w:rsidRDefault="00814B09" w:rsidP="00814B09">
      <w:pPr>
        <w:pStyle w:val="1"/>
        <w:spacing w:line="360" w:lineRule="auto"/>
        <w:jc w:val="center"/>
      </w:pPr>
      <w:r w:rsidRPr="00CA126F">
        <w:t>Лечение осложнений цирроза печени</w:t>
      </w:r>
    </w:p>
    <w:p w:rsidR="00814B09" w:rsidRPr="00CA126F" w:rsidRDefault="00814B09" w:rsidP="00814B09">
      <w:pPr>
        <w:spacing w:line="360" w:lineRule="auto"/>
        <w:jc w:val="center"/>
        <w:rPr>
          <w:b/>
          <w:sz w:val="28"/>
        </w:rPr>
      </w:pPr>
      <w:r>
        <w:rPr>
          <w:b/>
          <w:i/>
          <w:sz w:val="28"/>
        </w:rPr>
        <w:t xml:space="preserve">Клинические </w:t>
      </w:r>
      <w:r w:rsidRPr="00CA126F">
        <w:rPr>
          <w:b/>
          <w:i/>
          <w:sz w:val="28"/>
        </w:rPr>
        <w:t xml:space="preserve"> рекомендации </w:t>
      </w:r>
      <w:r>
        <w:rPr>
          <w:b/>
          <w:i/>
          <w:sz w:val="28"/>
        </w:rPr>
        <w:t>Российского Общества по Изучению Печени</w:t>
      </w:r>
    </w:p>
    <w:p w:rsidR="007B487C" w:rsidRPr="00CA126F" w:rsidRDefault="007B487C" w:rsidP="007B487C">
      <w:pPr>
        <w:spacing w:line="360" w:lineRule="auto"/>
        <w:rPr>
          <w:b/>
        </w:rPr>
      </w:pPr>
      <w:r>
        <w:rPr>
          <w:b/>
        </w:rPr>
        <w:t xml:space="preserve"> </w:t>
      </w:r>
    </w:p>
    <w:p w:rsidR="0085121E" w:rsidRPr="00CA126F" w:rsidRDefault="0085121E" w:rsidP="00586EE1">
      <w:pPr>
        <w:spacing w:line="360" w:lineRule="auto"/>
        <w:jc w:val="center"/>
        <w:rPr>
          <w:b/>
        </w:rPr>
      </w:pPr>
      <w:r w:rsidRPr="00CA126F">
        <w:rPr>
          <w:b/>
        </w:rPr>
        <w:t>Резюме</w:t>
      </w:r>
    </w:p>
    <w:p w:rsidR="0085121E" w:rsidRPr="00CA126F" w:rsidRDefault="0085121E" w:rsidP="00586EE1">
      <w:pPr>
        <w:spacing w:line="360" w:lineRule="auto"/>
        <w:jc w:val="center"/>
        <w:rPr>
          <w:b/>
        </w:rPr>
      </w:pPr>
    </w:p>
    <w:p w:rsidR="0085121E" w:rsidRPr="00CA126F" w:rsidRDefault="0085121E" w:rsidP="00FA3943">
      <w:pPr>
        <w:spacing w:line="360" w:lineRule="auto"/>
        <w:ind w:firstLine="708"/>
        <w:jc w:val="both"/>
      </w:pPr>
      <w:r w:rsidRPr="00CA126F">
        <w:rPr>
          <w:b/>
        </w:rPr>
        <w:t>Цель.</w:t>
      </w:r>
      <w:r w:rsidRPr="00CA126F">
        <w:t xml:space="preserve"> На основании современных исследований сформулировать рекомендации для врачей по диагностике и принципам лечения основных осложнений цирроза печени: печеночной энцефалопатии, асцита, гепаторенального синдрома, спонтанного бактериального перитонита, варикозных кровотечений, гипонатриемии разведения</w:t>
      </w:r>
    </w:p>
    <w:p w:rsidR="0085121E" w:rsidRPr="00CA126F" w:rsidRDefault="0085121E" w:rsidP="00586EE1">
      <w:pPr>
        <w:pStyle w:val="21"/>
        <w:rPr>
          <w:sz w:val="24"/>
        </w:rPr>
      </w:pPr>
      <w:r w:rsidRPr="00CA126F">
        <w:rPr>
          <w:b/>
          <w:sz w:val="24"/>
        </w:rPr>
        <w:t>Основные положения</w:t>
      </w:r>
      <w:r w:rsidRPr="00CA126F">
        <w:rPr>
          <w:sz w:val="24"/>
        </w:rPr>
        <w:t>. В настоящее время выделяют следующие формы ПЭ в зависимости от причин,</w:t>
      </w:r>
      <w:r w:rsidR="00586EE1" w:rsidRPr="00CA126F">
        <w:rPr>
          <w:sz w:val="24"/>
        </w:rPr>
        <w:t xml:space="preserve">  которые привели к ее развитию</w:t>
      </w:r>
      <w:r w:rsidRPr="00CA126F">
        <w:rPr>
          <w:sz w:val="24"/>
        </w:rPr>
        <w:t xml:space="preserve">: </w:t>
      </w:r>
      <w:r w:rsidRPr="00CA126F">
        <w:rPr>
          <w:b/>
          <w:bCs/>
          <w:sz w:val="24"/>
        </w:rPr>
        <w:t>А -</w:t>
      </w:r>
      <w:r w:rsidRPr="00CA126F">
        <w:rPr>
          <w:bCs/>
          <w:sz w:val="24"/>
        </w:rPr>
        <w:t>п</w:t>
      </w:r>
      <w:r w:rsidRPr="00CA126F">
        <w:rPr>
          <w:sz w:val="24"/>
        </w:rPr>
        <w:t xml:space="preserve">еченочная энцефалопатия в результате острой печеночной недостаточности; </w:t>
      </w:r>
      <w:r w:rsidRPr="00CA126F">
        <w:rPr>
          <w:b/>
          <w:bCs/>
          <w:sz w:val="24"/>
        </w:rPr>
        <w:t>В</w:t>
      </w:r>
      <w:r w:rsidRPr="00CA126F">
        <w:rPr>
          <w:sz w:val="24"/>
        </w:rPr>
        <w:t xml:space="preserve"> - портосистемное шунтирование в отсутствие цирроза печени; </w:t>
      </w:r>
      <w:r w:rsidRPr="00CA126F">
        <w:rPr>
          <w:b/>
          <w:bCs/>
          <w:sz w:val="24"/>
        </w:rPr>
        <w:t xml:space="preserve">С - </w:t>
      </w:r>
      <w:r w:rsidRPr="00CA126F">
        <w:rPr>
          <w:bCs/>
          <w:sz w:val="24"/>
        </w:rPr>
        <w:t>п</w:t>
      </w:r>
      <w:r w:rsidRPr="00CA126F">
        <w:rPr>
          <w:sz w:val="24"/>
        </w:rPr>
        <w:t xml:space="preserve">еченочная энцефалопатия у больных циррозом печени. Выделяют следующие стадии ПЭ: минимальная (латентная), 1-я (легкая), 2-я (средняя), </w:t>
      </w:r>
      <w:r w:rsidRPr="00CA126F">
        <w:rPr>
          <w:sz w:val="24"/>
        </w:rPr>
        <w:br/>
        <w:t>3-я (тяжелая), 4-я (кома). Лечение ПЭ</w:t>
      </w:r>
      <w:r w:rsidR="00AF0926" w:rsidRPr="00CA126F">
        <w:rPr>
          <w:sz w:val="24"/>
        </w:rPr>
        <w:t xml:space="preserve"> </w:t>
      </w:r>
      <w:r w:rsidRPr="00CA126F">
        <w:rPr>
          <w:sz w:val="24"/>
        </w:rPr>
        <w:t>включает выявление и устранение разрешающих факторов, назначение очистительных клизм и антибиотиков (преимущественно не всасывающихся в просвете кишечника), препаратов лактулозы, орнитин-аспартата.</w:t>
      </w:r>
    </w:p>
    <w:p w:rsidR="0085121E" w:rsidRPr="00CA126F" w:rsidRDefault="0085121E" w:rsidP="00586EE1">
      <w:pPr>
        <w:pStyle w:val="21"/>
        <w:rPr>
          <w:sz w:val="24"/>
        </w:rPr>
      </w:pPr>
      <w:r w:rsidRPr="00CA126F">
        <w:rPr>
          <w:sz w:val="24"/>
        </w:rPr>
        <w:t>Асцит встречается более чем у 50 % больных с 10-летней историей заболевания печени.</w:t>
      </w:r>
      <w:r w:rsidR="009974B6" w:rsidRPr="00CA126F">
        <w:rPr>
          <w:sz w:val="24"/>
        </w:rPr>
        <w:t xml:space="preserve"> </w:t>
      </w:r>
      <w:r w:rsidRPr="00CA126F">
        <w:rPr>
          <w:bCs/>
          <w:sz w:val="24"/>
        </w:rPr>
        <w:t>В практической работе очень удобна классификация Международного общества по изучению асцита (</w:t>
      </w:r>
      <w:r w:rsidRPr="00CA126F">
        <w:rPr>
          <w:bCs/>
          <w:sz w:val="24"/>
          <w:lang w:val="en-US"/>
        </w:rPr>
        <w:t>International</w:t>
      </w:r>
      <w:r w:rsidR="00F51104" w:rsidRPr="00CA126F">
        <w:rPr>
          <w:bCs/>
          <w:sz w:val="24"/>
        </w:rPr>
        <w:t xml:space="preserve"> </w:t>
      </w:r>
      <w:r w:rsidRPr="00CA126F">
        <w:rPr>
          <w:bCs/>
          <w:sz w:val="24"/>
          <w:lang w:val="en-US"/>
        </w:rPr>
        <w:t>Ascetic</w:t>
      </w:r>
      <w:r w:rsidR="00AF0926" w:rsidRPr="00CA126F">
        <w:rPr>
          <w:bCs/>
          <w:sz w:val="24"/>
        </w:rPr>
        <w:t xml:space="preserve"> </w:t>
      </w:r>
      <w:r w:rsidRPr="00CA126F">
        <w:rPr>
          <w:bCs/>
          <w:sz w:val="24"/>
          <w:lang w:val="en-US"/>
        </w:rPr>
        <w:t>Club</w:t>
      </w:r>
      <w:r w:rsidRPr="00CA126F">
        <w:rPr>
          <w:bCs/>
          <w:sz w:val="24"/>
        </w:rPr>
        <w:t xml:space="preserve">), которая </w:t>
      </w:r>
      <w:r w:rsidR="00DA4DBA">
        <w:rPr>
          <w:bCs/>
          <w:sz w:val="24"/>
        </w:rPr>
        <w:t xml:space="preserve">подразделяет его на </w:t>
      </w:r>
      <w:r w:rsidRPr="00CA126F">
        <w:rPr>
          <w:bCs/>
          <w:sz w:val="24"/>
        </w:rPr>
        <w:t>3 степени в зависимости от его выраженности.</w:t>
      </w:r>
      <w:r w:rsidR="00AF0926" w:rsidRPr="00CA126F">
        <w:rPr>
          <w:bCs/>
          <w:sz w:val="24"/>
        </w:rPr>
        <w:t xml:space="preserve"> </w:t>
      </w:r>
      <w:r w:rsidRPr="00CA126F">
        <w:rPr>
          <w:bCs/>
          <w:sz w:val="24"/>
        </w:rPr>
        <w:t>Если правильное назначение мочегонных препаратов не приводит к уменьшению асцита, то его называют резистентным.</w:t>
      </w:r>
      <w:r w:rsidR="001A1A82" w:rsidRPr="00CA126F">
        <w:rPr>
          <w:bCs/>
          <w:sz w:val="24"/>
        </w:rPr>
        <w:t xml:space="preserve"> </w:t>
      </w:r>
      <w:r w:rsidRPr="00CA126F">
        <w:rPr>
          <w:sz w:val="24"/>
        </w:rPr>
        <w:t xml:space="preserve">Больным с напряженным асцитом выполняется лечебный объемный парацентез с обязательным исследованием асцитической жидкости. В зависимости от стадии асцита рекомендуется диета с/без сочетания с  мочегонными препаратами. </w:t>
      </w:r>
    </w:p>
    <w:p w:rsidR="0085121E" w:rsidRPr="00CA126F" w:rsidRDefault="0085121E" w:rsidP="00586EE1">
      <w:pPr>
        <w:pStyle w:val="21"/>
        <w:rPr>
          <w:bCs/>
        </w:rPr>
      </w:pPr>
      <w:r w:rsidRPr="00CA126F">
        <w:rPr>
          <w:sz w:val="24"/>
        </w:rPr>
        <w:t>Основным инфекционным осложнением ЦП служит спонтанный бактериальный перитонит, который х</w:t>
      </w:r>
      <w:r w:rsidR="00D8130E" w:rsidRPr="00CA126F">
        <w:rPr>
          <w:bCs/>
          <w:sz w:val="24"/>
        </w:rPr>
        <w:t xml:space="preserve">арактеризуется </w:t>
      </w:r>
      <w:r w:rsidRPr="00CA126F">
        <w:rPr>
          <w:bCs/>
          <w:sz w:val="24"/>
        </w:rPr>
        <w:t xml:space="preserve">содержанием в </w:t>
      </w:r>
      <w:r w:rsidR="00D8130E" w:rsidRPr="00CA126F">
        <w:rPr>
          <w:bCs/>
          <w:sz w:val="24"/>
        </w:rPr>
        <w:t xml:space="preserve">асцитической жидкости </w:t>
      </w:r>
      <w:r w:rsidRPr="00CA126F">
        <w:rPr>
          <w:bCs/>
          <w:sz w:val="24"/>
        </w:rPr>
        <w:t>нейтрофилов более 250 в 1 мм</w:t>
      </w:r>
      <w:r w:rsidRPr="00CA126F">
        <w:rPr>
          <w:bCs/>
          <w:sz w:val="24"/>
          <w:vertAlign w:val="superscript"/>
        </w:rPr>
        <w:t>3</w:t>
      </w:r>
      <w:r w:rsidRPr="00CA126F">
        <w:rPr>
          <w:bCs/>
          <w:sz w:val="24"/>
        </w:rPr>
        <w:t xml:space="preserve"> и отсутствием интраабдоминального источника инфекции. В лечении используются антибиотики широко спектра действия, преимущественно - цефалоспорины 3-го поколения.</w:t>
      </w:r>
    </w:p>
    <w:p w:rsidR="0085121E" w:rsidRPr="00CA126F" w:rsidRDefault="0085121E" w:rsidP="00586EE1">
      <w:pPr>
        <w:pStyle w:val="21"/>
        <w:rPr>
          <w:sz w:val="24"/>
        </w:rPr>
      </w:pPr>
      <w:r w:rsidRPr="00CA126F">
        <w:rPr>
          <w:sz w:val="24"/>
        </w:rPr>
        <w:lastRenderedPageBreak/>
        <w:t>Гепаторенальный синдром– функциональная почечная недостаточность, протекающая без органических изменений почек, выделяется ГРС 1 и 2 типа.</w:t>
      </w:r>
      <w:r w:rsidR="00FA3943" w:rsidRPr="00CA126F">
        <w:rPr>
          <w:sz w:val="24"/>
        </w:rPr>
        <w:t xml:space="preserve"> </w:t>
      </w:r>
      <w:r w:rsidRPr="00CA126F">
        <w:rPr>
          <w:sz w:val="24"/>
        </w:rPr>
        <w:t xml:space="preserve">Из фармакологических средств препаратами выбора считаются системные вазоконстрикторы и плазмозаменители (альбумин с соответствующим расчетом дозы). </w:t>
      </w:r>
    </w:p>
    <w:p w:rsidR="0085121E" w:rsidRPr="00CA126F" w:rsidRDefault="0085121E" w:rsidP="00586EE1">
      <w:pPr>
        <w:pStyle w:val="21"/>
        <w:rPr>
          <w:sz w:val="24"/>
        </w:rPr>
      </w:pPr>
      <w:r w:rsidRPr="00CA126F">
        <w:rPr>
          <w:bCs/>
          <w:sz w:val="24"/>
        </w:rPr>
        <w:t>Варикозное расширение вен пищевода и желудка с кровотечением из них – основное к</w:t>
      </w:r>
      <w:r w:rsidRPr="00CA126F">
        <w:rPr>
          <w:sz w:val="24"/>
        </w:rPr>
        <w:t>линическое проявление портальной гипертензии.</w:t>
      </w:r>
      <w:r w:rsidR="00D8130E" w:rsidRPr="00CA126F">
        <w:rPr>
          <w:sz w:val="24"/>
        </w:rPr>
        <w:t xml:space="preserve"> </w:t>
      </w:r>
      <w:r w:rsidRPr="00CA126F">
        <w:rPr>
          <w:sz w:val="24"/>
        </w:rPr>
        <w:t>Лечение острых варикозных кровотечений включает комбинацию вазоактивных препаратов  и эндоскопические процедуры (лигирование или склеротерапию).</w:t>
      </w:r>
    </w:p>
    <w:p w:rsidR="0085121E" w:rsidRPr="00CA126F" w:rsidRDefault="0085121E" w:rsidP="00586EE1">
      <w:pPr>
        <w:pStyle w:val="21"/>
        <w:rPr>
          <w:sz w:val="24"/>
        </w:rPr>
      </w:pPr>
      <w:r w:rsidRPr="00CA126F">
        <w:rPr>
          <w:bCs/>
          <w:sz w:val="24"/>
        </w:rPr>
        <w:t>Гипонатриемия разведения (</w:t>
      </w:r>
      <w:r w:rsidRPr="00CA126F">
        <w:rPr>
          <w:sz w:val="24"/>
        </w:rPr>
        <w:t>уровень натрия сыворотки крови колеблется от 125 до 130 ммоль/л)</w:t>
      </w:r>
      <w:r w:rsidRPr="00CA126F">
        <w:rPr>
          <w:bCs/>
          <w:sz w:val="24"/>
        </w:rPr>
        <w:t xml:space="preserve"> встречается</w:t>
      </w:r>
      <w:r w:rsidR="00D8130E" w:rsidRPr="00CA126F">
        <w:rPr>
          <w:bCs/>
          <w:sz w:val="24"/>
        </w:rPr>
        <w:t xml:space="preserve"> </w:t>
      </w:r>
      <w:r w:rsidRPr="00CA126F">
        <w:rPr>
          <w:bCs/>
          <w:sz w:val="24"/>
        </w:rPr>
        <w:t>в среднем у трети внутригоспитальных больных с ЦП и асцитом, к</w:t>
      </w:r>
      <w:r w:rsidRPr="00CA126F">
        <w:rPr>
          <w:sz w:val="24"/>
        </w:rPr>
        <w:t xml:space="preserve">линически </w:t>
      </w:r>
      <w:r w:rsidR="0082758C" w:rsidRPr="00CA126F">
        <w:rPr>
          <w:sz w:val="24"/>
        </w:rPr>
        <w:t xml:space="preserve">может </w:t>
      </w:r>
      <w:r w:rsidRPr="00CA126F">
        <w:rPr>
          <w:sz w:val="24"/>
        </w:rPr>
        <w:t>проявлят</w:t>
      </w:r>
      <w:r w:rsidR="0082758C" w:rsidRPr="00CA126F">
        <w:rPr>
          <w:sz w:val="24"/>
        </w:rPr>
        <w:t>ь</w:t>
      </w:r>
      <w:r w:rsidRPr="00CA126F">
        <w:rPr>
          <w:sz w:val="24"/>
        </w:rPr>
        <w:t>ся тошнотой, рвотой, апатией, анорексией, летаргией, судорогами, дезориентацией, головной болью.</w:t>
      </w:r>
      <w:r w:rsidR="00D8130E" w:rsidRPr="00CA126F">
        <w:rPr>
          <w:sz w:val="24"/>
        </w:rPr>
        <w:t xml:space="preserve"> </w:t>
      </w:r>
      <w:r w:rsidRPr="00CA126F">
        <w:rPr>
          <w:sz w:val="24"/>
        </w:rPr>
        <w:t>Первый шаг в лечении дилюционной гипонатриемии - ограничение в</w:t>
      </w:r>
      <w:r w:rsidR="00FB1511" w:rsidRPr="00CA126F">
        <w:rPr>
          <w:sz w:val="24"/>
        </w:rPr>
        <w:t>в</w:t>
      </w:r>
      <w:r w:rsidRPr="00CA126F">
        <w:rPr>
          <w:sz w:val="24"/>
        </w:rPr>
        <w:t>едения жидкости и отмена диуретических препаратов.</w:t>
      </w:r>
    </w:p>
    <w:p w:rsidR="0085121E" w:rsidRPr="00CA126F" w:rsidRDefault="0085121E" w:rsidP="00586EE1">
      <w:pPr>
        <w:pStyle w:val="21"/>
        <w:rPr>
          <w:bCs/>
          <w:sz w:val="24"/>
        </w:rPr>
      </w:pPr>
      <w:r w:rsidRPr="00CA126F">
        <w:rPr>
          <w:b/>
          <w:bCs/>
          <w:sz w:val="24"/>
        </w:rPr>
        <w:t>Заключение.</w:t>
      </w:r>
      <w:r w:rsidR="00D8130E" w:rsidRPr="00CA126F">
        <w:rPr>
          <w:b/>
          <w:bCs/>
          <w:sz w:val="24"/>
        </w:rPr>
        <w:t xml:space="preserve"> </w:t>
      </w:r>
      <w:r w:rsidRPr="00CA126F">
        <w:rPr>
          <w:sz w:val="24"/>
        </w:rPr>
        <w:t>Правильно подобранная тактика лечения</w:t>
      </w:r>
      <w:r w:rsidRPr="00CA126F">
        <w:rPr>
          <w:bCs/>
          <w:sz w:val="24"/>
        </w:rPr>
        <w:t xml:space="preserve"> осложнений цирроза печени – очень трудная задача, но ее выполнение </w:t>
      </w:r>
      <w:r w:rsidR="0082758C" w:rsidRPr="00CA126F">
        <w:rPr>
          <w:bCs/>
          <w:sz w:val="24"/>
        </w:rPr>
        <w:t xml:space="preserve">необходимо, что в частности </w:t>
      </w:r>
      <w:r w:rsidRPr="00CA126F">
        <w:rPr>
          <w:bCs/>
          <w:sz w:val="24"/>
        </w:rPr>
        <w:t xml:space="preserve">позволит пациентам благополучно дождаться трансплантации органа.  </w:t>
      </w:r>
    </w:p>
    <w:p w:rsidR="0085121E" w:rsidRPr="00CA126F" w:rsidRDefault="0085121E" w:rsidP="00D8130E">
      <w:pPr>
        <w:spacing w:line="360" w:lineRule="auto"/>
        <w:ind w:firstLine="708"/>
        <w:jc w:val="both"/>
      </w:pPr>
      <w:r w:rsidRPr="00CA126F">
        <w:rPr>
          <w:b/>
          <w:bCs/>
        </w:rPr>
        <w:t>Ключевые слова</w:t>
      </w:r>
      <w:r w:rsidRPr="00CA126F">
        <w:rPr>
          <w:bCs/>
        </w:rPr>
        <w:t xml:space="preserve">: цирроз печени, </w:t>
      </w:r>
      <w:r w:rsidRPr="00CA126F">
        <w:t>печеночная энцефалопатия, асцит, гепаторенальный синдром</w:t>
      </w:r>
      <w:r w:rsidR="0082758C" w:rsidRPr="00CA126F">
        <w:t>, спонтанный бактериальн</w:t>
      </w:r>
      <w:r w:rsidRPr="00CA126F">
        <w:t xml:space="preserve">ый перитонит, </w:t>
      </w:r>
      <w:r w:rsidR="0082758C" w:rsidRPr="00CA126F">
        <w:t xml:space="preserve">кровотечения из </w:t>
      </w:r>
      <w:r w:rsidRPr="00CA126F">
        <w:t>варикозн</w:t>
      </w:r>
      <w:r w:rsidR="0082758C" w:rsidRPr="00CA126F">
        <w:t>о расширенных вен пищевода</w:t>
      </w:r>
      <w:r w:rsidRPr="00CA126F">
        <w:t>, гипонатриемия разведения, диагностика, лечение</w:t>
      </w:r>
    </w:p>
    <w:p w:rsidR="0085121E" w:rsidRPr="00CA126F" w:rsidRDefault="0085121E" w:rsidP="00586EE1">
      <w:pPr>
        <w:pStyle w:val="21"/>
        <w:rPr>
          <w:b/>
          <w:bCs/>
          <w:sz w:val="24"/>
        </w:rPr>
      </w:pPr>
    </w:p>
    <w:p w:rsidR="0013315F" w:rsidRPr="00CA126F" w:rsidRDefault="0013315F" w:rsidP="00586EE1">
      <w:pPr>
        <w:pStyle w:val="2"/>
        <w:spacing w:line="360" w:lineRule="auto"/>
      </w:pPr>
      <w:r w:rsidRPr="00CA126F">
        <w:t>Введение</w:t>
      </w:r>
    </w:p>
    <w:p w:rsidR="00992D0B" w:rsidRPr="00CA126F" w:rsidRDefault="006B7DA9" w:rsidP="00586EE1">
      <w:pPr>
        <w:spacing w:line="360" w:lineRule="auto"/>
        <w:ind w:firstLine="540"/>
        <w:jc w:val="both"/>
      </w:pPr>
      <w:r w:rsidRPr="00CA126F">
        <w:t xml:space="preserve">Цирроз печени (ЦП) </w:t>
      </w:r>
      <w:r w:rsidR="00992D0B" w:rsidRPr="00CA126F">
        <w:t>по определению ВОЗ – это диффузный процесс, характеризующийся фиброзом и трансформацией нормальной структуры печени с образованием узлов.</w:t>
      </w:r>
      <w:r w:rsidRPr="00CA126F">
        <w:t xml:space="preserve"> ЦП представляет собой финальную стадию ряд</w:t>
      </w:r>
      <w:r w:rsidR="00992D0B" w:rsidRPr="00CA126F">
        <w:t xml:space="preserve">а хронических </w:t>
      </w:r>
      <w:r w:rsidR="006E7F85" w:rsidRPr="00CA126F">
        <w:t>заболевании</w:t>
      </w:r>
      <w:r w:rsidR="006E7F85" w:rsidRPr="00CA126F">
        <w:tab/>
      </w:r>
      <w:r w:rsidR="00992D0B" w:rsidRPr="00CA126F">
        <w:t xml:space="preserve">й печени. Прогноз жизни пациентов </w:t>
      </w:r>
      <w:r w:rsidRPr="00CA126F">
        <w:t xml:space="preserve">с ЦП </w:t>
      </w:r>
      <w:r w:rsidR="00992D0B" w:rsidRPr="00CA126F">
        <w:t xml:space="preserve">во многом зависит от развития </w:t>
      </w:r>
      <w:r w:rsidRPr="00CA126F">
        <w:t xml:space="preserve">его </w:t>
      </w:r>
      <w:r w:rsidR="00992D0B" w:rsidRPr="00CA126F">
        <w:t>осложнений</w:t>
      </w:r>
      <w:r w:rsidR="005A1507" w:rsidRPr="00CA126F">
        <w:t xml:space="preserve">, </w:t>
      </w:r>
      <w:r w:rsidR="005A1507" w:rsidRPr="00CA126F">
        <w:tab/>
        <w:t>среди которых к</w:t>
      </w:r>
      <w:r w:rsidRPr="00CA126F">
        <w:t xml:space="preserve"> наиболее важным относятся следующие:</w:t>
      </w:r>
    </w:p>
    <w:p w:rsidR="005160CB" w:rsidRPr="00CA126F" w:rsidRDefault="005160CB" w:rsidP="00586EE1">
      <w:pPr>
        <w:numPr>
          <w:ilvl w:val="0"/>
          <w:numId w:val="2"/>
        </w:numPr>
        <w:spacing w:line="360" w:lineRule="auto"/>
      </w:pPr>
      <w:r w:rsidRPr="00CA126F">
        <w:t>Печеночная энцефалопатия</w:t>
      </w:r>
    </w:p>
    <w:p w:rsidR="0082758C" w:rsidRPr="00CA126F" w:rsidRDefault="0082758C" w:rsidP="00586EE1">
      <w:pPr>
        <w:numPr>
          <w:ilvl w:val="0"/>
          <w:numId w:val="2"/>
        </w:numPr>
        <w:spacing w:line="360" w:lineRule="auto"/>
      </w:pPr>
      <w:r w:rsidRPr="00CA126F">
        <w:t xml:space="preserve">Кровотечения из варикозно расширенных вен пищевода и желудка </w:t>
      </w:r>
    </w:p>
    <w:p w:rsidR="005160CB" w:rsidRPr="00CA126F" w:rsidRDefault="005160CB" w:rsidP="00586EE1">
      <w:pPr>
        <w:numPr>
          <w:ilvl w:val="0"/>
          <w:numId w:val="2"/>
        </w:numPr>
        <w:spacing w:line="360" w:lineRule="auto"/>
      </w:pPr>
      <w:r w:rsidRPr="00CA126F">
        <w:t>Асцит</w:t>
      </w:r>
      <w:r w:rsidR="004F58E5" w:rsidRPr="00CA126F">
        <w:t xml:space="preserve"> (с </w:t>
      </w:r>
      <w:r w:rsidR="006B7DA9" w:rsidRPr="00CA126F">
        <w:t>или без инфицирования</w:t>
      </w:r>
      <w:r w:rsidR="004F58E5" w:rsidRPr="00CA126F">
        <w:t xml:space="preserve"> асцитической жидкости)</w:t>
      </w:r>
    </w:p>
    <w:p w:rsidR="005160CB" w:rsidRPr="00CA126F" w:rsidRDefault="005160CB" w:rsidP="00586EE1">
      <w:pPr>
        <w:numPr>
          <w:ilvl w:val="0"/>
          <w:numId w:val="2"/>
        </w:numPr>
        <w:spacing w:line="360" w:lineRule="auto"/>
      </w:pPr>
      <w:r w:rsidRPr="00CA126F">
        <w:t>Гепаторенальный синдром</w:t>
      </w:r>
    </w:p>
    <w:p w:rsidR="004F58E5" w:rsidRPr="00CA126F" w:rsidRDefault="004F58E5" w:rsidP="00586EE1">
      <w:pPr>
        <w:numPr>
          <w:ilvl w:val="0"/>
          <w:numId w:val="2"/>
        </w:numPr>
        <w:spacing w:line="360" w:lineRule="auto"/>
      </w:pPr>
      <w:r w:rsidRPr="00CA126F">
        <w:t>Гипонатриемия разведения</w:t>
      </w:r>
    </w:p>
    <w:p w:rsidR="0013315F" w:rsidRPr="00CA126F" w:rsidRDefault="005160CB" w:rsidP="00586EE1">
      <w:pPr>
        <w:spacing w:line="360" w:lineRule="auto"/>
        <w:ind w:firstLine="900"/>
      </w:pPr>
      <w:r w:rsidRPr="00CA126F">
        <w:t>Чаще всего для оценки тяжести сост</w:t>
      </w:r>
      <w:r w:rsidR="00A44E6E" w:rsidRPr="00CA126F">
        <w:t>ояния больных с ЦП</w:t>
      </w:r>
      <w:r w:rsidR="00D8130E" w:rsidRPr="00CA126F">
        <w:t xml:space="preserve"> </w:t>
      </w:r>
      <w:r w:rsidR="00A44E6E" w:rsidRPr="00CA126F">
        <w:t>применяе</w:t>
      </w:r>
      <w:r w:rsidRPr="00CA126F">
        <w:t>тся  к</w:t>
      </w:r>
      <w:r w:rsidR="0013315F" w:rsidRPr="00CA126F">
        <w:t xml:space="preserve">лассификация по </w:t>
      </w:r>
      <w:r w:rsidR="0013315F" w:rsidRPr="00CA126F">
        <w:rPr>
          <w:lang w:val="en-US"/>
        </w:rPr>
        <w:t>Child</w:t>
      </w:r>
      <w:r w:rsidR="0013315F" w:rsidRPr="00CA126F">
        <w:t>-</w:t>
      </w:r>
      <w:r w:rsidRPr="00CA126F">
        <w:rPr>
          <w:lang w:val="en-US"/>
        </w:rPr>
        <w:t>Turcotte</w:t>
      </w:r>
      <w:r w:rsidRPr="00CA126F">
        <w:t>-</w:t>
      </w:r>
      <w:r w:rsidR="0013315F" w:rsidRPr="00CA126F">
        <w:rPr>
          <w:lang w:val="en-US"/>
        </w:rPr>
        <w:t>Pugh</w:t>
      </w:r>
      <w:r w:rsidR="004F58E5" w:rsidRPr="00CA126F">
        <w:t xml:space="preserve"> (табл. 1)</w:t>
      </w:r>
      <w:r w:rsidRPr="00CA126F">
        <w:t xml:space="preserve">. </w:t>
      </w:r>
    </w:p>
    <w:p w:rsidR="00314290" w:rsidRPr="00CA126F" w:rsidRDefault="00314290" w:rsidP="00314290">
      <w:pPr>
        <w:spacing w:line="360" w:lineRule="auto"/>
        <w:ind w:firstLine="900"/>
        <w:jc w:val="right"/>
      </w:pPr>
      <w:r w:rsidRPr="00CA126F">
        <w:lastRenderedPageBreak/>
        <w:t>Таблица 1</w:t>
      </w:r>
    </w:p>
    <w:p w:rsidR="00314290" w:rsidRPr="00CA126F" w:rsidRDefault="00314290" w:rsidP="00314290">
      <w:pPr>
        <w:spacing w:line="360" w:lineRule="auto"/>
        <w:ind w:firstLine="900"/>
        <w:jc w:val="center"/>
      </w:pPr>
      <w:r w:rsidRPr="00CA126F">
        <w:t xml:space="preserve">Классификация степени тяжести цирроза печени по </w:t>
      </w:r>
      <w:r w:rsidRPr="00CA126F">
        <w:rPr>
          <w:lang w:val="en-US"/>
        </w:rPr>
        <w:t>Child</w:t>
      </w:r>
      <w:r w:rsidRPr="00CA126F">
        <w:t>-</w:t>
      </w:r>
      <w:r w:rsidRPr="00CA126F">
        <w:rPr>
          <w:lang w:val="en-US"/>
        </w:rPr>
        <w:t>Turcotte</w:t>
      </w:r>
      <w:r w:rsidRPr="00CA126F">
        <w:t>-</w:t>
      </w:r>
      <w:r w:rsidRPr="00CA126F">
        <w:rPr>
          <w:lang w:val="en-US"/>
        </w:rPr>
        <w:t>Pugh</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832"/>
        <w:gridCol w:w="2635"/>
        <w:gridCol w:w="2779"/>
      </w:tblGrid>
      <w:tr w:rsidR="00986411" w:rsidRPr="00CA126F" w:rsidTr="00B3278C">
        <w:tc>
          <w:tcPr>
            <w:tcW w:w="3267" w:type="dxa"/>
            <w:vMerge w:val="restart"/>
          </w:tcPr>
          <w:p w:rsidR="00986411" w:rsidRPr="00CA126F" w:rsidRDefault="00986411" w:rsidP="00986411">
            <w:pPr>
              <w:spacing w:line="276" w:lineRule="auto"/>
              <w:jc w:val="both"/>
            </w:pPr>
          </w:p>
          <w:p w:rsidR="00986411" w:rsidRPr="00CA126F" w:rsidRDefault="00986411" w:rsidP="00986411">
            <w:pPr>
              <w:spacing w:line="276" w:lineRule="auto"/>
              <w:jc w:val="both"/>
            </w:pPr>
            <w:r w:rsidRPr="00CA126F">
              <w:t>Показатель</w:t>
            </w:r>
          </w:p>
        </w:tc>
        <w:tc>
          <w:tcPr>
            <w:tcW w:w="6246" w:type="dxa"/>
            <w:gridSpan w:val="3"/>
          </w:tcPr>
          <w:p w:rsidR="00986411" w:rsidRPr="00CA126F" w:rsidRDefault="00986411" w:rsidP="00986411">
            <w:pPr>
              <w:spacing w:line="276" w:lineRule="auto"/>
              <w:jc w:val="both"/>
            </w:pPr>
            <w:r w:rsidRPr="00CA126F">
              <w:t>Баллы</w:t>
            </w:r>
          </w:p>
        </w:tc>
      </w:tr>
      <w:tr w:rsidR="00986411" w:rsidRPr="00CA126F" w:rsidTr="00B3278C">
        <w:tc>
          <w:tcPr>
            <w:tcW w:w="3267" w:type="dxa"/>
            <w:vMerge/>
          </w:tcPr>
          <w:p w:rsidR="00986411" w:rsidRPr="00CA126F" w:rsidRDefault="00986411" w:rsidP="00986411">
            <w:pPr>
              <w:spacing w:line="276" w:lineRule="auto"/>
              <w:jc w:val="both"/>
            </w:pPr>
          </w:p>
        </w:tc>
        <w:tc>
          <w:tcPr>
            <w:tcW w:w="832" w:type="dxa"/>
          </w:tcPr>
          <w:p w:rsidR="00986411" w:rsidRPr="00CA126F" w:rsidRDefault="00986411" w:rsidP="00986411">
            <w:pPr>
              <w:spacing w:line="276" w:lineRule="auto"/>
              <w:jc w:val="both"/>
            </w:pPr>
            <w:r w:rsidRPr="00CA126F">
              <w:t>1</w:t>
            </w:r>
          </w:p>
        </w:tc>
        <w:tc>
          <w:tcPr>
            <w:tcW w:w="2635" w:type="dxa"/>
          </w:tcPr>
          <w:p w:rsidR="00986411" w:rsidRPr="00CA126F" w:rsidRDefault="00986411" w:rsidP="00986411">
            <w:pPr>
              <w:spacing w:line="276" w:lineRule="auto"/>
              <w:jc w:val="both"/>
            </w:pPr>
            <w:r w:rsidRPr="00CA126F">
              <w:t>2</w:t>
            </w:r>
          </w:p>
        </w:tc>
        <w:tc>
          <w:tcPr>
            <w:tcW w:w="2779" w:type="dxa"/>
          </w:tcPr>
          <w:p w:rsidR="00986411" w:rsidRPr="00CA126F" w:rsidRDefault="00986411" w:rsidP="00986411">
            <w:pPr>
              <w:spacing w:line="276" w:lineRule="auto"/>
              <w:jc w:val="both"/>
            </w:pPr>
            <w:r w:rsidRPr="00CA126F">
              <w:t>3</w:t>
            </w:r>
          </w:p>
        </w:tc>
      </w:tr>
      <w:tr w:rsidR="00986411" w:rsidRPr="00CA126F" w:rsidTr="00B3278C">
        <w:tc>
          <w:tcPr>
            <w:tcW w:w="3267" w:type="dxa"/>
          </w:tcPr>
          <w:p w:rsidR="00986411" w:rsidRPr="00CA126F" w:rsidRDefault="00986411" w:rsidP="00986411">
            <w:pPr>
              <w:spacing w:line="276" w:lineRule="auto"/>
              <w:jc w:val="both"/>
            </w:pPr>
            <w:r w:rsidRPr="00CA126F">
              <w:t>Асцит</w:t>
            </w:r>
          </w:p>
        </w:tc>
        <w:tc>
          <w:tcPr>
            <w:tcW w:w="832" w:type="dxa"/>
          </w:tcPr>
          <w:p w:rsidR="00986411" w:rsidRPr="00CA126F" w:rsidRDefault="00986411" w:rsidP="00986411">
            <w:pPr>
              <w:spacing w:line="276" w:lineRule="auto"/>
              <w:jc w:val="both"/>
            </w:pPr>
            <w:r w:rsidRPr="00CA126F">
              <w:t>Нет</w:t>
            </w:r>
          </w:p>
        </w:tc>
        <w:tc>
          <w:tcPr>
            <w:tcW w:w="2635" w:type="dxa"/>
          </w:tcPr>
          <w:p w:rsidR="00986411" w:rsidRPr="00CA126F" w:rsidRDefault="00986411" w:rsidP="00986411">
            <w:pPr>
              <w:spacing w:line="276" w:lineRule="auto"/>
              <w:jc w:val="both"/>
            </w:pPr>
            <w:r w:rsidRPr="00CA126F">
              <w:t>Небольшой</w:t>
            </w:r>
          </w:p>
        </w:tc>
        <w:tc>
          <w:tcPr>
            <w:tcW w:w="2779" w:type="dxa"/>
          </w:tcPr>
          <w:p w:rsidR="00986411" w:rsidRPr="00CA126F" w:rsidRDefault="00986411" w:rsidP="00986411">
            <w:pPr>
              <w:spacing w:line="276" w:lineRule="auto"/>
              <w:jc w:val="both"/>
            </w:pPr>
            <w:r w:rsidRPr="00CA126F">
              <w:t>Умеренный/большой</w:t>
            </w:r>
          </w:p>
        </w:tc>
      </w:tr>
      <w:tr w:rsidR="00986411" w:rsidRPr="00CA126F" w:rsidTr="00B3278C">
        <w:tc>
          <w:tcPr>
            <w:tcW w:w="3267" w:type="dxa"/>
          </w:tcPr>
          <w:p w:rsidR="00986411" w:rsidRPr="00CA126F" w:rsidRDefault="00986411" w:rsidP="00986411">
            <w:pPr>
              <w:spacing w:line="276" w:lineRule="auto"/>
              <w:jc w:val="both"/>
            </w:pPr>
            <w:r w:rsidRPr="00CA126F">
              <w:t>Энцефалопатия</w:t>
            </w:r>
          </w:p>
        </w:tc>
        <w:tc>
          <w:tcPr>
            <w:tcW w:w="832" w:type="dxa"/>
          </w:tcPr>
          <w:p w:rsidR="00986411" w:rsidRPr="00CA126F" w:rsidRDefault="00986411" w:rsidP="00986411">
            <w:pPr>
              <w:spacing w:line="276" w:lineRule="auto"/>
              <w:jc w:val="both"/>
            </w:pPr>
            <w:r w:rsidRPr="00CA126F">
              <w:t>Нет</w:t>
            </w:r>
          </w:p>
        </w:tc>
        <w:tc>
          <w:tcPr>
            <w:tcW w:w="2635" w:type="dxa"/>
          </w:tcPr>
          <w:p w:rsidR="00986411" w:rsidRPr="00CA126F" w:rsidRDefault="00986411" w:rsidP="00986411">
            <w:pPr>
              <w:spacing w:line="276" w:lineRule="auto"/>
              <w:jc w:val="both"/>
            </w:pPr>
            <w:r w:rsidRPr="00CA126F">
              <w:t>Небольшая/умеренная</w:t>
            </w:r>
          </w:p>
        </w:tc>
        <w:tc>
          <w:tcPr>
            <w:tcW w:w="2779" w:type="dxa"/>
          </w:tcPr>
          <w:p w:rsidR="00986411" w:rsidRPr="00CA126F" w:rsidRDefault="00986411" w:rsidP="00986411">
            <w:pPr>
              <w:spacing w:line="276" w:lineRule="auto"/>
              <w:jc w:val="both"/>
            </w:pPr>
            <w:r w:rsidRPr="00CA126F">
              <w:t>Умеренная/выраженная</w:t>
            </w:r>
          </w:p>
        </w:tc>
      </w:tr>
      <w:tr w:rsidR="00986411" w:rsidRPr="00CA126F" w:rsidTr="00B3278C">
        <w:tc>
          <w:tcPr>
            <w:tcW w:w="3267" w:type="dxa"/>
          </w:tcPr>
          <w:p w:rsidR="00986411" w:rsidRPr="00CA126F" w:rsidRDefault="00986411" w:rsidP="00986411">
            <w:pPr>
              <w:spacing w:line="276" w:lineRule="auto"/>
              <w:jc w:val="both"/>
            </w:pPr>
            <w:r w:rsidRPr="00CA126F">
              <w:t>Уровень билирубина (мг/дл)</w:t>
            </w:r>
          </w:p>
        </w:tc>
        <w:tc>
          <w:tcPr>
            <w:tcW w:w="832" w:type="dxa"/>
          </w:tcPr>
          <w:p w:rsidR="00986411" w:rsidRPr="00CA126F" w:rsidRDefault="00986411" w:rsidP="00986411">
            <w:pPr>
              <w:spacing w:line="276" w:lineRule="auto"/>
              <w:jc w:val="both"/>
            </w:pPr>
            <w:r w:rsidRPr="00CA126F">
              <w:t>&lt; 2.0</w:t>
            </w:r>
          </w:p>
        </w:tc>
        <w:tc>
          <w:tcPr>
            <w:tcW w:w="2635" w:type="dxa"/>
          </w:tcPr>
          <w:p w:rsidR="00986411" w:rsidRPr="00CA126F" w:rsidRDefault="00986411" w:rsidP="00986411">
            <w:pPr>
              <w:spacing w:line="276" w:lineRule="auto"/>
              <w:jc w:val="both"/>
            </w:pPr>
            <w:r w:rsidRPr="00CA126F">
              <w:t>2 – 3</w:t>
            </w:r>
          </w:p>
        </w:tc>
        <w:tc>
          <w:tcPr>
            <w:tcW w:w="2779" w:type="dxa"/>
          </w:tcPr>
          <w:p w:rsidR="00986411" w:rsidRPr="00CA126F" w:rsidRDefault="00986411" w:rsidP="00986411">
            <w:pPr>
              <w:spacing w:line="276" w:lineRule="auto"/>
              <w:jc w:val="both"/>
            </w:pPr>
            <w:r w:rsidRPr="00CA126F">
              <w:t>&gt; 3.0</w:t>
            </w:r>
          </w:p>
        </w:tc>
      </w:tr>
      <w:tr w:rsidR="00986411" w:rsidRPr="00CA126F" w:rsidTr="00B3278C">
        <w:tc>
          <w:tcPr>
            <w:tcW w:w="3267" w:type="dxa"/>
          </w:tcPr>
          <w:p w:rsidR="00986411" w:rsidRPr="00CA126F" w:rsidRDefault="00986411" w:rsidP="00986411">
            <w:pPr>
              <w:spacing w:line="276" w:lineRule="auto"/>
              <w:jc w:val="both"/>
            </w:pPr>
            <w:r w:rsidRPr="00CA126F">
              <w:t>Уровень альбумина (мг/л)</w:t>
            </w:r>
          </w:p>
        </w:tc>
        <w:tc>
          <w:tcPr>
            <w:tcW w:w="832" w:type="dxa"/>
          </w:tcPr>
          <w:p w:rsidR="00986411" w:rsidRPr="00CA126F" w:rsidRDefault="00986411" w:rsidP="00986411">
            <w:pPr>
              <w:spacing w:line="276" w:lineRule="auto"/>
              <w:jc w:val="both"/>
            </w:pPr>
            <w:r w:rsidRPr="00CA126F">
              <w:t>&gt; 3.5</w:t>
            </w:r>
          </w:p>
        </w:tc>
        <w:tc>
          <w:tcPr>
            <w:tcW w:w="2635" w:type="dxa"/>
            <w:vAlign w:val="center"/>
          </w:tcPr>
          <w:p w:rsidR="00986411" w:rsidRPr="00CA126F" w:rsidRDefault="00986411" w:rsidP="00986411">
            <w:pPr>
              <w:spacing w:line="276" w:lineRule="auto"/>
              <w:jc w:val="both"/>
            </w:pPr>
            <w:r w:rsidRPr="00CA126F">
              <w:t>2.8 – 3.5</w:t>
            </w:r>
          </w:p>
        </w:tc>
        <w:tc>
          <w:tcPr>
            <w:tcW w:w="2779" w:type="dxa"/>
          </w:tcPr>
          <w:p w:rsidR="00986411" w:rsidRPr="00CA126F" w:rsidRDefault="00986411" w:rsidP="00986411">
            <w:pPr>
              <w:spacing w:line="276" w:lineRule="auto"/>
              <w:jc w:val="both"/>
            </w:pPr>
            <w:r w:rsidRPr="00CA126F">
              <w:t>&lt; 2.8</w:t>
            </w:r>
          </w:p>
        </w:tc>
      </w:tr>
      <w:tr w:rsidR="00986411" w:rsidRPr="00CA126F" w:rsidTr="00B3278C">
        <w:tc>
          <w:tcPr>
            <w:tcW w:w="3267" w:type="dxa"/>
          </w:tcPr>
          <w:p w:rsidR="00986411" w:rsidRPr="00CA126F" w:rsidRDefault="00986411" w:rsidP="00986411">
            <w:pPr>
              <w:spacing w:line="276" w:lineRule="auto"/>
              <w:jc w:val="both"/>
            </w:pPr>
            <w:r w:rsidRPr="00CA126F">
              <w:t>Удлинение ПВ (сек.)</w:t>
            </w:r>
          </w:p>
        </w:tc>
        <w:tc>
          <w:tcPr>
            <w:tcW w:w="832" w:type="dxa"/>
          </w:tcPr>
          <w:p w:rsidR="00986411" w:rsidRPr="00CA126F" w:rsidRDefault="00986411" w:rsidP="00986411">
            <w:pPr>
              <w:spacing w:line="276" w:lineRule="auto"/>
              <w:jc w:val="both"/>
            </w:pPr>
            <w:r w:rsidRPr="00CA126F">
              <w:t>1 – 3</w:t>
            </w:r>
          </w:p>
        </w:tc>
        <w:tc>
          <w:tcPr>
            <w:tcW w:w="2635" w:type="dxa"/>
          </w:tcPr>
          <w:p w:rsidR="00986411" w:rsidRPr="00CA126F" w:rsidRDefault="00986411" w:rsidP="00986411">
            <w:pPr>
              <w:spacing w:line="276" w:lineRule="auto"/>
              <w:jc w:val="both"/>
            </w:pPr>
            <w:r w:rsidRPr="00CA126F">
              <w:t>4 – 6</w:t>
            </w:r>
          </w:p>
        </w:tc>
        <w:tc>
          <w:tcPr>
            <w:tcW w:w="2779" w:type="dxa"/>
          </w:tcPr>
          <w:p w:rsidR="00986411" w:rsidRPr="00CA126F" w:rsidRDefault="00986411" w:rsidP="00986411">
            <w:pPr>
              <w:spacing w:line="276" w:lineRule="auto"/>
              <w:jc w:val="both"/>
            </w:pPr>
            <w:r w:rsidRPr="00CA126F">
              <w:t>&gt; 6.0</w:t>
            </w:r>
          </w:p>
        </w:tc>
      </w:tr>
      <w:tr w:rsidR="00986411" w:rsidRPr="00CA126F" w:rsidTr="00B3278C">
        <w:tc>
          <w:tcPr>
            <w:tcW w:w="6734" w:type="dxa"/>
            <w:gridSpan w:val="3"/>
          </w:tcPr>
          <w:p w:rsidR="00986411" w:rsidRPr="00CA126F" w:rsidRDefault="00986411" w:rsidP="00986411">
            <w:pPr>
              <w:spacing w:line="276" w:lineRule="auto"/>
              <w:jc w:val="both"/>
            </w:pPr>
            <w:r w:rsidRPr="00CA126F">
              <w:t>Общее количество баллов</w:t>
            </w:r>
          </w:p>
        </w:tc>
        <w:tc>
          <w:tcPr>
            <w:tcW w:w="2779" w:type="dxa"/>
          </w:tcPr>
          <w:p w:rsidR="00986411" w:rsidRPr="00CA126F" w:rsidRDefault="00986411" w:rsidP="00986411">
            <w:pPr>
              <w:spacing w:line="276" w:lineRule="auto"/>
              <w:jc w:val="both"/>
            </w:pPr>
            <w:r w:rsidRPr="00CA126F">
              <w:t>Класс</w:t>
            </w:r>
          </w:p>
        </w:tc>
      </w:tr>
      <w:tr w:rsidR="00986411" w:rsidRPr="00CA126F" w:rsidTr="00B3278C">
        <w:tc>
          <w:tcPr>
            <w:tcW w:w="6734" w:type="dxa"/>
            <w:gridSpan w:val="3"/>
            <w:vAlign w:val="center"/>
          </w:tcPr>
          <w:p w:rsidR="00986411" w:rsidRPr="00CA126F" w:rsidRDefault="00986411" w:rsidP="00986411">
            <w:pPr>
              <w:spacing w:line="276" w:lineRule="auto"/>
              <w:jc w:val="both"/>
            </w:pPr>
            <w:r w:rsidRPr="00CA126F">
              <w:t>5 – 6</w:t>
            </w:r>
          </w:p>
        </w:tc>
        <w:tc>
          <w:tcPr>
            <w:tcW w:w="2779" w:type="dxa"/>
          </w:tcPr>
          <w:p w:rsidR="00986411" w:rsidRPr="00CA126F" w:rsidRDefault="00986411" w:rsidP="00986411">
            <w:pPr>
              <w:spacing w:line="276" w:lineRule="auto"/>
              <w:jc w:val="both"/>
            </w:pPr>
            <w:r w:rsidRPr="00CA126F">
              <w:t>А</w:t>
            </w:r>
          </w:p>
        </w:tc>
      </w:tr>
      <w:tr w:rsidR="00986411" w:rsidRPr="00CA126F" w:rsidTr="00B3278C">
        <w:tc>
          <w:tcPr>
            <w:tcW w:w="6734" w:type="dxa"/>
            <w:gridSpan w:val="3"/>
          </w:tcPr>
          <w:p w:rsidR="00986411" w:rsidRPr="00CA126F" w:rsidRDefault="00986411" w:rsidP="00986411">
            <w:pPr>
              <w:spacing w:line="276" w:lineRule="auto"/>
              <w:jc w:val="both"/>
            </w:pPr>
            <w:r w:rsidRPr="00CA126F">
              <w:t>7 – 9</w:t>
            </w:r>
          </w:p>
        </w:tc>
        <w:tc>
          <w:tcPr>
            <w:tcW w:w="2779" w:type="dxa"/>
          </w:tcPr>
          <w:p w:rsidR="00986411" w:rsidRPr="00CA126F" w:rsidRDefault="00986411" w:rsidP="00986411">
            <w:pPr>
              <w:spacing w:line="276" w:lineRule="auto"/>
              <w:jc w:val="both"/>
            </w:pPr>
            <w:r w:rsidRPr="00CA126F">
              <w:t>В</w:t>
            </w:r>
          </w:p>
        </w:tc>
      </w:tr>
      <w:tr w:rsidR="00986411" w:rsidRPr="00CA126F" w:rsidTr="00B3278C">
        <w:tc>
          <w:tcPr>
            <w:tcW w:w="6734" w:type="dxa"/>
            <w:gridSpan w:val="3"/>
          </w:tcPr>
          <w:p w:rsidR="00986411" w:rsidRPr="00CA126F" w:rsidRDefault="00986411" w:rsidP="00986411">
            <w:pPr>
              <w:spacing w:line="276" w:lineRule="auto"/>
              <w:jc w:val="both"/>
            </w:pPr>
            <w:r w:rsidRPr="00CA126F">
              <w:t>10 – 15</w:t>
            </w:r>
          </w:p>
        </w:tc>
        <w:tc>
          <w:tcPr>
            <w:tcW w:w="2779" w:type="dxa"/>
          </w:tcPr>
          <w:p w:rsidR="00986411" w:rsidRPr="00CA126F" w:rsidRDefault="00986411" w:rsidP="00986411">
            <w:pPr>
              <w:spacing w:line="276" w:lineRule="auto"/>
              <w:jc w:val="both"/>
            </w:pPr>
            <w:r w:rsidRPr="00CA126F">
              <w:t>С</w:t>
            </w:r>
          </w:p>
        </w:tc>
      </w:tr>
    </w:tbl>
    <w:p w:rsidR="00986411" w:rsidRPr="00CA126F" w:rsidRDefault="00986411" w:rsidP="00586EE1">
      <w:pPr>
        <w:spacing w:line="360" w:lineRule="auto"/>
        <w:ind w:firstLine="900"/>
      </w:pPr>
    </w:p>
    <w:p w:rsidR="004F58E5" w:rsidRPr="00CA126F" w:rsidRDefault="004F58E5" w:rsidP="00586EE1">
      <w:pPr>
        <w:spacing w:line="360" w:lineRule="auto"/>
        <w:ind w:firstLine="540"/>
      </w:pPr>
      <w:r w:rsidRPr="00CA126F">
        <w:t>При сумме баллов  менее 5 средняя продолжительность жизни паци</w:t>
      </w:r>
      <w:r w:rsidR="00A44E6E" w:rsidRPr="00CA126F">
        <w:t xml:space="preserve">ентов составляет 6,4 года, а </w:t>
      </w:r>
      <w:r w:rsidRPr="00CA126F">
        <w:t xml:space="preserve"> при сумме 12 и более - 2 мес.</w:t>
      </w:r>
    </w:p>
    <w:p w:rsidR="00534887" w:rsidRPr="00CA126F" w:rsidRDefault="008E755E" w:rsidP="00586EE1">
      <w:pPr>
        <w:spacing w:line="360" w:lineRule="auto"/>
        <w:ind w:firstLine="720"/>
        <w:jc w:val="both"/>
      </w:pPr>
      <w:r w:rsidRPr="00CA126F">
        <w:t>Другая оценочная ш</w:t>
      </w:r>
      <w:r w:rsidR="00534887" w:rsidRPr="00CA126F">
        <w:t xml:space="preserve">кала </w:t>
      </w:r>
      <w:r w:rsidR="00D8130E" w:rsidRPr="00CA126F">
        <w:t>–</w:t>
      </w:r>
      <w:r w:rsidRPr="00CA126F">
        <w:t xml:space="preserve"> </w:t>
      </w:r>
      <w:r w:rsidR="00534887" w:rsidRPr="00CA126F">
        <w:rPr>
          <w:lang w:val="en-US"/>
        </w:rPr>
        <w:t>MELD</w:t>
      </w:r>
      <w:r w:rsidR="00D8130E" w:rsidRPr="00CA126F">
        <w:t xml:space="preserve"> </w:t>
      </w:r>
      <w:r w:rsidR="004F58E5" w:rsidRPr="00CA126F">
        <w:t>(</w:t>
      </w:r>
      <w:r w:rsidR="00534887" w:rsidRPr="00CA126F">
        <w:rPr>
          <w:lang w:val="en-US"/>
        </w:rPr>
        <w:t>Model</w:t>
      </w:r>
      <w:r w:rsidR="00D8130E" w:rsidRPr="00CA126F">
        <w:t xml:space="preserve"> </w:t>
      </w:r>
      <w:r w:rsidR="00534887" w:rsidRPr="00CA126F">
        <w:rPr>
          <w:lang w:val="en-US"/>
        </w:rPr>
        <w:t>for</w:t>
      </w:r>
      <w:r w:rsidR="00D8130E" w:rsidRPr="00CA126F">
        <w:t xml:space="preserve"> </w:t>
      </w:r>
      <w:r w:rsidR="00534887" w:rsidRPr="00CA126F">
        <w:rPr>
          <w:lang w:val="en-US"/>
        </w:rPr>
        <w:t>End</w:t>
      </w:r>
      <w:r w:rsidR="00534887" w:rsidRPr="00CA126F">
        <w:t>-</w:t>
      </w:r>
      <w:r w:rsidR="00534887" w:rsidRPr="00CA126F">
        <w:rPr>
          <w:lang w:val="en-US"/>
        </w:rPr>
        <w:t>stage</w:t>
      </w:r>
      <w:r w:rsidR="00D8130E" w:rsidRPr="00CA126F">
        <w:t xml:space="preserve"> </w:t>
      </w:r>
      <w:r w:rsidR="00534887" w:rsidRPr="00CA126F">
        <w:rPr>
          <w:lang w:val="en-US"/>
        </w:rPr>
        <w:t>Liver</w:t>
      </w:r>
      <w:r w:rsidR="00D8130E" w:rsidRPr="00CA126F">
        <w:t xml:space="preserve"> </w:t>
      </w:r>
      <w:r w:rsidR="00534887" w:rsidRPr="00CA126F">
        <w:rPr>
          <w:lang w:val="en-US"/>
        </w:rPr>
        <w:t>Disease</w:t>
      </w:r>
      <w:r w:rsidR="004F58E5" w:rsidRPr="00CA126F">
        <w:t>)</w:t>
      </w:r>
      <w:r w:rsidR="00534887" w:rsidRPr="00CA126F">
        <w:t xml:space="preserve"> была разработана </w:t>
      </w:r>
      <w:r w:rsidR="00A44E6E" w:rsidRPr="00CA126F">
        <w:t>в</w:t>
      </w:r>
      <w:r w:rsidR="00D8130E" w:rsidRPr="00CA126F">
        <w:t xml:space="preserve"> </w:t>
      </w:r>
      <w:r w:rsidR="00534887" w:rsidRPr="00CA126F">
        <w:t xml:space="preserve">2002 г. в США для определения очередности трансплантации печени в листе ожидания. Индекс </w:t>
      </w:r>
      <w:r w:rsidR="00534887" w:rsidRPr="00CA126F">
        <w:rPr>
          <w:bCs/>
          <w:lang w:val="en-US"/>
        </w:rPr>
        <w:t>MELD</w:t>
      </w:r>
      <w:r w:rsidR="005A1507" w:rsidRPr="00CA126F">
        <w:t xml:space="preserve"> рассчитывается</w:t>
      </w:r>
      <w:r w:rsidR="00534887" w:rsidRPr="00CA126F">
        <w:t xml:space="preserve"> по следующей формуле:</w:t>
      </w:r>
    </w:p>
    <w:p w:rsidR="00534887" w:rsidRPr="00CA126F" w:rsidRDefault="00534887" w:rsidP="00586EE1">
      <w:pPr>
        <w:spacing w:line="360" w:lineRule="auto"/>
        <w:ind w:firstLine="720"/>
        <w:jc w:val="both"/>
        <w:rPr>
          <w:bCs/>
        </w:rPr>
      </w:pPr>
      <w:r w:rsidRPr="00CA126F">
        <w:rPr>
          <w:bCs/>
          <w:lang w:val="en-US"/>
        </w:rPr>
        <w:t>MELD</w:t>
      </w:r>
      <w:r w:rsidRPr="00CA126F">
        <w:rPr>
          <w:bCs/>
        </w:rPr>
        <w:t xml:space="preserve"> = 9</w:t>
      </w:r>
      <w:r w:rsidR="002C132B" w:rsidRPr="00CA126F">
        <w:rPr>
          <w:bCs/>
        </w:rPr>
        <w:t>,</w:t>
      </w:r>
      <w:r w:rsidRPr="00CA126F">
        <w:rPr>
          <w:bCs/>
        </w:rPr>
        <w:t>57</w:t>
      </w:r>
      <w:r w:rsidRPr="00CA126F">
        <w:rPr>
          <w:bCs/>
          <w:lang w:val="en-US"/>
        </w:rPr>
        <w:t>Ln</w:t>
      </w:r>
      <w:r w:rsidRPr="00CA126F">
        <w:rPr>
          <w:bCs/>
        </w:rPr>
        <w:t xml:space="preserve"> (уровень креатинина)</w:t>
      </w:r>
      <w:r w:rsidR="00C502CE" w:rsidRPr="00CA126F">
        <w:rPr>
          <w:bCs/>
        </w:rPr>
        <w:t xml:space="preserve"> </w:t>
      </w:r>
      <w:r w:rsidRPr="00CA126F">
        <w:rPr>
          <w:bCs/>
        </w:rPr>
        <w:t>+ 3</w:t>
      </w:r>
      <w:r w:rsidR="002C132B" w:rsidRPr="00CA126F">
        <w:rPr>
          <w:bCs/>
        </w:rPr>
        <w:t>,</w:t>
      </w:r>
      <w:r w:rsidRPr="00CA126F">
        <w:rPr>
          <w:bCs/>
        </w:rPr>
        <w:t>78</w:t>
      </w:r>
      <w:r w:rsidRPr="00CA126F">
        <w:rPr>
          <w:bCs/>
          <w:lang w:val="en-US"/>
        </w:rPr>
        <w:t>Ln</w:t>
      </w:r>
      <w:r w:rsidR="002C132B" w:rsidRPr="00CA126F">
        <w:rPr>
          <w:bCs/>
        </w:rPr>
        <w:t>(уровень общего билирубина) + 1</w:t>
      </w:r>
      <w:r w:rsidRPr="00CA126F">
        <w:rPr>
          <w:bCs/>
        </w:rPr>
        <w:t>1</w:t>
      </w:r>
      <w:r w:rsidR="002C132B" w:rsidRPr="00CA126F">
        <w:rPr>
          <w:bCs/>
        </w:rPr>
        <w:t>,</w:t>
      </w:r>
      <w:r w:rsidRPr="00CA126F">
        <w:rPr>
          <w:bCs/>
        </w:rPr>
        <w:t>2(МНО) +6</w:t>
      </w:r>
      <w:r w:rsidR="002C132B" w:rsidRPr="00CA126F">
        <w:rPr>
          <w:bCs/>
        </w:rPr>
        <w:t>,</w:t>
      </w:r>
      <w:r w:rsidRPr="00CA126F">
        <w:rPr>
          <w:bCs/>
        </w:rPr>
        <w:t>43.</w:t>
      </w:r>
      <w:r w:rsidR="009E0EB7" w:rsidRPr="00CA126F">
        <w:rPr>
          <w:bCs/>
          <w:sz w:val="28"/>
          <w:szCs w:val="28"/>
        </w:rPr>
        <w:t xml:space="preserve"> </w:t>
      </w:r>
      <w:r w:rsidR="009E0EB7" w:rsidRPr="00CA126F">
        <w:rPr>
          <w:bCs/>
          <w:lang w:val="en-US"/>
        </w:rPr>
        <w:t>MELD</w:t>
      </w:r>
      <w:r w:rsidR="009E0EB7" w:rsidRPr="00CA126F">
        <w:rPr>
          <w:bCs/>
        </w:rPr>
        <w:t xml:space="preserve"> калькулятор (источник - </w:t>
      </w:r>
      <w:r w:rsidR="009E0EB7" w:rsidRPr="00CA126F">
        <w:rPr>
          <w:bCs/>
          <w:lang w:val="en-US"/>
        </w:rPr>
        <w:t>www</w:t>
      </w:r>
      <w:r w:rsidR="009E0EB7" w:rsidRPr="00CA126F">
        <w:rPr>
          <w:bCs/>
        </w:rPr>
        <w:t>.</w:t>
      </w:r>
      <w:r w:rsidR="009E0EB7" w:rsidRPr="00CA126F">
        <w:rPr>
          <w:bCs/>
          <w:lang w:val="en-US"/>
        </w:rPr>
        <w:t>mayoclinic</w:t>
      </w:r>
      <w:r w:rsidR="009E0EB7" w:rsidRPr="00CA126F">
        <w:rPr>
          <w:bCs/>
        </w:rPr>
        <w:t>.</w:t>
      </w:r>
      <w:r w:rsidR="009E0EB7" w:rsidRPr="00CA126F">
        <w:rPr>
          <w:bCs/>
          <w:lang w:val="en-US"/>
        </w:rPr>
        <w:t>org</w:t>
      </w:r>
      <w:r w:rsidR="009E0EB7" w:rsidRPr="00CA126F">
        <w:rPr>
          <w:bCs/>
        </w:rPr>
        <w:t>/</w:t>
      </w:r>
      <w:r w:rsidR="009E0EB7" w:rsidRPr="00CA126F">
        <w:rPr>
          <w:bCs/>
          <w:lang w:val="en-US"/>
        </w:rPr>
        <w:t>gi</w:t>
      </w:r>
      <w:r w:rsidR="009E0EB7" w:rsidRPr="00CA126F">
        <w:rPr>
          <w:bCs/>
        </w:rPr>
        <w:t>-</w:t>
      </w:r>
      <w:r w:rsidR="009E0EB7" w:rsidRPr="00CA126F">
        <w:rPr>
          <w:bCs/>
          <w:lang w:val="en-US"/>
        </w:rPr>
        <w:t>rst</w:t>
      </w:r>
      <w:r w:rsidR="009E0EB7" w:rsidRPr="00CA126F">
        <w:rPr>
          <w:bCs/>
        </w:rPr>
        <w:t>/</w:t>
      </w:r>
      <w:r w:rsidR="009E0EB7" w:rsidRPr="00CA126F">
        <w:rPr>
          <w:bCs/>
          <w:lang w:val="en-US"/>
        </w:rPr>
        <w:t>mayomodel</w:t>
      </w:r>
      <w:r w:rsidR="009E0EB7" w:rsidRPr="00CA126F">
        <w:rPr>
          <w:bCs/>
        </w:rPr>
        <w:t>15.</w:t>
      </w:r>
      <w:r w:rsidR="009E0EB7" w:rsidRPr="00CA126F">
        <w:rPr>
          <w:bCs/>
          <w:lang w:val="en-US"/>
        </w:rPr>
        <w:t>html</w:t>
      </w:r>
      <w:r w:rsidR="009E0EB7" w:rsidRPr="00CA126F">
        <w:rPr>
          <w:bCs/>
        </w:rPr>
        <w:t>)</w:t>
      </w:r>
    </w:p>
    <w:p w:rsidR="00534887" w:rsidRPr="00CA126F" w:rsidRDefault="00B249A0" w:rsidP="00586EE1">
      <w:pPr>
        <w:spacing w:line="360" w:lineRule="auto"/>
        <w:ind w:firstLine="720"/>
        <w:jc w:val="both"/>
      </w:pPr>
      <w:r w:rsidRPr="00CA126F">
        <w:rPr>
          <w:bCs/>
        </w:rPr>
        <w:t>Применяются следующие правила расчета</w:t>
      </w:r>
      <w:r w:rsidR="00534887" w:rsidRPr="00CA126F">
        <w:rPr>
          <w:bCs/>
        </w:rPr>
        <w:t xml:space="preserve">: </w:t>
      </w:r>
      <w:r w:rsidR="00534887" w:rsidRPr="00CA126F">
        <w:t xml:space="preserve">минимальное значение для любой из трех переменных – 1 мг/дл, максимальный возможный уровень креатинина – 4 мг/дл, максимальное значение для индекса </w:t>
      </w:r>
      <w:r w:rsidR="00534887" w:rsidRPr="00CA126F">
        <w:rPr>
          <w:lang w:val="en-US"/>
        </w:rPr>
        <w:t>MELD</w:t>
      </w:r>
      <w:r w:rsidR="00534887" w:rsidRPr="00CA126F">
        <w:t xml:space="preserve"> – 40.</w:t>
      </w:r>
    </w:p>
    <w:p w:rsidR="0046480A" w:rsidRPr="00CA126F" w:rsidRDefault="002E30FE" w:rsidP="009E707F">
      <w:pPr>
        <w:spacing w:line="360" w:lineRule="auto"/>
        <w:ind w:firstLine="720"/>
        <w:jc w:val="both"/>
        <w:rPr>
          <w:rFonts w:eastAsia="QuantAntiquaC"/>
        </w:rPr>
      </w:pPr>
      <w:r w:rsidRPr="00CA126F">
        <w:t xml:space="preserve">Еще более точным методом оценки тяжести состояния больного циррозом печени и его очередности в листе ожидания пересадки печени является модификация этой шкалы - </w:t>
      </w:r>
      <w:r w:rsidR="009974B6" w:rsidRPr="00CA126F">
        <w:rPr>
          <w:lang w:val="en-US"/>
        </w:rPr>
        <w:t>MELD</w:t>
      </w:r>
      <w:r w:rsidR="009974B6" w:rsidRPr="00CA126F">
        <w:t xml:space="preserve"> </w:t>
      </w:r>
      <w:r w:rsidR="009974B6" w:rsidRPr="00CA126F">
        <w:rPr>
          <w:lang w:val="en-US"/>
        </w:rPr>
        <w:t>Na</w:t>
      </w:r>
      <w:r w:rsidRPr="00CA126F">
        <w:t xml:space="preserve">, где наряду с вышеуказанными показателями, учитывается уровень </w:t>
      </w:r>
      <w:r w:rsidRPr="00CA126F">
        <w:rPr>
          <w:lang w:val="en-US"/>
        </w:rPr>
        <w:t>Na</w:t>
      </w:r>
      <w:r w:rsidRPr="00CA126F">
        <w:t xml:space="preserve"> больного.</w:t>
      </w:r>
      <w:r w:rsidR="00620467" w:rsidRPr="00CA126F">
        <w:t xml:space="preserve"> </w:t>
      </w:r>
      <w:r w:rsidR="00620467" w:rsidRPr="00CA126F">
        <w:rPr>
          <w:rStyle w:val="apple-style-span"/>
        </w:rPr>
        <w:t xml:space="preserve">При использовании классификации MELD было выявлено, что она обладает большой достоверностью при прогнозировании летального исхода в течение трех месяцев у пациентов с декомпенсированным </w:t>
      </w:r>
      <w:r w:rsidR="00633433" w:rsidRPr="00CA126F">
        <w:rPr>
          <w:rStyle w:val="apple-style-span"/>
        </w:rPr>
        <w:t>циррозом печени</w:t>
      </w:r>
      <w:r w:rsidR="00620467" w:rsidRPr="00CA126F">
        <w:rPr>
          <w:rStyle w:val="apple-style-span"/>
        </w:rPr>
        <w:t>. Так, при MELD &gt;35 баллов летальный исход прогнозируется в 80% случаев, при MELD от 20 до 34 баллов — в 10-60%, при MELD &lt; 8 баллов — пациент является амбулаторным и требует активного наблюдения</w:t>
      </w:r>
      <w:r w:rsidR="0046480A" w:rsidRPr="00CA126F">
        <w:rPr>
          <w:rStyle w:val="apple-style-span"/>
        </w:rPr>
        <w:t>.</w:t>
      </w:r>
      <w:r w:rsidR="0046480A" w:rsidRPr="00CA126F">
        <w:rPr>
          <w:rFonts w:eastAsia="QuantAntiquaC"/>
          <w:sz w:val="28"/>
          <w:szCs w:val="28"/>
        </w:rPr>
        <w:t xml:space="preserve"> </w:t>
      </w:r>
      <w:r w:rsidR="0046480A" w:rsidRPr="00CA126F">
        <w:rPr>
          <w:rFonts w:eastAsia="QuantAntiquaC"/>
        </w:rPr>
        <w:t>Учитывая то, что пациенты с терминальной стадией хронического заболевания печения являются крайне не  стабильной категорий  больных, с частыми декомпенсациями основного процесса и развитием тяжелых осложнений</w:t>
      </w:r>
      <w:r w:rsidR="0046480A" w:rsidRPr="00CA126F">
        <w:t>, возникает необходимость регулярного пересчета MELD</w:t>
      </w:r>
      <w:r w:rsidR="0046480A" w:rsidRPr="00CA126F">
        <w:rPr>
          <w:rFonts w:eastAsia="QuantAntiquaC"/>
        </w:rPr>
        <w:t xml:space="preserve"> (таблица </w:t>
      </w:r>
      <w:r w:rsidR="009E707F" w:rsidRPr="00CA126F">
        <w:rPr>
          <w:rFonts w:eastAsia="QuantAntiquaC"/>
        </w:rPr>
        <w:t>2</w:t>
      </w:r>
      <w:r w:rsidR="0046480A" w:rsidRPr="00CA126F">
        <w:rPr>
          <w:rFonts w:eastAsia="QuantAntiquaC"/>
        </w:rPr>
        <w:t>).</w:t>
      </w:r>
    </w:p>
    <w:p w:rsidR="0046480A" w:rsidRPr="00CA126F" w:rsidRDefault="0046480A" w:rsidP="0046480A">
      <w:pPr>
        <w:pStyle w:val="af2"/>
        <w:spacing w:line="360" w:lineRule="auto"/>
        <w:ind w:left="0"/>
        <w:jc w:val="both"/>
        <w:rPr>
          <w:rFonts w:eastAsia="QuantAntiquaC"/>
          <w:sz w:val="28"/>
          <w:szCs w:val="28"/>
        </w:rPr>
      </w:pPr>
    </w:p>
    <w:p w:rsidR="0046480A" w:rsidRPr="00CA126F" w:rsidRDefault="0046480A" w:rsidP="0046480A">
      <w:pPr>
        <w:pStyle w:val="af2"/>
        <w:spacing w:line="360" w:lineRule="auto"/>
        <w:ind w:left="0"/>
        <w:jc w:val="both"/>
        <w:rPr>
          <w:rFonts w:eastAsia="QuantAntiquaC"/>
          <w:sz w:val="28"/>
          <w:szCs w:val="28"/>
        </w:rPr>
      </w:pPr>
    </w:p>
    <w:p w:rsidR="0046480A" w:rsidRPr="00CA126F" w:rsidRDefault="0046480A" w:rsidP="0046480A">
      <w:pPr>
        <w:pStyle w:val="af2"/>
        <w:spacing w:line="360" w:lineRule="auto"/>
        <w:ind w:left="0"/>
        <w:jc w:val="both"/>
        <w:rPr>
          <w:rFonts w:eastAsia="QuantAntiquaC"/>
          <w:sz w:val="28"/>
          <w:szCs w:val="28"/>
        </w:rPr>
      </w:pPr>
    </w:p>
    <w:p w:rsidR="0046480A" w:rsidRPr="00CA126F" w:rsidRDefault="0046480A" w:rsidP="0046480A">
      <w:pPr>
        <w:pStyle w:val="af2"/>
        <w:spacing w:line="360" w:lineRule="auto"/>
        <w:ind w:left="0"/>
        <w:jc w:val="both"/>
        <w:rPr>
          <w:rFonts w:eastAsia="QuantAntiquaC"/>
          <w:sz w:val="28"/>
          <w:szCs w:val="28"/>
        </w:rPr>
      </w:pPr>
    </w:p>
    <w:p w:rsidR="0046480A" w:rsidRPr="00CA126F" w:rsidRDefault="0046480A" w:rsidP="0046480A">
      <w:pPr>
        <w:pStyle w:val="af2"/>
        <w:spacing w:line="360" w:lineRule="auto"/>
        <w:ind w:left="0" w:firstLine="454"/>
        <w:jc w:val="both"/>
        <w:rPr>
          <w:rFonts w:eastAsia="QuantAntiquaC"/>
        </w:rPr>
      </w:pPr>
      <w:r w:rsidRPr="00CA126F">
        <w:rPr>
          <w:rFonts w:eastAsia="QuantAntiquaC"/>
          <w:sz w:val="28"/>
          <w:szCs w:val="28"/>
        </w:rPr>
        <w:t xml:space="preserve">                                                                                                           </w:t>
      </w:r>
      <w:r w:rsidR="009E707F" w:rsidRPr="00CA126F">
        <w:rPr>
          <w:rFonts w:eastAsia="QuantAntiquaC"/>
        </w:rPr>
        <w:t>Таблица 2</w:t>
      </w:r>
    </w:p>
    <w:p w:rsidR="0046480A" w:rsidRPr="00CA126F" w:rsidRDefault="0046480A" w:rsidP="0046480A">
      <w:pPr>
        <w:pStyle w:val="af2"/>
        <w:spacing w:line="360" w:lineRule="auto"/>
        <w:ind w:left="0" w:firstLine="454"/>
        <w:jc w:val="both"/>
        <w:rPr>
          <w:rFonts w:eastAsia="QuantAntiquaC"/>
        </w:rPr>
      </w:pPr>
      <w:r w:rsidRPr="00CA126F">
        <w:rPr>
          <w:rFonts w:eastAsia="QuantAntiquaC"/>
          <w:b/>
          <w:i/>
        </w:rPr>
        <w:t xml:space="preserve">                          Необходимый режим переоценки </w:t>
      </w:r>
      <w:r w:rsidRPr="00CA126F">
        <w:rPr>
          <w:rFonts w:eastAsia="QuantAntiquaC"/>
          <w:b/>
          <w:i/>
          <w:lang w:val="en-US"/>
        </w:rPr>
        <w:t>MELD</w:t>
      </w:r>
    </w:p>
    <w:tbl>
      <w:tblPr>
        <w:tblpPr w:leftFromText="180" w:rightFromText="180" w:vertAnchor="text" w:horzAnchor="margin" w:tblpXSpec="center"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360"/>
        <w:gridCol w:w="2800"/>
      </w:tblGrid>
      <w:tr w:rsidR="0046480A" w:rsidRPr="00CA126F" w:rsidTr="00C502CE">
        <w:tc>
          <w:tcPr>
            <w:tcW w:w="1928" w:type="dxa"/>
          </w:tcPr>
          <w:p w:rsidR="0046480A" w:rsidRPr="00CA126F" w:rsidRDefault="0046480A" w:rsidP="00C502CE">
            <w:pPr>
              <w:pStyle w:val="af2"/>
              <w:ind w:left="0"/>
              <w:jc w:val="both"/>
              <w:rPr>
                <w:rFonts w:eastAsia="QuantAntiquaC"/>
              </w:rPr>
            </w:pPr>
            <w:r w:rsidRPr="00CA126F">
              <w:rPr>
                <w:rFonts w:eastAsia="QuantAntiquaC"/>
                <w:lang w:val="en-US"/>
              </w:rPr>
              <w:t>MELD</w:t>
            </w:r>
          </w:p>
        </w:tc>
        <w:tc>
          <w:tcPr>
            <w:tcW w:w="3360" w:type="dxa"/>
          </w:tcPr>
          <w:p w:rsidR="0046480A" w:rsidRPr="00CA126F" w:rsidRDefault="0046480A" w:rsidP="00C502CE">
            <w:pPr>
              <w:pStyle w:val="af2"/>
              <w:ind w:left="0"/>
              <w:jc w:val="both"/>
              <w:rPr>
                <w:rFonts w:eastAsia="QuantAntiquaC"/>
              </w:rPr>
            </w:pPr>
            <w:r w:rsidRPr="00CA126F">
              <w:rPr>
                <w:rFonts w:eastAsia="QuantAntiquaC"/>
              </w:rPr>
              <w:t>Необходимость пересчета</w:t>
            </w:r>
          </w:p>
        </w:tc>
        <w:tc>
          <w:tcPr>
            <w:tcW w:w="2800" w:type="dxa"/>
          </w:tcPr>
          <w:p w:rsidR="0046480A" w:rsidRPr="00CA126F" w:rsidRDefault="0046480A" w:rsidP="00C502CE">
            <w:pPr>
              <w:pStyle w:val="af2"/>
              <w:ind w:left="0"/>
              <w:jc w:val="both"/>
              <w:rPr>
                <w:rFonts w:eastAsia="QuantAntiquaC"/>
              </w:rPr>
            </w:pPr>
            <w:r w:rsidRPr="00CA126F">
              <w:rPr>
                <w:rFonts w:eastAsia="QuantAntiquaC"/>
              </w:rPr>
              <w:t>Давность лабораторных исследований</w:t>
            </w:r>
          </w:p>
        </w:tc>
      </w:tr>
      <w:tr w:rsidR="0046480A" w:rsidRPr="00CA126F" w:rsidTr="00C502CE">
        <w:tc>
          <w:tcPr>
            <w:tcW w:w="1928" w:type="dxa"/>
          </w:tcPr>
          <w:p w:rsidR="0046480A" w:rsidRPr="00CA126F" w:rsidRDefault="0046480A" w:rsidP="00C502CE">
            <w:pPr>
              <w:pStyle w:val="af2"/>
              <w:ind w:left="0"/>
              <w:jc w:val="both"/>
              <w:rPr>
                <w:rFonts w:eastAsia="QuantAntiquaC"/>
              </w:rPr>
            </w:pPr>
            <w:r w:rsidRPr="00CA126F">
              <w:rPr>
                <w:rFonts w:eastAsia="QuantAntiquaC"/>
              </w:rPr>
              <w:t>≥ 25</w:t>
            </w:r>
          </w:p>
        </w:tc>
        <w:tc>
          <w:tcPr>
            <w:tcW w:w="3360" w:type="dxa"/>
          </w:tcPr>
          <w:p w:rsidR="0046480A" w:rsidRPr="00CA126F" w:rsidRDefault="0046480A" w:rsidP="00C502CE">
            <w:pPr>
              <w:pStyle w:val="af2"/>
              <w:ind w:left="0"/>
              <w:jc w:val="both"/>
              <w:rPr>
                <w:rFonts w:eastAsia="QuantAntiquaC"/>
              </w:rPr>
            </w:pPr>
            <w:r w:rsidRPr="00CA126F">
              <w:rPr>
                <w:rFonts w:eastAsia="QuantAntiquaC"/>
              </w:rPr>
              <w:t>Каждые 7 дней</w:t>
            </w:r>
          </w:p>
        </w:tc>
        <w:tc>
          <w:tcPr>
            <w:tcW w:w="2800" w:type="dxa"/>
          </w:tcPr>
          <w:p w:rsidR="0046480A" w:rsidRPr="00CA126F" w:rsidRDefault="0046480A" w:rsidP="00C502CE">
            <w:pPr>
              <w:pStyle w:val="af2"/>
              <w:ind w:left="0"/>
              <w:jc w:val="both"/>
              <w:rPr>
                <w:rFonts w:eastAsia="QuantAntiquaC"/>
              </w:rPr>
            </w:pPr>
            <w:r w:rsidRPr="00CA126F">
              <w:rPr>
                <w:rFonts w:eastAsia="QuantAntiquaC"/>
              </w:rPr>
              <w:t>48 час</w:t>
            </w:r>
          </w:p>
        </w:tc>
      </w:tr>
      <w:tr w:rsidR="0046480A" w:rsidRPr="00CA126F" w:rsidTr="00C502CE">
        <w:tc>
          <w:tcPr>
            <w:tcW w:w="1928" w:type="dxa"/>
          </w:tcPr>
          <w:p w:rsidR="0046480A" w:rsidRPr="00CA126F" w:rsidRDefault="0046480A" w:rsidP="00C502CE">
            <w:pPr>
              <w:pStyle w:val="af2"/>
              <w:ind w:left="0"/>
              <w:jc w:val="both"/>
              <w:rPr>
                <w:rFonts w:eastAsia="QuantAntiquaC"/>
                <w:lang w:val="en-US"/>
              </w:rPr>
            </w:pPr>
            <w:r w:rsidRPr="00CA126F">
              <w:rPr>
                <w:rFonts w:eastAsia="QuantAntiquaC"/>
              </w:rPr>
              <w:t xml:space="preserve">≥24, но </w:t>
            </w:r>
            <w:r w:rsidRPr="00CA126F">
              <w:rPr>
                <w:rFonts w:eastAsia="QuantAntiquaC"/>
                <w:lang w:val="en-US"/>
              </w:rPr>
              <w:t>&gt;18</w:t>
            </w:r>
          </w:p>
        </w:tc>
        <w:tc>
          <w:tcPr>
            <w:tcW w:w="3360" w:type="dxa"/>
          </w:tcPr>
          <w:p w:rsidR="0046480A" w:rsidRPr="00CA126F" w:rsidRDefault="0046480A" w:rsidP="00C502CE">
            <w:pPr>
              <w:pStyle w:val="af2"/>
              <w:ind w:left="0"/>
              <w:jc w:val="both"/>
              <w:rPr>
                <w:rFonts w:eastAsia="QuantAntiquaC"/>
              </w:rPr>
            </w:pPr>
            <w:r w:rsidRPr="00CA126F">
              <w:rPr>
                <w:rFonts w:eastAsia="QuantAntiquaC"/>
              </w:rPr>
              <w:t>Каждый месяц</w:t>
            </w:r>
          </w:p>
        </w:tc>
        <w:tc>
          <w:tcPr>
            <w:tcW w:w="2800" w:type="dxa"/>
          </w:tcPr>
          <w:p w:rsidR="0046480A" w:rsidRPr="00CA126F" w:rsidRDefault="0046480A" w:rsidP="00C502CE">
            <w:pPr>
              <w:pStyle w:val="af2"/>
              <w:ind w:left="0"/>
              <w:jc w:val="both"/>
              <w:rPr>
                <w:rFonts w:eastAsia="QuantAntiquaC"/>
              </w:rPr>
            </w:pPr>
            <w:r w:rsidRPr="00CA126F">
              <w:rPr>
                <w:rFonts w:eastAsia="QuantAntiquaC"/>
              </w:rPr>
              <w:t>7 дней</w:t>
            </w:r>
          </w:p>
        </w:tc>
      </w:tr>
      <w:tr w:rsidR="0046480A" w:rsidRPr="00CA126F" w:rsidTr="00C502CE">
        <w:tc>
          <w:tcPr>
            <w:tcW w:w="1928" w:type="dxa"/>
          </w:tcPr>
          <w:p w:rsidR="0046480A" w:rsidRPr="00CA126F" w:rsidRDefault="0046480A" w:rsidP="00C502CE">
            <w:pPr>
              <w:pStyle w:val="af2"/>
              <w:ind w:left="0"/>
              <w:jc w:val="both"/>
              <w:rPr>
                <w:rFonts w:eastAsia="QuantAntiquaC"/>
              </w:rPr>
            </w:pPr>
            <w:r w:rsidRPr="00CA126F">
              <w:rPr>
                <w:rFonts w:eastAsia="QuantAntiquaC"/>
              </w:rPr>
              <w:t>≤ 18, но≥ 11</w:t>
            </w:r>
          </w:p>
        </w:tc>
        <w:tc>
          <w:tcPr>
            <w:tcW w:w="3360" w:type="dxa"/>
          </w:tcPr>
          <w:p w:rsidR="0046480A" w:rsidRPr="00CA126F" w:rsidRDefault="0046480A" w:rsidP="00C502CE">
            <w:pPr>
              <w:pStyle w:val="af2"/>
              <w:ind w:left="0"/>
              <w:jc w:val="both"/>
              <w:rPr>
                <w:rFonts w:eastAsia="QuantAntiquaC"/>
              </w:rPr>
            </w:pPr>
            <w:r w:rsidRPr="00CA126F">
              <w:rPr>
                <w:rFonts w:eastAsia="QuantAntiquaC"/>
              </w:rPr>
              <w:t>Каждые 3 месяца</w:t>
            </w:r>
          </w:p>
        </w:tc>
        <w:tc>
          <w:tcPr>
            <w:tcW w:w="2800" w:type="dxa"/>
          </w:tcPr>
          <w:p w:rsidR="0046480A" w:rsidRPr="00CA126F" w:rsidRDefault="0046480A" w:rsidP="00C502CE">
            <w:pPr>
              <w:pStyle w:val="af2"/>
              <w:ind w:left="0"/>
              <w:jc w:val="both"/>
              <w:rPr>
                <w:rFonts w:eastAsia="QuantAntiquaC"/>
              </w:rPr>
            </w:pPr>
            <w:r w:rsidRPr="00CA126F">
              <w:rPr>
                <w:rFonts w:eastAsia="QuantAntiquaC"/>
              </w:rPr>
              <w:t>14 дней</w:t>
            </w:r>
          </w:p>
        </w:tc>
      </w:tr>
      <w:tr w:rsidR="0046480A" w:rsidRPr="00CA126F" w:rsidTr="00C502CE">
        <w:tc>
          <w:tcPr>
            <w:tcW w:w="1928" w:type="dxa"/>
          </w:tcPr>
          <w:p w:rsidR="0046480A" w:rsidRPr="00CA126F" w:rsidRDefault="0046480A" w:rsidP="00C502CE">
            <w:pPr>
              <w:pStyle w:val="af2"/>
              <w:ind w:left="0"/>
              <w:jc w:val="both"/>
              <w:rPr>
                <w:rFonts w:eastAsia="QuantAntiquaC"/>
              </w:rPr>
            </w:pPr>
            <w:r w:rsidRPr="00CA126F">
              <w:rPr>
                <w:rFonts w:eastAsia="QuantAntiquaC"/>
              </w:rPr>
              <w:t xml:space="preserve">≤ 11, но </w:t>
            </w:r>
            <w:r w:rsidRPr="00CA126F">
              <w:rPr>
                <w:rFonts w:eastAsia="QuantAntiquaC"/>
                <w:lang w:val="en-US"/>
              </w:rPr>
              <w:t>&gt;</w:t>
            </w:r>
            <w:r w:rsidRPr="00CA126F">
              <w:rPr>
                <w:rFonts w:eastAsia="QuantAntiquaC"/>
              </w:rPr>
              <w:t xml:space="preserve"> 0</w:t>
            </w:r>
          </w:p>
        </w:tc>
        <w:tc>
          <w:tcPr>
            <w:tcW w:w="3360" w:type="dxa"/>
          </w:tcPr>
          <w:p w:rsidR="0046480A" w:rsidRPr="00CA126F" w:rsidRDefault="0046480A" w:rsidP="00C502CE">
            <w:pPr>
              <w:pStyle w:val="af2"/>
              <w:ind w:left="0"/>
              <w:jc w:val="both"/>
              <w:rPr>
                <w:rFonts w:eastAsia="QuantAntiquaC"/>
              </w:rPr>
            </w:pPr>
            <w:r w:rsidRPr="00CA126F">
              <w:rPr>
                <w:rFonts w:eastAsia="QuantAntiquaC"/>
              </w:rPr>
              <w:t>Каждые 12 месяцев</w:t>
            </w:r>
          </w:p>
        </w:tc>
        <w:tc>
          <w:tcPr>
            <w:tcW w:w="2800" w:type="dxa"/>
          </w:tcPr>
          <w:p w:rsidR="0046480A" w:rsidRPr="00CA126F" w:rsidRDefault="0046480A" w:rsidP="00C502CE">
            <w:pPr>
              <w:pStyle w:val="af2"/>
              <w:ind w:left="0"/>
              <w:jc w:val="both"/>
              <w:rPr>
                <w:rFonts w:eastAsia="QuantAntiquaC"/>
              </w:rPr>
            </w:pPr>
            <w:r w:rsidRPr="00CA126F">
              <w:rPr>
                <w:rFonts w:eastAsia="QuantAntiquaC"/>
              </w:rPr>
              <w:t>30 дней</w:t>
            </w:r>
          </w:p>
        </w:tc>
      </w:tr>
    </w:tbl>
    <w:p w:rsidR="009974B6" w:rsidRPr="00CA126F" w:rsidRDefault="009974B6" w:rsidP="00586EE1">
      <w:pPr>
        <w:spacing w:line="360" w:lineRule="auto"/>
        <w:ind w:firstLine="720"/>
        <w:jc w:val="both"/>
      </w:pPr>
    </w:p>
    <w:p w:rsidR="005E5FE2" w:rsidRPr="00CA126F" w:rsidRDefault="005E5FE2" w:rsidP="005E5FE2">
      <w:pPr>
        <w:spacing w:line="360" w:lineRule="auto"/>
        <w:jc w:val="center"/>
        <w:rPr>
          <w:b/>
          <w:sz w:val="28"/>
        </w:rPr>
      </w:pPr>
    </w:p>
    <w:p w:rsidR="005E5FE2" w:rsidRPr="00CA126F" w:rsidRDefault="005E5FE2" w:rsidP="005E5FE2">
      <w:pPr>
        <w:spacing w:line="360" w:lineRule="auto"/>
        <w:jc w:val="center"/>
        <w:rPr>
          <w:b/>
        </w:rPr>
      </w:pPr>
      <w:r w:rsidRPr="00CA126F">
        <w:rPr>
          <w:b/>
          <w:sz w:val="28"/>
        </w:rPr>
        <w:t>Лечение пациентов с циррозом печени различной этиологии</w:t>
      </w:r>
    </w:p>
    <w:p w:rsidR="00BD5F8F" w:rsidRPr="00CA126F" w:rsidRDefault="00FB1511" w:rsidP="005E5FE2">
      <w:pPr>
        <w:spacing w:line="360" w:lineRule="auto"/>
        <w:ind w:firstLine="708"/>
        <w:jc w:val="both"/>
      </w:pPr>
      <w:r w:rsidRPr="00CA126F">
        <w:t>Тактика ведения пациентов с циррозом печени включает в себя с одной стороны лечение основного заболевания, приведш</w:t>
      </w:r>
      <w:r w:rsidR="00BB3C48" w:rsidRPr="00CA126F">
        <w:t>е</w:t>
      </w:r>
      <w:r w:rsidRPr="00CA126F">
        <w:t>го к нарушению функции печени</w:t>
      </w:r>
      <w:r w:rsidR="00BB3C48" w:rsidRPr="00CA126F">
        <w:t xml:space="preserve">, </w:t>
      </w:r>
      <w:r w:rsidR="00586EE1" w:rsidRPr="00CA126F">
        <w:t xml:space="preserve">что замедляет прогрессирование болезни; </w:t>
      </w:r>
      <w:r w:rsidR="00BB3C48" w:rsidRPr="00CA126F">
        <w:t>с другой</w:t>
      </w:r>
      <w:r w:rsidRPr="00CA126F">
        <w:t xml:space="preserve"> - своевременную диагностику и лечение осложнений. </w:t>
      </w:r>
      <w:r w:rsidR="00BD5F8F" w:rsidRPr="00CA126F">
        <w:t>Кроме того, при ведении пациентов с циррозом, в большей степени это касается больных с алкогольной болезнью печени, следует помнить о высокой вероятности поражения других органов и систем - сердца,</w:t>
      </w:r>
      <w:r w:rsidR="00D8130E" w:rsidRPr="00CA126F">
        <w:t xml:space="preserve"> </w:t>
      </w:r>
      <w:r w:rsidR="00BD5F8F" w:rsidRPr="00CA126F">
        <w:t>почек, поджелудочной железы, центральной и периферической</w:t>
      </w:r>
      <w:r w:rsidR="00D8130E" w:rsidRPr="00CA126F">
        <w:t xml:space="preserve"> </w:t>
      </w:r>
      <w:r w:rsidR="00BD5F8F" w:rsidRPr="00CA126F">
        <w:t xml:space="preserve">нервной системы, что необходимо учитывать при проведении обследования и выборе терапевтической тактики. </w:t>
      </w:r>
    </w:p>
    <w:p w:rsidR="00101E2A" w:rsidRPr="00CA126F" w:rsidRDefault="006E09DF" w:rsidP="005E5FE2">
      <w:pPr>
        <w:spacing w:line="360" w:lineRule="auto"/>
        <w:ind w:firstLine="708"/>
        <w:jc w:val="both"/>
      </w:pPr>
      <w:r w:rsidRPr="00CA126F">
        <w:t>У</w:t>
      </w:r>
      <w:r w:rsidR="00FB1511" w:rsidRPr="00CA126F">
        <w:t xml:space="preserve"> пацие</w:t>
      </w:r>
      <w:r w:rsidR="00BB3C48" w:rsidRPr="00CA126F">
        <w:t>н</w:t>
      </w:r>
      <w:r w:rsidR="00FB1511" w:rsidRPr="00CA126F">
        <w:t xml:space="preserve">тов с </w:t>
      </w:r>
      <w:r w:rsidR="00BB3C48" w:rsidRPr="00CA126F">
        <w:t xml:space="preserve">вирусной этиологией цирроза при условии компенсации функции печени возможно рассмотрение вопроса о противовирусном лечении. При этом необходимо взвесить предполагаемый риск развития побочных эффектов терапии и возможную пользу от ее проведения. </w:t>
      </w:r>
    </w:p>
    <w:p w:rsidR="006E09DF" w:rsidRPr="00CA126F" w:rsidRDefault="006E09DF" w:rsidP="006E09DF">
      <w:pPr>
        <w:contextualSpacing/>
        <w:jc w:val="center"/>
        <w:rPr>
          <w:b/>
        </w:rPr>
      </w:pPr>
      <w:r w:rsidRPr="00CA126F">
        <w:rPr>
          <w:b/>
        </w:rPr>
        <w:t>Лечение пациентов с циррозом печени виру</w:t>
      </w:r>
      <w:r w:rsidR="00EB3501" w:rsidRPr="00CA126F">
        <w:rPr>
          <w:b/>
        </w:rPr>
        <w:t>с</w:t>
      </w:r>
      <w:r w:rsidRPr="00CA126F">
        <w:rPr>
          <w:b/>
        </w:rPr>
        <w:t>ной этиологии</w:t>
      </w:r>
    </w:p>
    <w:p w:rsidR="006E09DF" w:rsidRPr="00CA126F" w:rsidRDefault="006E09DF" w:rsidP="006E09DF">
      <w:pPr>
        <w:contextualSpacing/>
        <w:jc w:val="center"/>
        <w:rPr>
          <w:b/>
        </w:rPr>
      </w:pPr>
    </w:p>
    <w:p w:rsidR="006E09DF" w:rsidRPr="00CA126F" w:rsidRDefault="006E09DF" w:rsidP="00D025EF">
      <w:pPr>
        <w:spacing w:line="360" w:lineRule="auto"/>
        <w:contextualSpacing/>
        <w:jc w:val="both"/>
        <w:rPr>
          <w:u w:val="single"/>
        </w:rPr>
      </w:pPr>
      <w:r w:rsidRPr="00CA126F">
        <w:rPr>
          <w:u w:val="single"/>
        </w:rPr>
        <w:t xml:space="preserve">1. Пациенты с ЦП в исходе хронического гепатита В. </w:t>
      </w:r>
    </w:p>
    <w:p w:rsidR="006E09DF" w:rsidRPr="00CA126F" w:rsidRDefault="006E09DF" w:rsidP="00F95995">
      <w:pPr>
        <w:spacing w:line="360" w:lineRule="auto"/>
        <w:ind w:firstLine="720"/>
        <w:contextualSpacing/>
        <w:jc w:val="both"/>
      </w:pPr>
      <w:r w:rsidRPr="00CA126F">
        <w:t xml:space="preserve">В первую очередь необходимо отметить, что уровень АЛТ не должен оказывать влияния на принятие решения о назначении противовирусного лечения, т.к он может быть нормальным при декомпенсации заболевания. </w:t>
      </w:r>
      <w:r w:rsidR="00D025EF" w:rsidRPr="00CA126F">
        <w:t xml:space="preserve">У пациентов с ЦП класса А по шкале </w:t>
      </w:r>
      <w:r w:rsidR="00D025EF" w:rsidRPr="00CA126F">
        <w:rPr>
          <w:lang w:val="en-US"/>
        </w:rPr>
        <w:t>Child</w:t>
      </w:r>
      <w:r w:rsidR="00D025EF" w:rsidRPr="00CA126F">
        <w:t>-</w:t>
      </w:r>
      <w:r w:rsidR="00D025EF" w:rsidRPr="00CA126F">
        <w:rPr>
          <w:lang w:val="en-US"/>
        </w:rPr>
        <w:t>Pugh</w:t>
      </w:r>
      <w:r w:rsidR="00D025EF" w:rsidRPr="00CA126F">
        <w:t xml:space="preserve"> могут использоваться п</w:t>
      </w:r>
      <w:r w:rsidRPr="00CA126F">
        <w:t>репараты  интерферонового ряда</w:t>
      </w:r>
      <w:r w:rsidR="00D025EF" w:rsidRPr="00CA126F">
        <w:t xml:space="preserve">, однако при их применении </w:t>
      </w:r>
      <w:r w:rsidRPr="00CA126F">
        <w:t xml:space="preserve">необходимо помнить о риске развития инфекционных осложнений и декомпенсации функции печени у этой группы больных. Предпочтение следует отдавать аналогам нуклеоти-(зи)-дов, среди которых в России зарегистрированы ламивудин, телбивудин, </w:t>
      </w:r>
      <w:r w:rsidR="009E707F" w:rsidRPr="00CA126F">
        <w:lastRenderedPageBreak/>
        <w:t xml:space="preserve">тенофавир, </w:t>
      </w:r>
      <w:r w:rsidRPr="00CA126F">
        <w:t xml:space="preserve">энтекавир. Наиболее мощной противовирусной активностью обладают телбивудин и энтекавир, самый низкий барьер резистентности наблюдается у </w:t>
      </w:r>
      <w:r w:rsidR="009E707F" w:rsidRPr="00CA126F">
        <w:t xml:space="preserve">тенофавира и </w:t>
      </w:r>
      <w:r w:rsidRPr="00CA126F">
        <w:t>энтекавира. Пациента</w:t>
      </w:r>
      <w:r w:rsidR="00D025EF" w:rsidRPr="00CA126F">
        <w:t>м с нарушением функции печени (</w:t>
      </w:r>
      <w:r w:rsidRPr="00CA126F">
        <w:t xml:space="preserve">ЦП классов В и С по шкале </w:t>
      </w:r>
      <w:r w:rsidRPr="00CA126F">
        <w:rPr>
          <w:lang w:val="en-US"/>
        </w:rPr>
        <w:t>Child</w:t>
      </w:r>
      <w:r w:rsidRPr="00CA126F">
        <w:t>-</w:t>
      </w:r>
      <w:r w:rsidRPr="00CA126F">
        <w:rPr>
          <w:lang w:val="en-US"/>
        </w:rPr>
        <w:t>Pugh</w:t>
      </w:r>
      <w:r w:rsidRPr="00CA126F">
        <w:t>) лечение провод</w:t>
      </w:r>
      <w:r w:rsidR="00F95995" w:rsidRPr="00CA126F">
        <w:t>ится аналогами нуклеоти-(зи)-дов.</w:t>
      </w:r>
      <w:r w:rsidRPr="00CA126F">
        <w:t xml:space="preserve"> </w:t>
      </w:r>
      <w:r w:rsidR="00F95995" w:rsidRPr="00CA126F">
        <w:t>Мониторирование состояния пациента, контроль за лабораторными показателями (клинический и биохимический анализы крови, спектр вирусных маркеров) проводится так же, как и у больных хроническим гепатитом В (ХГВ). В случае развития лекарственной резистентности, изменение лечения проводится согласно алгоритмам, разработанным для лечения пациентов с ХГВ.</w:t>
      </w:r>
    </w:p>
    <w:p w:rsidR="00F95995" w:rsidRPr="00CA126F" w:rsidRDefault="00F95995" w:rsidP="00265A5C">
      <w:pPr>
        <w:autoSpaceDE w:val="0"/>
        <w:autoSpaceDN w:val="0"/>
        <w:adjustRightInd w:val="0"/>
        <w:spacing w:line="360" w:lineRule="auto"/>
        <w:ind w:firstLine="567"/>
        <w:jc w:val="both"/>
        <w:rPr>
          <w:rFonts w:eastAsia="Newton-Regular"/>
        </w:rPr>
      </w:pPr>
      <w:r w:rsidRPr="00CA126F">
        <w:rPr>
          <w:rFonts w:eastAsia="Newton-Regular"/>
        </w:rPr>
        <w:t>Исследование уровня ДНК ВГВ должно выполняться очень тщательно — не менее одного раза в три месяца как минимум в течение первого года лечения. Как правило, пациенты с циррозом печени требуют очень длительной терапии, контроль за которой необходим в целях своевременной диагностики развития лекарственной резистентности и/или обострения патологического процесса. В клинических исследованиях показано, что длительная и адекватная супрессия ДНК ВГВ может стабилизировать пациентов и предупреждать прогрессирование заболевания и декомпенсацию функции печени, а</w:t>
      </w:r>
      <w:r w:rsidR="00265A5C" w:rsidRPr="00CA126F">
        <w:rPr>
          <w:rFonts w:eastAsia="Newton-Regular"/>
        </w:rPr>
        <w:t xml:space="preserve"> </w:t>
      </w:r>
      <w:r w:rsidRPr="00CA126F">
        <w:rPr>
          <w:rFonts w:eastAsia="Newton-Regular"/>
        </w:rPr>
        <w:t xml:space="preserve">также приводить к обратному развитию фиброза и даже цирроза печени. И все же, несмотря на вирусологическую ремиссию на фоне приема аналогов нуклеозидов/нуклеотидов, пациенты с циррозом печени должны мониторироваться на предмет развития ГЦК. </w:t>
      </w:r>
    </w:p>
    <w:p w:rsidR="00F95995" w:rsidRPr="00CA126F" w:rsidRDefault="00F95995" w:rsidP="007C0E74">
      <w:pPr>
        <w:autoSpaceDE w:val="0"/>
        <w:autoSpaceDN w:val="0"/>
        <w:adjustRightInd w:val="0"/>
        <w:spacing w:line="360" w:lineRule="auto"/>
        <w:ind w:firstLine="567"/>
        <w:jc w:val="both"/>
        <w:rPr>
          <w:rFonts w:eastAsia="Newton-Regular"/>
        </w:rPr>
      </w:pPr>
      <w:r w:rsidRPr="00CA126F">
        <w:rPr>
          <w:rFonts w:eastAsia="Newton-Regular"/>
        </w:rPr>
        <w:t>Прекратить противовирусное лечение пациентам с циррозом печени</w:t>
      </w:r>
      <w:r w:rsidR="007C0E74" w:rsidRPr="00CA126F">
        <w:rPr>
          <w:rFonts w:eastAsia="Newton-Regular"/>
        </w:rPr>
        <w:t xml:space="preserve"> </w:t>
      </w:r>
      <w:r w:rsidRPr="00CA126F">
        <w:rPr>
          <w:rFonts w:eastAsia="Newton-Regular"/>
        </w:rPr>
        <w:t>можно только в следующих ситуациях:</w:t>
      </w:r>
    </w:p>
    <w:p w:rsidR="00F95995" w:rsidRPr="00CA126F" w:rsidRDefault="00F95995" w:rsidP="00F95995">
      <w:pPr>
        <w:autoSpaceDE w:val="0"/>
        <w:autoSpaceDN w:val="0"/>
        <w:adjustRightInd w:val="0"/>
        <w:spacing w:line="360" w:lineRule="auto"/>
        <w:jc w:val="both"/>
        <w:rPr>
          <w:rFonts w:eastAsia="Newton-Regular"/>
        </w:rPr>
      </w:pPr>
      <w:r w:rsidRPr="00CA126F">
        <w:rPr>
          <w:rFonts w:eastAsia="Newton-Regular"/>
        </w:rPr>
        <w:t>• HBeAg-позитивным пациентам в случае достижения сероконверсии по е-антигену (образование анти-НВе) или клиренса HBsAg и образования анти-HBs (что считается идеальной ситуацией) и проведения после этого консолидирующей терапии в течение не менее года;</w:t>
      </w:r>
    </w:p>
    <w:p w:rsidR="00F95995" w:rsidRPr="00CA126F" w:rsidRDefault="00F95995" w:rsidP="00F95995">
      <w:pPr>
        <w:autoSpaceDE w:val="0"/>
        <w:autoSpaceDN w:val="0"/>
        <w:adjustRightInd w:val="0"/>
        <w:spacing w:line="360" w:lineRule="auto"/>
        <w:jc w:val="both"/>
        <w:rPr>
          <w:rFonts w:eastAsia="Newton-Regular"/>
        </w:rPr>
      </w:pPr>
      <w:r w:rsidRPr="00CA126F">
        <w:rPr>
          <w:rFonts w:eastAsia="Newton-Regular"/>
        </w:rPr>
        <w:t>• HBeAg-негативным пациентам — в случае клиренса HBsAg и образования анти-HBs и проведения после этого консолидирующей терапии в течение не менее года.</w:t>
      </w:r>
    </w:p>
    <w:p w:rsidR="00F95995" w:rsidRPr="00CA126F" w:rsidRDefault="00F95995" w:rsidP="00F95995">
      <w:pPr>
        <w:autoSpaceDE w:val="0"/>
        <w:autoSpaceDN w:val="0"/>
        <w:adjustRightInd w:val="0"/>
        <w:spacing w:line="360" w:lineRule="auto"/>
        <w:ind w:firstLine="567"/>
        <w:jc w:val="both"/>
        <w:rPr>
          <w:rFonts w:eastAsia="Newton-Regular"/>
        </w:rPr>
      </w:pPr>
      <w:r w:rsidRPr="00CA126F">
        <w:rPr>
          <w:rFonts w:eastAsia="Newton-Regular"/>
        </w:rPr>
        <w:t xml:space="preserve">Пациенты с декомпенсированной функцией печени являются кандидатами для пересадки печени. Противовирусное лечение таким пациентам назначается вне зависимости от уровня ДНК ВГВ. Препараты интерферона им противопоказаны, а среди аналогов нуклеозидов/нуклеотидов предпочтение должно отдаваться энтекавиру и тенофовиру. Пациентам с декомпенсированой функцией печени энтекавир назначается в дозе 1 мг в сутки в отличие от дозы 0,5 мг в сутки для пациентов с компенсированной функцией печени. Как показали последние исследования, энтекавир и тенофовир безопасны для пациентов с декомпенсированным циррозом печени. Более того, функция </w:t>
      </w:r>
      <w:r w:rsidRPr="00CA126F">
        <w:rPr>
          <w:rFonts w:eastAsia="Newton-Regular"/>
        </w:rPr>
        <w:lastRenderedPageBreak/>
        <w:t>печени у этих пациентов может улучшаться через 3–6 мес терапии, что позволяет в ряде случаев избежать трансплантации печени. Лечение нужно проводить пожизненно. Риск развития ГЦК у этих пациентов остается высоким, что требует регулярного наблюдения. В отсутствие улучшения функции печени необходима трансплантация. ДНК ВГВ на момент выполнения операции должна быть неопределяемой, лечение аналогами нуклеозидов/нуклеотидов необходимо продолжать, что снижает риск инфицирования трансплантата.</w:t>
      </w:r>
    </w:p>
    <w:p w:rsidR="00F95995" w:rsidRPr="00CA126F" w:rsidRDefault="00F95995" w:rsidP="006E09DF">
      <w:pPr>
        <w:spacing w:line="360" w:lineRule="auto"/>
        <w:ind w:firstLine="720"/>
        <w:contextualSpacing/>
        <w:jc w:val="both"/>
      </w:pPr>
    </w:p>
    <w:p w:rsidR="00CA46CB" w:rsidRPr="00CA126F" w:rsidRDefault="00D025EF" w:rsidP="00CA46CB">
      <w:pPr>
        <w:spacing w:line="360" w:lineRule="auto"/>
        <w:contextualSpacing/>
        <w:jc w:val="both"/>
        <w:rPr>
          <w:u w:val="single"/>
        </w:rPr>
      </w:pPr>
      <w:r w:rsidRPr="00CA126F">
        <w:rPr>
          <w:u w:val="single"/>
        </w:rPr>
        <w:t>2. Пациенты с ЦП в исходе хроническо</w:t>
      </w:r>
      <w:r w:rsidR="00883456" w:rsidRPr="00CA126F">
        <w:rPr>
          <w:u w:val="single"/>
        </w:rPr>
        <w:t>го гепатита</w:t>
      </w:r>
      <w:r w:rsidR="00F653CB" w:rsidRPr="00CA126F">
        <w:rPr>
          <w:u w:val="single"/>
        </w:rPr>
        <w:t xml:space="preserve"> </w:t>
      </w:r>
      <w:r w:rsidRPr="00CA126F">
        <w:rPr>
          <w:u w:val="single"/>
          <w:lang w:val="en-US"/>
        </w:rPr>
        <w:t>D</w:t>
      </w:r>
      <w:r w:rsidR="00CA46CB" w:rsidRPr="00CA126F">
        <w:rPr>
          <w:u w:val="single"/>
        </w:rPr>
        <w:t xml:space="preserve">. </w:t>
      </w:r>
    </w:p>
    <w:p w:rsidR="009E707F" w:rsidRPr="00CA126F" w:rsidRDefault="00D025EF" w:rsidP="00CA46CB">
      <w:pPr>
        <w:spacing w:line="360" w:lineRule="auto"/>
        <w:ind w:firstLine="567"/>
        <w:contextualSpacing/>
        <w:jc w:val="both"/>
      </w:pPr>
      <w:r w:rsidRPr="00CA126F">
        <w:t>Показаниями к противовирусной терапии у данной группы больных служат</w:t>
      </w:r>
      <w:r w:rsidR="00883456" w:rsidRPr="00CA126F">
        <w:t xml:space="preserve"> стадия </w:t>
      </w:r>
      <w:r w:rsidRPr="00CA126F">
        <w:t>заболевания (цирроз</w:t>
      </w:r>
      <w:r w:rsidR="00D8130E" w:rsidRPr="00CA126F">
        <w:t xml:space="preserve"> </w:t>
      </w:r>
      <w:r w:rsidRPr="00CA126F">
        <w:t xml:space="preserve">печени) </w:t>
      </w:r>
      <w:r w:rsidR="00D8130E" w:rsidRPr="00CA126F">
        <w:t xml:space="preserve"> </w:t>
      </w:r>
      <w:r w:rsidRPr="00CA126F">
        <w:t>и</w:t>
      </w:r>
      <w:r w:rsidR="00D8130E" w:rsidRPr="00CA126F">
        <w:t xml:space="preserve"> </w:t>
      </w:r>
      <w:r w:rsidRPr="00CA126F">
        <w:t xml:space="preserve">определяемый уровень </w:t>
      </w:r>
      <w:r w:rsidRPr="00CA126F">
        <w:rPr>
          <w:lang w:val="en-US"/>
        </w:rPr>
        <w:t>HDVRNA</w:t>
      </w:r>
      <w:r w:rsidRPr="00CA126F">
        <w:t>.</w:t>
      </w:r>
      <w:r w:rsidR="00CA46CB" w:rsidRPr="00CA126F">
        <w:t xml:space="preserve"> </w:t>
      </w:r>
      <w:r w:rsidR="00EB3501" w:rsidRPr="00CA126F">
        <w:rPr>
          <w:noProof/>
        </w:rPr>
        <w:t>Больным</w:t>
      </w:r>
      <w:r w:rsidRPr="00CA126F">
        <w:rPr>
          <w:noProof/>
        </w:rPr>
        <w:t xml:space="preserve"> с ЦП класса А по </w:t>
      </w:r>
      <w:r w:rsidRPr="00CA126F">
        <w:rPr>
          <w:lang w:val="en-US"/>
        </w:rPr>
        <w:t>Child</w:t>
      </w:r>
      <w:r w:rsidRPr="00CA126F">
        <w:t>-</w:t>
      </w:r>
      <w:r w:rsidRPr="00CA126F">
        <w:rPr>
          <w:lang w:val="en-US"/>
        </w:rPr>
        <w:t>Pugh</w:t>
      </w:r>
      <w:r w:rsidR="0082662E" w:rsidRPr="00CA126F">
        <w:t xml:space="preserve"> </w:t>
      </w:r>
      <w:r w:rsidR="00EB3501" w:rsidRPr="00CA126F">
        <w:t>может быть назначен</w:t>
      </w:r>
      <w:r w:rsidR="00D8130E" w:rsidRPr="00CA126F">
        <w:t xml:space="preserve"> </w:t>
      </w:r>
      <w:r w:rsidRPr="00CA126F">
        <w:rPr>
          <w:noProof/>
        </w:rPr>
        <w:t>пегилирован</w:t>
      </w:r>
      <w:r w:rsidR="00EB3501" w:rsidRPr="00CA126F">
        <w:rPr>
          <w:noProof/>
        </w:rPr>
        <w:t>ный или стандартный интерферон</w:t>
      </w:r>
      <w:r w:rsidRPr="00CA126F">
        <w:rPr>
          <w:noProof/>
        </w:rPr>
        <w:t xml:space="preserve"> по схем</w:t>
      </w:r>
      <w:r w:rsidR="00883456" w:rsidRPr="00CA126F">
        <w:rPr>
          <w:noProof/>
        </w:rPr>
        <w:t>ам</w:t>
      </w:r>
      <w:r w:rsidRPr="00CA126F">
        <w:rPr>
          <w:noProof/>
        </w:rPr>
        <w:t>,</w:t>
      </w:r>
      <w:r w:rsidR="00883456" w:rsidRPr="00CA126F">
        <w:rPr>
          <w:noProof/>
        </w:rPr>
        <w:t xml:space="preserve"> разработанным для лечения хронического гепатита </w:t>
      </w:r>
      <w:r w:rsidR="00883456" w:rsidRPr="00CA126F">
        <w:rPr>
          <w:lang w:val="en-US"/>
        </w:rPr>
        <w:t>D</w:t>
      </w:r>
      <w:r w:rsidRPr="00CA126F">
        <w:rPr>
          <w:noProof/>
        </w:rPr>
        <w:t xml:space="preserve"> при условии тщательного мониторирования побочных эффектов. </w:t>
      </w:r>
      <w:r w:rsidR="00EB3501" w:rsidRPr="00CA126F">
        <w:rPr>
          <w:noProof/>
        </w:rPr>
        <w:t>Больным  ЦП класс</w:t>
      </w:r>
      <w:r w:rsidR="00883456" w:rsidRPr="00CA126F">
        <w:rPr>
          <w:noProof/>
        </w:rPr>
        <w:t>а</w:t>
      </w:r>
      <w:r w:rsidR="00EB3501" w:rsidRPr="00CA126F">
        <w:rPr>
          <w:noProof/>
        </w:rPr>
        <w:t xml:space="preserve"> В</w:t>
      </w:r>
      <w:r w:rsidR="0061116F" w:rsidRPr="00CA126F">
        <w:rPr>
          <w:noProof/>
        </w:rPr>
        <w:t xml:space="preserve"> и С </w:t>
      </w:r>
      <w:r w:rsidR="00883456" w:rsidRPr="00CA126F">
        <w:rPr>
          <w:noProof/>
        </w:rPr>
        <w:t xml:space="preserve">препараты интерферона  </w:t>
      </w:r>
      <w:r w:rsidR="0061116F" w:rsidRPr="00CA126F">
        <w:t xml:space="preserve">противопоказаны. </w:t>
      </w:r>
      <w:r w:rsidR="0061116F" w:rsidRPr="00CA126F">
        <w:rPr>
          <w:noProof/>
        </w:rPr>
        <w:t xml:space="preserve"> </w:t>
      </w:r>
      <w:r w:rsidR="00633433" w:rsidRPr="00CA126F">
        <w:rPr>
          <w:noProof/>
        </w:rPr>
        <w:t>Б</w:t>
      </w:r>
      <w:r w:rsidR="00883456" w:rsidRPr="00CA126F">
        <w:rPr>
          <w:noProof/>
        </w:rPr>
        <w:t>ольны</w:t>
      </w:r>
      <w:r w:rsidR="00C502CE" w:rsidRPr="00CA126F">
        <w:rPr>
          <w:noProof/>
        </w:rPr>
        <w:t>е</w:t>
      </w:r>
      <w:r w:rsidR="00883456" w:rsidRPr="00CA126F">
        <w:rPr>
          <w:noProof/>
        </w:rPr>
        <w:t xml:space="preserve"> с ЦП класса</w:t>
      </w:r>
      <w:r w:rsidR="00EB3501" w:rsidRPr="00CA126F">
        <w:rPr>
          <w:noProof/>
        </w:rPr>
        <w:t xml:space="preserve"> С по</w:t>
      </w:r>
      <w:r w:rsidR="00633433" w:rsidRPr="00CA126F">
        <w:rPr>
          <w:noProof/>
        </w:rPr>
        <w:t xml:space="preserve"> </w:t>
      </w:r>
      <w:r w:rsidR="00EB3501" w:rsidRPr="00CA126F">
        <w:rPr>
          <w:lang w:val="en-US"/>
        </w:rPr>
        <w:t>Child</w:t>
      </w:r>
      <w:r w:rsidR="00EB3501" w:rsidRPr="00CA126F">
        <w:t>-</w:t>
      </w:r>
      <w:r w:rsidR="00EB3501" w:rsidRPr="00CA126F">
        <w:rPr>
          <w:lang w:val="en-US"/>
        </w:rPr>
        <w:t>Pugh</w:t>
      </w:r>
      <w:r w:rsidR="00883456" w:rsidRPr="00CA126F">
        <w:t xml:space="preserve"> </w:t>
      </w:r>
      <w:r w:rsidR="00633433" w:rsidRPr="00CA126F">
        <w:t xml:space="preserve">должны </w:t>
      </w:r>
      <w:r w:rsidR="00883456" w:rsidRPr="00CA126F">
        <w:t>включат</w:t>
      </w:r>
      <w:r w:rsidR="00633433" w:rsidRPr="00CA126F">
        <w:t>ь</w:t>
      </w:r>
      <w:r w:rsidR="00883456" w:rsidRPr="00CA126F">
        <w:t xml:space="preserve">ся в листы ожидания </w:t>
      </w:r>
      <w:r w:rsidR="0061116F" w:rsidRPr="00CA126F">
        <w:t>т</w:t>
      </w:r>
      <w:r w:rsidR="009E707F" w:rsidRPr="00CA126F">
        <w:t>рансплантации печени.</w:t>
      </w:r>
    </w:p>
    <w:p w:rsidR="00C648F3" w:rsidRPr="00CA126F" w:rsidRDefault="00C648F3" w:rsidP="00C648F3">
      <w:pPr>
        <w:autoSpaceDE w:val="0"/>
        <w:autoSpaceDN w:val="0"/>
        <w:adjustRightInd w:val="0"/>
        <w:spacing w:line="360" w:lineRule="auto"/>
        <w:ind w:firstLine="567"/>
        <w:jc w:val="both"/>
        <w:rPr>
          <w:rFonts w:eastAsia="Newton-Regular"/>
        </w:rPr>
      </w:pPr>
      <w:r w:rsidRPr="00CA126F">
        <w:rPr>
          <w:rFonts w:eastAsia="Newton-Regular"/>
        </w:rPr>
        <w:t>Интерферонотерапия предусматри</w:t>
      </w:r>
      <w:r w:rsidR="00CB7025" w:rsidRPr="00CA126F">
        <w:rPr>
          <w:rFonts w:eastAsia="Newton-Regular"/>
        </w:rPr>
        <w:t>вает введение больших доз стандартного интерферона (5–10 млн МЕ</w:t>
      </w:r>
      <w:r w:rsidRPr="00CA126F">
        <w:rPr>
          <w:rFonts w:eastAsia="Newton-Regular"/>
        </w:rPr>
        <w:t xml:space="preserve"> </w:t>
      </w:r>
      <w:r w:rsidR="00CB7025" w:rsidRPr="00CA126F">
        <w:rPr>
          <w:rFonts w:eastAsia="Newton-Regular"/>
        </w:rPr>
        <w:t>в день) трижды в неделю длительным курсом (не меньше 12 мес) или</w:t>
      </w:r>
      <w:r w:rsidRPr="00CA126F">
        <w:rPr>
          <w:rFonts w:eastAsia="Newton-Regular"/>
        </w:rPr>
        <w:t xml:space="preserve"> </w:t>
      </w:r>
      <w:r w:rsidR="00CB7025" w:rsidRPr="00CA126F">
        <w:rPr>
          <w:rFonts w:eastAsia="Newton-Regular"/>
        </w:rPr>
        <w:t>терапию пегилированным интерфероном в стандартных для ХГВ дозах.</w:t>
      </w:r>
      <w:r w:rsidRPr="00CA126F">
        <w:rPr>
          <w:rFonts w:eastAsia="Newton-Regular"/>
        </w:rPr>
        <w:t xml:space="preserve"> </w:t>
      </w:r>
      <w:r w:rsidR="00CB7025" w:rsidRPr="00CA126F">
        <w:rPr>
          <w:rFonts w:eastAsia="Newton-Regular"/>
        </w:rPr>
        <w:t>При плохой переносимости допустимо снижение дозы интерферона или</w:t>
      </w:r>
      <w:r w:rsidRPr="00CA126F">
        <w:rPr>
          <w:rFonts w:eastAsia="Newton-Regular"/>
        </w:rPr>
        <w:t xml:space="preserve"> </w:t>
      </w:r>
      <w:r w:rsidR="00CB7025" w:rsidRPr="00CA126F">
        <w:rPr>
          <w:rFonts w:eastAsia="Newton-Regular"/>
        </w:rPr>
        <w:t>подбор индивидуальной дозы в каждом конкретном случае.</w:t>
      </w:r>
      <w:r w:rsidRPr="00CA126F">
        <w:rPr>
          <w:rFonts w:eastAsia="Newton-Regular"/>
        </w:rPr>
        <w:t xml:space="preserve"> </w:t>
      </w:r>
      <w:r w:rsidRPr="00CA126F">
        <w:rPr>
          <w:noProof/>
        </w:rPr>
        <w:t>В случае развития таких побочных эффектов противовирусного лечения как анемия и лейкопения, возможно использование соответствующих факторов роста. Лечение и наблюдение за этими пациентами должно проводиться только в специализированных лечебных учреждениях с большим опытом проведеня проивовирусной терапии.</w:t>
      </w:r>
      <w:r w:rsidRPr="00CA126F">
        <w:rPr>
          <w:rFonts w:eastAsia="Newton-Regular"/>
        </w:rPr>
        <w:t xml:space="preserve"> </w:t>
      </w:r>
    </w:p>
    <w:p w:rsidR="00EB3501" w:rsidRPr="00CA126F" w:rsidRDefault="00CB7025" w:rsidP="00C648F3">
      <w:pPr>
        <w:autoSpaceDE w:val="0"/>
        <w:autoSpaceDN w:val="0"/>
        <w:adjustRightInd w:val="0"/>
        <w:spacing w:line="360" w:lineRule="auto"/>
        <w:ind w:firstLine="567"/>
        <w:jc w:val="both"/>
        <w:rPr>
          <w:b/>
        </w:rPr>
      </w:pPr>
      <w:r w:rsidRPr="00CA126F">
        <w:rPr>
          <w:rFonts w:eastAsia="Newton-Regular"/>
        </w:rPr>
        <w:t>Оценка эффективности лечения проводится не ранее чем через</w:t>
      </w:r>
      <w:r w:rsidR="00C648F3" w:rsidRPr="00CA126F">
        <w:rPr>
          <w:rFonts w:eastAsia="Newton-Regular"/>
        </w:rPr>
        <w:t xml:space="preserve"> </w:t>
      </w:r>
      <w:r w:rsidRPr="00CA126F">
        <w:rPr>
          <w:rFonts w:eastAsia="Newton-Regular"/>
        </w:rPr>
        <w:t>24–48 нед лечения и оценивается по наличию или отсутствию РНК ВГD</w:t>
      </w:r>
      <w:r w:rsidR="00C648F3" w:rsidRPr="00CA126F">
        <w:rPr>
          <w:rFonts w:eastAsia="Newton-Regular"/>
        </w:rPr>
        <w:t xml:space="preserve"> </w:t>
      </w:r>
      <w:r w:rsidRPr="00CA126F">
        <w:rPr>
          <w:rFonts w:eastAsia="Newton-Regular"/>
        </w:rPr>
        <w:t>в крови или ее уровня в крови. Лечение требуется проводить не менее</w:t>
      </w:r>
      <w:r w:rsidR="00C648F3" w:rsidRPr="00CA126F">
        <w:rPr>
          <w:rFonts w:eastAsia="Newton-Regular"/>
        </w:rPr>
        <w:t xml:space="preserve"> </w:t>
      </w:r>
      <w:r w:rsidRPr="00CA126F">
        <w:rPr>
          <w:rFonts w:eastAsia="Newton-Regular"/>
        </w:rPr>
        <w:t>года, имеются данные, что продление терапии на более длительный</w:t>
      </w:r>
      <w:r w:rsidR="00C648F3" w:rsidRPr="00CA126F">
        <w:rPr>
          <w:rFonts w:eastAsia="Newton-Regular"/>
        </w:rPr>
        <w:t xml:space="preserve"> </w:t>
      </w:r>
      <w:r w:rsidRPr="00CA126F">
        <w:rPr>
          <w:rFonts w:eastAsia="Newton-Regular"/>
        </w:rPr>
        <w:t>срок (2 и более года) увеличивает вероятность достижения устойчивого</w:t>
      </w:r>
      <w:r w:rsidR="00C648F3" w:rsidRPr="00CA126F">
        <w:rPr>
          <w:rFonts w:eastAsia="Newton-Regular"/>
        </w:rPr>
        <w:t xml:space="preserve"> </w:t>
      </w:r>
      <w:r w:rsidRPr="00CA126F">
        <w:rPr>
          <w:rFonts w:eastAsia="Newton-Regular"/>
        </w:rPr>
        <w:t>вирусологического ответа, однако оптимальная длительность лечения</w:t>
      </w:r>
      <w:r w:rsidR="00C648F3" w:rsidRPr="00CA126F">
        <w:rPr>
          <w:rFonts w:eastAsia="Newton-Regular"/>
        </w:rPr>
        <w:t xml:space="preserve"> </w:t>
      </w:r>
      <w:r w:rsidRPr="00CA126F">
        <w:rPr>
          <w:rFonts w:eastAsia="Newton-Regular"/>
        </w:rPr>
        <w:t>не установлена. У 25–40% пациентов у</w:t>
      </w:r>
      <w:r w:rsidR="00C648F3" w:rsidRPr="00CA126F">
        <w:rPr>
          <w:rFonts w:eastAsia="Newton-Regular"/>
        </w:rPr>
        <w:t>дается достичь устойчивого виру</w:t>
      </w:r>
      <w:r w:rsidRPr="00CA126F">
        <w:rPr>
          <w:rFonts w:eastAsia="Newton-Regular"/>
        </w:rPr>
        <w:t>сологического ответа (неопределяемый уровень РНК ВГD) в сочетании</w:t>
      </w:r>
      <w:r w:rsidR="00C648F3" w:rsidRPr="00CA126F">
        <w:rPr>
          <w:rFonts w:eastAsia="Newton-Regular"/>
        </w:rPr>
        <w:t xml:space="preserve"> </w:t>
      </w:r>
      <w:r w:rsidRPr="00CA126F">
        <w:rPr>
          <w:rFonts w:eastAsia="Newton-Regular"/>
        </w:rPr>
        <w:t>с улучшением гистологии печени. Однако до настоящего времени не</w:t>
      </w:r>
      <w:r w:rsidR="00C648F3" w:rsidRPr="00CA126F">
        <w:rPr>
          <w:rFonts w:eastAsia="Newton-Regular"/>
        </w:rPr>
        <w:t xml:space="preserve"> </w:t>
      </w:r>
      <w:r w:rsidRPr="00CA126F">
        <w:rPr>
          <w:rFonts w:eastAsia="Newton-Regular"/>
        </w:rPr>
        <w:t>установлено, как долго должно регистрироваться отсутствие РНК ВГD в</w:t>
      </w:r>
      <w:r w:rsidR="00C648F3" w:rsidRPr="00CA126F">
        <w:rPr>
          <w:rFonts w:eastAsia="Newton-Regular"/>
        </w:rPr>
        <w:t xml:space="preserve"> </w:t>
      </w:r>
      <w:r w:rsidRPr="00CA126F">
        <w:rPr>
          <w:rFonts w:eastAsia="Newton-Regular"/>
        </w:rPr>
        <w:t xml:space="preserve">крови после отмены терапии, чтобы </w:t>
      </w:r>
      <w:r w:rsidR="00C648F3" w:rsidRPr="00CA126F">
        <w:rPr>
          <w:rFonts w:eastAsia="Newton-Regular"/>
        </w:rPr>
        <w:t>можно было констатировать устой</w:t>
      </w:r>
      <w:r w:rsidRPr="00CA126F">
        <w:rPr>
          <w:rFonts w:eastAsia="Newton-Regular"/>
        </w:rPr>
        <w:t>чивый вирусологический ответ. Нук</w:t>
      </w:r>
      <w:r w:rsidR="00C648F3" w:rsidRPr="00CA126F">
        <w:rPr>
          <w:rFonts w:eastAsia="Newton-Regular"/>
        </w:rPr>
        <w:t>леози(ти)дные аналоги не воздей</w:t>
      </w:r>
      <w:r w:rsidRPr="00CA126F">
        <w:rPr>
          <w:rFonts w:eastAsia="Newton-Regular"/>
        </w:rPr>
        <w:t xml:space="preserve">ствуют на </w:t>
      </w:r>
      <w:r w:rsidRPr="00CA126F">
        <w:rPr>
          <w:rFonts w:eastAsia="Newton-Regular"/>
        </w:rPr>
        <w:lastRenderedPageBreak/>
        <w:t>вирус гепатита дельта, но лечение этими препаратами может</w:t>
      </w:r>
      <w:r w:rsidR="00C648F3" w:rsidRPr="00CA126F">
        <w:rPr>
          <w:rFonts w:eastAsia="Newton-Regular"/>
        </w:rPr>
        <w:t xml:space="preserve"> </w:t>
      </w:r>
      <w:r w:rsidRPr="00CA126F">
        <w:rPr>
          <w:rFonts w:eastAsia="Newton-Regular"/>
        </w:rPr>
        <w:t>быть назначено пациентам с наличием активной репликации ВГВ — с</w:t>
      </w:r>
      <w:r w:rsidR="00C648F3" w:rsidRPr="00CA126F">
        <w:rPr>
          <w:rFonts w:eastAsia="Newton-Regular"/>
        </w:rPr>
        <w:t xml:space="preserve"> </w:t>
      </w:r>
      <w:r w:rsidRPr="00CA126F">
        <w:rPr>
          <w:rFonts w:eastAsia="Newton-Regular"/>
        </w:rPr>
        <w:t>постоянным или флюктуирующим уровнем вирусной нагрузки ДНК ВГВ</w:t>
      </w:r>
      <w:r w:rsidR="00C648F3" w:rsidRPr="00CA126F">
        <w:rPr>
          <w:rFonts w:eastAsia="Newton-Regular"/>
        </w:rPr>
        <w:t xml:space="preserve"> выше 2000 ME/мл</w:t>
      </w:r>
      <w:r w:rsidR="003B1810" w:rsidRPr="00CA126F">
        <w:rPr>
          <w:rFonts w:eastAsia="Newton-Regular"/>
        </w:rPr>
        <w:t xml:space="preserve"> </w:t>
      </w:r>
      <w:r w:rsidRPr="00CA126F">
        <w:rPr>
          <w:rFonts w:eastAsia="Newton-Regular"/>
        </w:rPr>
        <w:t>.</w:t>
      </w:r>
    </w:p>
    <w:p w:rsidR="006E09DF" w:rsidRPr="00CA126F" w:rsidRDefault="00EB3501" w:rsidP="00217EBD">
      <w:pPr>
        <w:spacing w:line="360" w:lineRule="auto"/>
        <w:ind w:firstLine="567"/>
        <w:contextualSpacing/>
        <w:jc w:val="both"/>
        <w:rPr>
          <w:u w:val="single"/>
        </w:rPr>
      </w:pPr>
      <w:r w:rsidRPr="00CA126F">
        <w:rPr>
          <w:u w:val="single"/>
        </w:rPr>
        <w:t>3. Пациенты с циррозом</w:t>
      </w:r>
      <w:r w:rsidR="006E09DF" w:rsidRPr="00CA126F">
        <w:rPr>
          <w:u w:val="single"/>
        </w:rPr>
        <w:t xml:space="preserve"> печени в </w:t>
      </w:r>
      <w:r w:rsidRPr="00CA126F">
        <w:rPr>
          <w:u w:val="single"/>
        </w:rPr>
        <w:t xml:space="preserve">исходе </w:t>
      </w:r>
      <w:r w:rsidR="006E09DF" w:rsidRPr="00CA126F">
        <w:rPr>
          <w:u w:val="single"/>
        </w:rPr>
        <w:t>хроническо</w:t>
      </w:r>
      <w:r w:rsidR="00883456" w:rsidRPr="00CA126F">
        <w:rPr>
          <w:u w:val="single"/>
        </w:rPr>
        <w:t>го гепатита С</w:t>
      </w:r>
    </w:p>
    <w:p w:rsidR="00F95995" w:rsidRPr="00CA126F" w:rsidRDefault="00F95995" w:rsidP="00CB7025">
      <w:pPr>
        <w:spacing w:line="360" w:lineRule="auto"/>
        <w:ind w:firstLine="708"/>
        <w:contextualSpacing/>
        <w:jc w:val="both"/>
      </w:pPr>
      <w:bookmarkStart w:id="1" w:name="_Toc256397639"/>
      <w:r w:rsidRPr="00CA126F">
        <w:t>Показаниями для проведения противовирусной терапии у данной категории пациентов заболевания (цирроз печени) и наличия определяемого уровня HCV RNA</w:t>
      </w:r>
      <w:bookmarkEnd w:id="1"/>
      <w:r w:rsidRPr="00CA126F">
        <w:t xml:space="preserve"> в сыворотке крови.</w:t>
      </w:r>
    </w:p>
    <w:p w:rsidR="00C14D3B" w:rsidRPr="00CA126F" w:rsidRDefault="00F95995" w:rsidP="00CB7025">
      <w:pPr>
        <w:autoSpaceDE w:val="0"/>
        <w:autoSpaceDN w:val="0"/>
        <w:adjustRightInd w:val="0"/>
        <w:spacing w:line="360" w:lineRule="auto"/>
        <w:ind w:firstLine="708"/>
        <w:jc w:val="both"/>
        <w:rPr>
          <w:rFonts w:eastAsia="Newton-Regular"/>
        </w:rPr>
      </w:pPr>
      <w:r w:rsidRPr="00CA126F">
        <w:rPr>
          <w:noProof/>
        </w:rPr>
        <w:t xml:space="preserve">У пациентов с ЦП класса А по </w:t>
      </w:r>
      <w:r w:rsidRPr="00CA126F">
        <w:rPr>
          <w:lang w:val="en-US"/>
        </w:rPr>
        <w:t>Child</w:t>
      </w:r>
      <w:r w:rsidRPr="00CA126F">
        <w:t>-</w:t>
      </w:r>
      <w:r w:rsidRPr="00CA126F">
        <w:rPr>
          <w:lang w:val="en-US"/>
        </w:rPr>
        <w:t>Pugh</w:t>
      </w:r>
      <w:r w:rsidRPr="00CA126F">
        <w:t xml:space="preserve"> возможно проведение противовирусной терапии </w:t>
      </w:r>
      <w:r w:rsidRPr="00CA126F">
        <w:rPr>
          <w:rFonts w:eastAsia="Newton-Regular"/>
        </w:rPr>
        <w:t>тройной схемой</w:t>
      </w:r>
      <w:r w:rsidRPr="00CA126F">
        <w:rPr>
          <w:noProof/>
        </w:rPr>
        <w:t xml:space="preserve">, разработанной для лечения хронического гепатита С. </w:t>
      </w:r>
      <w:r w:rsidR="00C14D3B" w:rsidRPr="00CA126F">
        <w:rPr>
          <w:noProof/>
        </w:rPr>
        <w:t>В</w:t>
      </w:r>
      <w:r w:rsidR="00C14D3B" w:rsidRPr="00CA126F">
        <w:rPr>
          <w:rFonts w:eastAsia="Newton-Regular"/>
        </w:rPr>
        <w:t xml:space="preserve"> случае достижения УВО сопровождается достоверным уменьшением риска развития декомпенсации функции печени и ГЦК, повышением вероятности обратного развития фиброза. Частота достижения УВО у больных с выраженным фиброзом и циррозом печени несколько меньше в сравнении с частотой УВО у пациентов с F &lt;2. В процессе проведения ПВТ эти пациенты должны более часто и тщательно наблюдаться. По индивидуальным показаниям в случае развития цитопений у них могут быть применены факторы роста (гранулоцитарный колониестимулирующий фактор роста для увеличения числа нейтрофилов, эритропоэтин в случае развития анемии, тромбоцитарный фактор роста в случае развития тромбоцитопении). </w:t>
      </w:r>
    </w:p>
    <w:p w:rsidR="00CB7025" w:rsidRPr="00CA126F" w:rsidRDefault="00C14D3B" w:rsidP="00CB7025">
      <w:pPr>
        <w:autoSpaceDE w:val="0"/>
        <w:autoSpaceDN w:val="0"/>
        <w:adjustRightInd w:val="0"/>
        <w:spacing w:line="360" w:lineRule="auto"/>
        <w:ind w:firstLine="708"/>
        <w:jc w:val="both"/>
        <w:rPr>
          <w:rFonts w:eastAsia="Newton-Regular"/>
        </w:rPr>
      </w:pPr>
      <w:r w:rsidRPr="00CA126F">
        <w:rPr>
          <w:rFonts w:eastAsia="Newton-Regular"/>
        </w:rPr>
        <w:t xml:space="preserve">Правила дозирования препаратов, продолжительность терапии указаны в «Рекомендациях по диагностике и лечению взрослых больных гепатитом С», утвержденных МЗ России в 2014 г. Скрининг ГЦК у пациентов с циррозом печени проводится 1 раз в 6 мес с определением уровня АФП и проведением УЗИ печени даже в тех случаях, когда ПВТ проведена успешно и УВО достигнут. ПВТ на основе применения пегилированного интерферона противопоказана пациентам с циррозом печени и количеством баллов по Чайлд-Пью более 7 в связи с риском развития декомпенсации функции печени. </w:t>
      </w:r>
      <w:r w:rsidR="00CB7025" w:rsidRPr="00CA126F">
        <w:rPr>
          <w:rFonts w:eastAsia="Newton-Regular"/>
          <w:bCs/>
        </w:rPr>
        <w:t xml:space="preserve">Больным  ЦП классов В по шкале </w:t>
      </w:r>
      <w:r w:rsidR="00CB7025" w:rsidRPr="00CA126F">
        <w:rPr>
          <w:rFonts w:eastAsia="Newton-Regular"/>
          <w:bCs/>
          <w:lang w:val="en-US"/>
        </w:rPr>
        <w:t>Child</w:t>
      </w:r>
      <w:r w:rsidR="00CB7025" w:rsidRPr="00CA126F">
        <w:rPr>
          <w:rFonts w:eastAsia="Newton-Regular"/>
          <w:bCs/>
        </w:rPr>
        <w:t>-</w:t>
      </w:r>
      <w:r w:rsidR="00CB7025" w:rsidRPr="00CA126F">
        <w:rPr>
          <w:rFonts w:eastAsia="Newton-Regular"/>
          <w:bCs/>
          <w:lang w:val="en-US"/>
        </w:rPr>
        <w:t>Pugh</w:t>
      </w:r>
      <w:r w:rsidR="00CB7025" w:rsidRPr="00CA126F">
        <w:rPr>
          <w:rFonts w:eastAsia="Newton-Regular"/>
          <w:bCs/>
        </w:rPr>
        <w:t xml:space="preserve"> препараты интерферона  могут быть назначены строго по индивидуальным показаниям, необходим тщательный анализ вероятности успеха лечения и риска побочных действий</w:t>
      </w:r>
      <w:r w:rsidRPr="00CA126F">
        <w:rPr>
          <w:rFonts w:eastAsia="Newton-Regular"/>
          <w:bCs/>
        </w:rPr>
        <w:t>. Для этой категории пациентов предпочтительно назначение противовирусной терапии  в безинтерфероновом режиме (ожидается регистрация этих препаратов в России).</w:t>
      </w:r>
    </w:p>
    <w:p w:rsidR="00C14D3B" w:rsidRPr="00CA126F" w:rsidRDefault="00C14D3B" w:rsidP="00C14D3B">
      <w:pPr>
        <w:autoSpaceDE w:val="0"/>
        <w:autoSpaceDN w:val="0"/>
        <w:adjustRightInd w:val="0"/>
        <w:spacing w:line="360" w:lineRule="auto"/>
        <w:ind w:firstLine="567"/>
        <w:jc w:val="both"/>
        <w:rPr>
          <w:rFonts w:eastAsia="Newton-Regular"/>
        </w:rPr>
      </w:pPr>
    </w:p>
    <w:p w:rsidR="006E09DF" w:rsidRPr="00CA126F" w:rsidRDefault="00EB3501" w:rsidP="00217EBD">
      <w:pPr>
        <w:spacing w:line="360" w:lineRule="auto"/>
        <w:jc w:val="center"/>
        <w:rPr>
          <w:b/>
        </w:rPr>
      </w:pPr>
      <w:r w:rsidRPr="00CA126F">
        <w:rPr>
          <w:b/>
        </w:rPr>
        <w:t>Лечение пациентов с циррозом печени алкогольной этиологии</w:t>
      </w:r>
    </w:p>
    <w:p w:rsidR="00FB1511" w:rsidRPr="00CA126F" w:rsidRDefault="00BB3C48" w:rsidP="00CB7025">
      <w:pPr>
        <w:spacing w:line="360" w:lineRule="auto"/>
        <w:ind w:firstLine="567"/>
        <w:jc w:val="both"/>
        <w:rPr>
          <w:b/>
          <w:bCs/>
          <w:iCs/>
          <w:szCs w:val="28"/>
        </w:rPr>
      </w:pPr>
      <w:r w:rsidRPr="00CA126F">
        <w:t xml:space="preserve">У пациентов с алкогольным поражением печени, принимая во внимание патогенез заболевания, целесообразно назначение S-аденозилметионина. </w:t>
      </w:r>
      <w:r w:rsidR="00FB1511" w:rsidRPr="00CA126F">
        <w:rPr>
          <w:bCs/>
          <w:szCs w:val="28"/>
        </w:rPr>
        <w:t>Р</w:t>
      </w:r>
      <w:r w:rsidR="00FB1511" w:rsidRPr="00CA126F">
        <w:rPr>
          <w:szCs w:val="28"/>
        </w:rPr>
        <w:t xml:space="preserve">андомизированное контролированное исследование группы </w:t>
      </w:r>
      <w:r w:rsidR="00FB1511" w:rsidRPr="00CA126F">
        <w:rPr>
          <w:szCs w:val="28"/>
          <w:lang w:val="en-US"/>
        </w:rPr>
        <w:t>J</w:t>
      </w:r>
      <w:r w:rsidR="00FB1511" w:rsidRPr="00CA126F">
        <w:rPr>
          <w:szCs w:val="28"/>
        </w:rPr>
        <w:t xml:space="preserve">. </w:t>
      </w:r>
      <w:r w:rsidR="00FB1511" w:rsidRPr="00CA126F">
        <w:rPr>
          <w:szCs w:val="28"/>
          <w:lang w:val="en-US"/>
        </w:rPr>
        <w:t>Mato</w:t>
      </w:r>
      <w:r w:rsidR="00FB1511" w:rsidRPr="00CA126F">
        <w:rPr>
          <w:szCs w:val="28"/>
        </w:rPr>
        <w:t xml:space="preserve"> продемонстрировало, что применение </w:t>
      </w:r>
      <w:r w:rsidR="00FB1511" w:rsidRPr="00CA126F">
        <w:rPr>
          <w:szCs w:val="28"/>
        </w:rPr>
        <w:lastRenderedPageBreak/>
        <w:t>адеметионина при алкогольном циррозе класса А и В по Чайлду—Пью в дозе 1200 мг в сутки перорально на протяжении 2 лет обусловливает достоверно более низкую летальность или потребность в трансплантации печени по сравнению с группой плацебо (12% и 29% соответственно). В свете накопленных данных можно предположить, что положительный эффект адеметионина на течение алкогольного цирроза связан с его мембранопротективным и антиоксидантным действием, а также с подавлением продукции провоспалительных цитокинов (</w:t>
      </w:r>
      <w:r w:rsidR="00FB1511" w:rsidRPr="00CA126F">
        <w:rPr>
          <w:bCs/>
          <w:szCs w:val="28"/>
          <w:lang w:val="en-US"/>
        </w:rPr>
        <w:t>TNFα</w:t>
      </w:r>
      <w:r w:rsidR="00FB1511" w:rsidRPr="00CA126F">
        <w:rPr>
          <w:bCs/>
          <w:szCs w:val="28"/>
        </w:rPr>
        <w:t>)</w:t>
      </w:r>
      <w:r w:rsidR="00FB1511" w:rsidRPr="00CA126F">
        <w:rPr>
          <w:szCs w:val="28"/>
        </w:rPr>
        <w:t xml:space="preserve">. Дополнительное благоприятное действие адеметионина </w:t>
      </w:r>
      <w:r w:rsidR="00D32C31" w:rsidRPr="00CA126F">
        <w:rPr>
          <w:szCs w:val="28"/>
        </w:rPr>
        <w:t>обусловлено</w:t>
      </w:r>
      <w:r w:rsidR="00FB1511" w:rsidRPr="00CA126F">
        <w:rPr>
          <w:szCs w:val="28"/>
        </w:rPr>
        <w:t xml:space="preserve"> его антидепрессивным эффектом.</w:t>
      </w:r>
    </w:p>
    <w:p w:rsidR="00FB1511" w:rsidRPr="00CA126F" w:rsidRDefault="00FB1511" w:rsidP="00586EE1">
      <w:pPr>
        <w:shd w:val="clear" w:color="auto" w:fill="FFFFFF"/>
        <w:spacing w:line="360" w:lineRule="auto"/>
        <w:ind w:firstLine="709"/>
        <w:jc w:val="both"/>
        <w:rPr>
          <w:szCs w:val="28"/>
        </w:rPr>
      </w:pPr>
      <w:r w:rsidRPr="00CA126F">
        <w:rPr>
          <w:szCs w:val="28"/>
        </w:rPr>
        <w:t xml:space="preserve">Стандартная схема применения </w:t>
      </w:r>
      <w:r w:rsidR="00B86CE9" w:rsidRPr="00CA126F">
        <w:rPr>
          <w:szCs w:val="28"/>
          <w:lang w:val="en-US"/>
        </w:rPr>
        <w:t>S</w:t>
      </w:r>
      <w:r w:rsidR="00B86CE9" w:rsidRPr="00CA126F">
        <w:rPr>
          <w:szCs w:val="28"/>
        </w:rPr>
        <w:t>-аденозилметионина</w:t>
      </w:r>
      <w:r w:rsidRPr="00CA126F">
        <w:rPr>
          <w:szCs w:val="28"/>
        </w:rPr>
        <w:t xml:space="preserve"> предусматривает двухэтапный курс лечения. На первом этапе препарат вводят внутривенно капельно или струйно медленно в дозе 800 мг в день однократно в течение 2—3 недель; возможен внутримышечный путь введения. Затем больного переводят на пероральный прием </w:t>
      </w:r>
      <w:r w:rsidR="004F66F5" w:rsidRPr="00CA126F">
        <w:rPr>
          <w:szCs w:val="28"/>
        </w:rPr>
        <w:t>препарата</w:t>
      </w:r>
      <w:r w:rsidRPr="00CA126F">
        <w:rPr>
          <w:szCs w:val="28"/>
        </w:rPr>
        <w:t xml:space="preserve"> по 400 мг трижды в день на протяжении 4 недель и более. С целью повышения биодоступности рекомендуется принимать препарат между приемами пищи. Максим</w:t>
      </w:r>
      <w:r w:rsidR="00B86CE9" w:rsidRPr="00CA126F">
        <w:rPr>
          <w:szCs w:val="28"/>
        </w:rPr>
        <w:t xml:space="preserve">альный курс </w:t>
      </w:r>
      <w:r w:rsidR="004F66F5" w:rsidRPr="00CA126F">
        <w:rPr>
          <w:szCs w:val="28"/>
        </w:rPr>
        <w:t>лечения</w:t>
      </w:r>
      <w:r w:rsidR="00B86CE9" w:rsidRPr="00CA126F">
        <w:rPr>
          <w:szCs w:val="28"/>
        </w:rPr>
        <w:t xml:space="preserve"> не ограничен, т.к. </w:t>
      </w:r>
      <w:r w:rsidR="00B86CE9" w:rsidRPr="00CA126F">
        <w:rPr>
          <w:szCs w:val="28"/>
          <w:lang w:val="en-US"/>
        </w:rPr>
        <w:t>S</w:t>
      </w:r>
      <w:r w:rsidR="00B86CE9" w:rsidRPr="00CA126F">
        <w:rPr>
          <w:szCs w:val="28"/>
        </w:rPr>
        <w:t>-аденозилметионин</w:t>
      </w:r>
      <w:r w:rsidRPr="00CA126F">
        <w:rPr>
          <w:szCs w:val="28"/>
        </w:rPr>
        <w:t xml:space="preserve"> не обладает серьезными побочными эффектами.</w:t>
      </w:r>
    </w:p>
    <w:p w:rsidR="00ED4482" w:rsidRPr="00CA126F" w:rsidRDefault="00BD5F8F" w:rsidP="008406A6">
      <w:pPr>
        <w:autoSpaceDE w:val="0"/>
        <w:autoSpaceDN w:val="0"/>
        <w:adjustRightInd w:val="0"/>
        <w:spacing w:line="360" w:lineRule="auto"/>
        <w:ind w:firstLine="708"/>
        <w:jc w:val="both"/>
      </w:pPr>
      <w:r w:rsidRPr="00CA126F">
        <w:rPr>
          <w:szCs w:val="28"/>
        </w:rPr>
        <w:t>У</w:t>
      </w:r>
      <w:r w:rsidR="001704F4" w:rsidRPr="00CA126F">
        <w:rPr>
          <w:szCs w:val="28"/>
        </w:rPr>
        <w:t xml:space="preserve"> части </w:t>
      </w:r>
      <w:r w:rsidRPr="00CA126F">
        <w:rPr>
          <w:szCs w:val="28"/>
        </w:rPr>
        <w:t>пациентов с циррозом печени</w:t>
      </w:r>
      <w:r w:rsidR="00D8130E" w:rsidRPr="00CA126F">
        <w:rPr>
          <w:szCs w:val="28"/>
        </w:rPr>
        <w:t xml:space="preserve"> </w:t>
      </w:r>
      <w:r w:rsidRPr="00CA126F">
        <w:rPr>
          <w:szCs w:val="28"/>
        </w:rPr>
        <w:t>алкогольной этиологии</w:t>
      </w:r>
      <w:r w:rsidR="005459FE" w:rsidRPr="00CA126F">
        <w:rPr>
          <w:szCs w:val="28"/>
        </w:rPr>
        <w:t>,</w:t>
      </w:r>
      <w:r w:rsidR="00D8130E" w:rsidRPr="00CA126F">
        <w:rPr>
          <w:szCs w:val="28"/>
        </w:rPr>
        <w:t xml:space="preserve"> </w:t>
      </w:r>
      <w:r w:rsidR="001704F4" w:rsidRPr="00CA126F">
        <w:rPr>
          <w:szCs w:val="28"/>
        </w:rPr>
        <w:t xml:space="preserve">в клинической картине </w:t>
      </w:r>
      <w:r w:rsidR="00C8056A" w:rsidRPr="00CA126F">
        <w:rPr>
          <w:szCs w:val="28"/>
        </w:rPr>
        <w:t xml:space="preserve">заболевания </w:t>
      </w:r>
      <w:r w:rsidR="00DA4DBA">
        <w:rPr>
          <w:szCs w:val="28"/>
        </w:rPr>
        <w:t>доминируют</w:t>
      </w:r>
      <w:r w:rsidR="00C8056A" w:rsidRPr="00CA126F">
        <w:rPr>
          <w:szCs w:val="28"/>
        </w:rPr>
        <w:t xml:space="preserve"> симптомы хронического панкреатита (абдоминальная боль, метеоризм, стеаторея и т.д.)</w:t>
      </w:r>
      <w:r w:rsidR="009C51D5" w:rsidRPr="00CA126F">
        <w:rPr>
          <w:szCs w:val="28"/>
        </w:rPr>
        <w:t xml:space="preserve">. </w:t>
      </w:r>
      <w:r w:rsidR="00C8056A" w:rsidRPr="00CA126F">
        <w:rPr>
          <w:szCs w:val="28"/>
        </w:rPr>
        <w:t>В таких ситуация</w:t>
      </w:r>
      <w:r w:rsidR="00AC40FE" w:rsidRPr="00CA126F">
        <w:rPr>
          <w:szCs w:val="28"/>
        </w:rPr>
        <w:t>х</w:t>
      </w:r>
      <w:r w:rsidR="00C8056A" w:rsidRPr="00CA126F">
        <w:rPr>
          <w:szCs w:val="28"/>
        </w:rPr>
        <w:t xml:space="preserve"> оправдано назначение </w:t>
      </w:r>
      <w:r w:rsidR="00AC40FE" w:rsidRPr="00CA126F">
        <w:rPr>
          <w:szCs w:val="28"/>
        </w:rPr>
        <w:t>препаратов</w:t>
      </w:r>
      <w:r w:rsidR="00DA4DBA">
        <w:rPr>
          <w:szCs w:val="28"/>
        </w:rPr>
        <w:t xml:space="preserve"> панкреатина</w:t>
      </w:r>
      <w:r w:rsidR="008406A6" w:rsidRPr="00CA126F">
        <w:t>, выпускающихся в капсул</w:t>
      </w:r>
      <w:r w:rsidR="005459FE" w:rsidRPr="00CA126F">
        <w:t>ах</w:t>
      </w:r>
      <w:r w:rsidR="00B53E64" w:rsidRPr="00CA126F">
        <w:t xml:space="preserve"> и</w:t>
      </w:r>
      <w:r w:rsidR="008406A6" w:rsidRPr="00CA126F">
        <w:t xml:space="preserve"> содержащих высокую дозу </w:t>
      </w:r>
      <w:r w:rsidR="00DA4DBA">
        <w:t>действующего вещества</w:t>
      </w:r>
      <w:r w:rsidR="008406A6" w:rsidRPr="00CA126F">
        <w:t xml:space="preserve"> в виде </w:t>
      </w:r>
      <w:r w:rsidR="00AC40FE" w:rsidRPr="00CA126F">
        <w:t xml:space="preserve">микросфер или </w:t>
      </w:r>
      <w:r w:rsidR="008406A6" w:rsidRPr="00CA126F">
        <w:t xml:space="preserve">микротаблеток, покрытых кислотозащитной оболочкой. </w:t>
      </w:r>
      <w:r w:rsidR="005459FE" w:rsidRPr="00CA126F">
        <w:t>Учитывая хорошую переносимость и низкую частоту развития побочных эффектов, включение ферментных препаратов  в схему лечения пациент</w:t>
      </w:r>
      <w:r w:rsidR="00AC40FE" w:rsidRPr="00CA126F">
        <w:t xml:space="preserve">ов с циррозом печени позволяет </w:t>
      </w:r>
      <w:r w:rsidR="005459FE" w:rsidRPr="00CA126F">
        <w:t>довольно быстро добиться уменьшения выраженности клинических симптомов панкреатита, что значительно повышает качество жизни больного.</w:t>
      </w:r>
    </w:p>
    <w:p w:rsidR="00B957A4" w:rsidRPr="00CA126F" w:rsidRDefault="00B957A4" w:rsidP="008406A6">
      <w:pPr>
        <w:autoSpaceDE w:val="0"/>
        <w:autoSpaceDN w:val="0"/>
        <w:adjustRightInd w:val="0"/>
        <w:spacing w:line="360" w:lineRule="auto"/>
        <w:ind w:firstLine="708"/>
        <w:jc w:val="both"/>
      </w:pPr>
      <w:r w:rsidRPr="00CA126F">
        <w:rPr>
          <w:b/>
        </w:rPr>
        <w:t>Лечение первичного билиарного цирроза и первичного склерозирующего холангита</w:t>
      </w:r>
      <w:r w:rsidRPr="00CA126F">
        <w:t xml:space="preserve">  предполагает длительное назначение препаратов урсодезоксихолевой кислоты, что улучшает лабораторные показатели и несколько </w:t>
      </w:r>
      <w:r w:rsidR="00812E2B" w:rsidRPr="00CA126F">
        <w:t>снижает выраженность клинических проявлений  заболевания, однако не оказывает  существенного влияния на продолжительность жизни данной категории больных.</w:t>
      </w:r>
    </w:p>
    <w:p w:rsidR="00ED672D" w:rsidRPr="00CA126F" w:rsidRDefault="00ED672D" w:rsidP="00586EE1">
      <w:pPr>
        <w:pStyle w:val="2"/>
        <w:spacing w:line="360" w:lineRule="auto"/>
        <w:jc w:val="both"/>
      </w:pPr>
      <w:r w:rsidRPr="00CA126F">
        <w:t>Печеночная энцефалопатия</w:t>
      </w:r>
    </w:p>
    <w:p w:rsidR="000009AF" w:rsidRPr="00CA126F" w:rsidRDefault="00ED672D" w:rsidP="00586EE1">
      <w:pPr>
        <w:spacing w:line="360" w:lineRule="auto"/>
        <w:ind w:firstLine="426"/>
        <w:jc w:val="both"/>
      </w:pPr>
      <w:r w:rsidRPr="00CA126F">
        <w:t xml:space="preserve">Печеночная энцефалопатия (ПЭ) - комплекс потенциально обратимых нервно-психических нарушений,   возникающих в результате печеночной недостаточности и/или портосистемного шунтирования крови. </w:t>
      </w:r>
    </w:p>
    <w:p w:rsidR="000009AF" w:rsidRPr="00CA126F" w:rsidRDefault="00423965" w:rsidP="00586EE1">
      <w:pPr>
        <w:spacing w:line="360" w:lineRule="auto"/>
        <w:ind w:firstLine="426"/>
        <w:jc w:val="both"/>
      </w:pPr>
      <w:r w:rsidRPr="00CA126F">
        <w:lastRenderedPageBreak/>
        <w:t xml:space="preserve">Существует два основных механизма развития </w:t>
      </w:r>
      <w:r w:rsidR="000009AF" w:rsidRPr="00CA126F">
        <w:t>ПЭ</w:t>
      </w:r>
      <w:r w:rsidRPr="00CA126F">
        <w:t xml:space="preserve">. С одной стороны это </w:t>
      </w:r>
      <w:r w:rsidR="000009AF" w:rsidRPr="00CA126F">
        <w:t>выраженное снижение детоксицирующей функции</w:t>
      </w:r>
      <w:r w:rsidR="00D8130E" w:rsidRPr="00CA126F">
        <w:t xml:space="preserve"> </w:t>
      </w:r>
      <w:r w:rsidRPr="00CA126F">
        <w:rPr>
          <w:bCs/>
        </w:rPr>
        <w:t>печени вследс</w:t>
      </w:r>
      <w:r w:rsidR="004F66F5" w:rsidRPr="00CA126F">
        <w:rPr>
          <w:bCs/>
        </w:rPr>
        <w:t xml:space="preserve">твие острого или хронического </w:t>
      </w:r>
      <w:r w:rsidRPr="00CA126F">
        <w:rPr>
          <w:bCs/>
        </w:rPr>
        <w:t xml:space="preserve"> заболевания. С другой стороны - </w:t>
      </w:r>
      <w:r w:rsidR="000009AF" w:rsidRPr="00CA126F">
        <w:t xml:space="preserve">формирование функциональных или органических шунтов между системами портального и общего кровообращения, </w:t>
      </w:r>
      <w:r w:rsidR="004F66F5" w:rsidRPr="00CA126F">
        <w:t>что ведет</w:t>
      </w:r>
      <w:r w:rsidR="000009AF" w:rsidRPr="00CA126F">
        <w:t xml:space="preserve"> к проникновению токсических продуктов кишечного происхождения в головной мозг</w:t>
      </w:r>
      <w:r w:rsidRPr="00CA126F">
        <w:rPr>
          <w:bCs/>
        </w:rPr>
        <w:t>.</w:t>
      </w:r>
    </w:p>
    <w:p w:rsidR="00ED672D" w:rsidRPr="00CA126F" w:rsidRDefault="00ED672D" w:rsidP="00586EE1">
      <w:pPr>
        <w:pStyle w:val="3"/>
        <w:spacing w:line="360" w:lineRule="auto"/>
        <w:jc w:val="both"/>
      </w:pPr>
      <w:r w:rsidRPr="00CA126F">
        <w:t>Классификация</w:t>
      </w:r>
    </w:p>
    <w:p w:rsidR="00ED672D" w:rsidRPr="00CA126F" w:rsidRDefault="00ED672D" w:rsidP="00586EE1">
      <w:pPr>
        <w:spacing w:line="360" w:lineRule="auto"/>
        <w:ind w:firstLine="426"/>
        <w:jc w:val="both"/>
      </w:pPr>
      <w:r w:rsidRPr="00CA126F">
        <w:t xml:space="preserve">В настоящее время выделяют следующие формы ПЭ в зависимости от причин,  которые привели к ее развитию </w:t>
      </w:r>
    </w:p>
    <w:p w:rsidR="00ED672D" w:rsidRPr="00CA126F" w:rsidRDefault="00ED672D" w:rsidP="00586EE1">
      <w:pPr>
        <w:spacing w:line="360" w:lineRule="auto"/>
        <w:ind w:firstLine="426"/>
        <w:jc w:val="both"/>
      </w:pPr>
      <w:r w:rsidRPr="00CA126F">
        <w:rPr>
          <w:b/>
          <w:bCs/>
        </w:rPr>
        <w:t>А</w:t>
      </w:r>
      <w:r w:rsidRPr="00CA126F">
        <w:t xml:space="preserve">  Печеночная энцефалопатия в результате острой печеночной недостаточности</w:t>
      </w:r>
    </w:p>
    <w:p w:rsidR="00ED672D" w:rsidRPr="00CA126F" w:rsidRDefault="00ED672D" w:rsidP="00586EE1">
      <w:pPr>
        <w:spacing w:line="360" w:lineRule="auto"/>
        <w:ind w:firstLine="426"/>
        <w:jc w:val="both"/>
      </w:pPr>
      <w:r w:rsidRPr="00CA126F">
        <w:rPr>
          <w:b/>
          <w:bCs/>
        </w:rPr>
        <w:t>В</w:t>
      </w:r>
      <w:r w:rsidRPr="00CA126F">
        <w:t xml:space="preserve"> Портосистемное шунтирование в отсутствие цирроза печени </w:t>
      </w:r>
    </w:p>
    <w:p w:rsidR="00ED672D" w:rsidRPr="00CA126F" w:rsidRDefault="00ED672D" w:rsidP="00586EE1">
      <w:pPr>
        <w:spacing w:line="360" w:lineRule="auto"/>
        <w:ind w:firstLine="426"/>
        <w:jc w:val="both"/>
      </w:pPr>
      <w:r w:rsidRPr="00CA126F">
        <w:rPr>
          <w:b/>
          <w:bCs/>
        </w:rPr>
        <w:t xml:space="preserve">С  </w:t>
      </w:r>
      <w:r w:rsidRPr="00CA126F">
        <w:t xml:space="preserve">Печеночная энцефалопатия у больных циррозом печени </w:t>
      </w:r>
    </w:p>
    <w:p w:rsidR="00ED672D" w:rsidRPr="00CA126F" w:rsidRDefault="00ED672D" w:rsidP="00586EE1">
      <w:pPr>
        <w:spacing w:line="360" w:lineRule="auto"/>
        <w:jc w:val="both"/>
      </w:pPr>
    </w:p>
    <w:p w:rsidR="00ED672D" w:rsidRPr="00CA126F" w:rsidRDefault="00ED672D" w:rsidP="00586EE1">
      <w:pPr>
        <w:spacing w:line="360" w:lineRule="auto"/>
        <w:ind w:firstLine="426"/>
        <w:jc w:val="both"/>
        <w:rPr>
          <w:iCs/>
        </w:rPr>
      </w:pPr>
      <w:r w:rsidRPr="00CA126F">
        <w:rPr>
          <w:iCs/>
        </w:rPr>
        <w:t xml:space="preserve">При хронических заболеваниях печени ПЭ проявляется в следующих формах: </w:t>
      </w:r>
    </w:p>
    <w:p w:rsidR="00ED672D" w:rsidRPr="00CA126F" w:rsidRDefault="00ED672D" w:rsidP="00586EE1">
      <w:pPr>
        <w:pStyle w:val="af2"/>
        <w:numPr>
          <w:ilvl w:val="0"/>
          <w:numId w:val="9"/>
        </w:numPr>
        <w:spacing w:line="360" w:lineRule="auto"/>
        <w:jc w:val="both"/>
        <w:rPr>
          <w:b/>
          <w:bCs/>
        </w:rPr>
      </w:pPr>
      <w:r w:rsidRPr="00CA126F">
        <w:rPr>
          <w:b/>
          <w:bCs/>
        </w:rPr>
        <w:t>Минимальная (ранее носившая название латентнтой ПЭ)</w:t>
      </w:r>
    </w:p>
    <w:p w:rsidR="00ED672D" w:rsidRPr="00CA126F" w:rsidRDefault="00ED672D" w:rsidP="00586EE1">
      <w:pPr>
        <w:pStyle w:val="af2"/>
        <w:numPr>
          <w:ilvl w:val="0"/>
          <w:numId w:val="9"/>
        </w:numPr>
        <w:spacing w:line="360" w:lineRule="auto"/>
        <w:rPr>
          <w:b/>
          <w:bCs/>
        </w:rPr>
      </w:pPr>
      <w:r w:rsidRPr="00CA126F">
        <w:rPr>
          <w:b/>
          <w:bCs/>
        </w:rPr>
        <w:t>Рецидивирующая</w:t>
      </w:r>
    </w:p>
    <w:p w:rsidR="00ED672D" w:rsidRPr="00CA126F" w:rsidRDefault="00ED672D" w:rsidP="00586EE1">
      <w:pPr>
        <w:pStyle w:val="af2"/>
        <w:numPr>
          <w:ilvl w:val="0"/>
          <w:numId w:val="9"/>
        </w:numPr>
        <w:spacing w:line="360" w:lineRule="auto"/>
        <w:rPr>
          <w:b/>
          <w:bCs/>
        </w:rPr>
      </w:pPr>
      <w:r w:rsidRPr="00CA126F">
        <w:rPr>
          <w:b/>
          <w:bCs/>
        </w:rPr>
        <w:t>Хроническая</w:t>
      </w:r>
    </w:p>
    <w:p w:rsidR="00ED672D" w:rsidRPr="00CA126F" w:rsidRDefault="00ED672D" w:rsidP="00586EE1">
      <w:pPr>
        <w:pStyle w:val="21"/>
        <w:rPr>
          <w:b/>
          <w:sz w:val="24"/>
        </w:rPr>
      </w:pPr>
    </w:p>
    <w:p w:rsidR="00ED672D" w:rsidRPr="00CA126F" w:rsidRDefault="00ED672D" w:rsidP="00586EE1">
      <w:pPr>
        <w:pStyle w:val="21"/>
        <w:rPr>
          <w:sz w:val="24"/>
        </w:rPr>
      </w:pPr>
      <w:r w:rsidRPr="00CA126F">
        <w:rPr>
          <w:sz w:val="24"/>
        </w:rPr>
        <w:t xml:space="preserve">Минимальная </w:t>
      </w:r>
      <w:r w:rsidR="006A080C" w:rsidRPr="00CA126F">
        <w:rPr>
          <w:sz w:val="24"/>
        </w:rPr>
        <w:t>печеночная</w:t>
      </w:r>
      <w:r w:rsidRPr="00CA126F">
        <w:rPr>
          <w:sz w:val="24"/>
        </w:rPr>
        <w:t xml:space="preserve"> энцефалопатия</w:t>
      </w:r>
      <w:r w:rsidR="00DA4DBA">
        <w:rPr>
          <w:sz w:val="24"/>
        </w:rPr>
        <w:t xml:space="preserve"> </w:t>
      </w:r>
      <w:r w:rsidRPr="00CA126F">
        <w:rPr>
          <w:sz w:val="24"/>
        </w:rPr>
        <w:t>занимает</w:t>
      </w:r>
      <w:r w:rsidR="00DA4DBA">
        <w:rPr>
          <w:sz w:val="24"/>
        </w:rPr>
        <w:t xml:space="preserve"> </w:t>
      </w:r>
      <w:r w:rsidRPr="00CA126F">
        <w:rPr>
          <w:sz w:val="24"/>
        </w:rPr>
        <w:t>особое место в практической деятельности врача, т.к. она  трудна для диагностики, характеризуется отсутствием субъективной и объективной клинической симптоматики, а также отсутствием изменений при регистрации спонтанной электроэнцефалограммы. Однако своевременное распознавание этой формы важно по двум следующим причинам:</w:t>
      </w:r>
    </w:p>
    <w:p w:rsidR="00ED672D" w:rsidRPr="00CA126F" w:rsidRDefault="00ED672D" w:rsidP="00586EE1">
      <w:pPr>
        <w:pStyle w:val="21"/>
        <w:numPr>
          <w:ilvl w:val="0"/>
          <w:numId w:val="5"/>
        </w:numPr>
        <w:rPr>
          <w:sz w:val="24"/>
        </w:rPr>
      </w:pPr>
      <w:r w:rsidRPr="00CA126F">
        <w:rPr>
          <w:sz w:val="24"/>
        </w:rPr>
        <w:t>частота минимальной ПЭ достигает 32-85 % вне зависимости от этиологии заболевания печени;</w:t>
      </w:r>
    </w:p>
    <w:p w:rsidR="00ED672D" w:rsidRPr="00CA126F" w:rsidRDefault="00ED672D" w:rsidP="00586EE1">
      <w:pPr>
        <w:pStyle w:val="21"/>
        <w:numPr>
          <w:ilvl w:val="0"/>
          <w:numId w:val="5"/>
        </w:numPr>
        <w:rPr>
          <w:sz w:val="24"/>
        </w:rPr>
      </w:pPr>
      <w:r w:rsidRPr="00CA126F">
        <w:rPr>
          <w:sz w:val="24"/>
        </w:rPr>
        <w:t>минимальная</w:t>
      </w:r>
      <w:r w:rsidR="005B0D71" w:rsidRPr="00CA126F">
        <w:rPr>
          <w:sz w:val="24"/>
        </w:rPr>
        <w:t xml:space="preserve"> </w:t>
      </w:r>
      <w:r w:rsidRPr="00CA126F">
        <w:rPr>
          <w:sz w:val="24"/>
        </w:rPr>
        <w:t>ПЭ опасна неадекватной реакцией пациента в экстремальных условиях, например, при вождении автомобиля, что сопряжено с повышенным риском создания аварийных ситуаций.</w:t>
      </w:r>
    </w:p>
    <w:p w:rsidR="00ED672D" w:rsidRPr="00CA126F" w:rsidRDefault="00ED672D" w:rsidP="00586EE1">
      <w:pPr>
        <w:pStyle w:val="21"/>
        <w:ind w:firstLine="540"/>
        <w:rPr>
          <w:sz w:val="24"/>
        </w:rPr>
      </w:pPr>
      <w:r w:rsidRPr="00CA126F">
        <w:rPr>
          <w:sz w:val="24"/>
        </w:rPr>
        <w:t>Хроническая персистирующая ПЭ наблюдается редко, преимущественно у больных с выраженными портосистемными коллатералями, в том числе созданными в результате хирургического вмешательства. У пациентов с такой формой ПЭ помимо типичной психоневрологической симптоматики, наблюдаются постепенно проявляющиеся симптомы миелопатии: атаксия, хореоатетоз, параплегия</w:t>
      </w:r>
      <w:r w:rsidR="0082758C" w:rsidRPr="00CA126F">
        <w:rPr>
          <w:sz w:val="24"/>
        </w:rPr>
        <w:t>. Эти н</w:t>
      </w:r>
      <w:r w:rsidRPr="00CA126F">
        <w:rPr>
          <w:sz w:val="24"/>
        </w:rPr>
        <w:t>арушения обычно необратимы и ведут к церебральной атрофии и деменции.</w:t>
      </w:r>
    </w:p>
    <w:p w:rsidR="00ED672D" w:rsidRPr="00CA126F" w:rsidRDefault="00ED672D" w:rsidP="00586EE1">
      <w:pPr>
        <w:pStyle w:val="21"/>
        <w:ind w:firstLine="540"/>
        <w:rPr>
          <w:sz w:val="24"/>
        </w:rPr>
      </w:pPr>
      <w:r w:rsidRPr="00CA126F">
        <w:rPr>
          <w:bCs/>
          <w:sz w:val="24"/>
        </w:rPr>
        <w:lastRenderedPageBreak/>
        <w:t>Хроническая рецидивирующая ПЭ</w:t>
      </w:r>
      <w:r w:rsidR="00DA4DBA">
        <w:rPr>
          <w:bCs/>
          <w:sz w:val="24"/>
        </w:rPr>
        <w:t xml:space="preserve"> </w:t>
      </w:r>
      <w:r w:rsidR="0082758C" w:rsidRPr="00CA126F">
        <w:rPr>
          <w:bCs/>
          <w:sz w:val="24"/>
        </w:rPr>
        <w:t xml:space="preserve">чаще всего </w:t>
      </w:r>
      <w:r w:rsidRPr="00CA126F">
        <w:rPr>
          <w:bCs/>
          <w:sz w:val="24"/>
        </w:rPr>
        <w:t>служит</w:t>
      </w:r>
      <w:r w:rsidR="00DA4DBA">
        <w:rPr>
          <w:bCs/>
          <w:sz w:val="24"/>
        </w:rPr>
        <w:t xml:space="preserve"> </w:t>
      </w:r>
      <w:r w:rsidRPr="00CA126F">
        <w:rPr>
          <w:sz w:val="24"/>
        </w:rPr>
        <w:t xml:space="preserve">причиной госпитализаций больных с циррозом печени. В 90 % случаев в реализации очередного эпизода ПЭ участвуют разрешающие (триггерные) факторы, которые перечислены в </w:t>
      </w:r>
      <w:r w:rsidR="00695CEF" w:rsidRPr="00CA126F">
        <w:rPr>
          <w:sz w:val="24"/>
        </w:rPr>
        <w:t xml:space="preserve">таблице </w:t>
      </w:r>
      <w:r w:rsidR="00670B92" w:rsidRPr="00CA126F">
        <w:rPr>
          <w:sz w:val="24"/>
        </w:rPr>
        <w:t>3</w:t>
      </w:r>
      <w:r w:rsidRPr="00CA126F">
        <w:rPr>
          <w:sz w:val="24"/>
        </w:rPr>
        <w:t>.</w:t>
      </w:r>
    </w:p>
    <w:p w:rsidR="00190A13" w:rsidRPr="00CA126F" w:rsidRDefault="00190A13" w:rsidP="00190A13">
      <w:pPr>
        <w:pStyle w:val="21"/>
        <w:ind w:firstLine="540"/>
        <w:jc w:val="right"/>
        <w:rPr>
          <w:sz w:val="24"/>
        </w:rPr>
      </w:pPr>
      <w:r w:rsidRPr="00CA126F">
        <w:rPr>
          <w:sz w:val="24"/>
        </w:rPr>
        <w:t xml:space="preserve">Таблица </w:t>
      </w:r>
      <w:r w:rsidR="00670B92" w:rsidRPr="00CA126F">
        <w:rPr>
          <w:sz w:val="24"/>
        </w:rPr>
        <w:t>3</w:t>
      </w:r>
      <w:r w:rsidRPr="00CA126F">
        <w:rPr>
          <w:sz w:val="24"/>
        </w:rPr>
        <w:t>.</w:t>
      </w:r>
    </w:p>
    <w:p w:rsidR="00190A13" w:rsidRPr="00CA126F" w:rsidRDefault="00190A13" w:rsidP="00190A13">
      <w:pPr>
        <w:pStyle w:val="21"/>
        <w:jc w:val="center"/>
        <w:rPr>
          <w:i/>
          <w:sz w:val="24"/>
        </w:rPr>
      </w:pPr>
      <w:r w:rsidRPr="00CA126F">
        <w:rPr>
          <w:i/>
          <w:sz w:val="24"/>
        </w:rPr>
        <w:t>Триггерные факторы печеночной энцефалопатии</w:t>
      </w:r>
    </w:p>
    <w:p w:rsidR="00190A13" w:rsidRPr="00CA126F" w:rsidRDefault="00190A13" w:rsidP="00190A13">
      <w:pPr>
        <w:pStyle w:val="21"/>
        <w:ind w:firstLine="540"/>
        <w:jc w:val="center"/>
        <w:rPr>
          <w:sz w:val="24"/>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90A13" w:rsidRPr="00CA126F" w:rsidTr="00B90C05">
        <w:tc>
          <w:tcPr>
            <w:tcW w:w="4785" w:type="dxa"/>
          </w:tcPr>
          <w:p w:rsidR="00190A13" w:rsidRPr="00CA126F" w:rsidRDefault="00190A13" w:rsidP="00B90C05">
            <w:pPr>
              <w:pStyle w:val="21"/>
              <w:ind w:firstLine="0"/>
              <w:rPr>
                <w:sz w:val="24"/>
              </w:rPr>
            </w:pPr>
            <w:r w:rsidRPr="00CA126F">
              <w:rPr>
                <w:sz w:val="24"/>
              </w:rPr>
              <w:t>Группа факторов</w:t>
            </w:r>
          </w:p>
        </w:tc>
        <w:tc>
          <w:tcPr>
            <w:tcW w:w="4786" w:type="dxa"/>
          </w:tcPr>
          <w:p w:rsidR="00190A13" w:rsidRPr="00CA126F" w:rsidRDefault="00190A13" w:rsidP="00B90C05">
            <w:pPr>
              <w:pStyle w:val="21"/>
              <w:ind w:firstLine="0"/>
              <w:rPr>
                <w:sz w:val="24"/>
              </w:rPr>
            </w:pPr>
            <w:r w:rsidRPr="00CA126F">
              <w:rPr>
                <w:sz w:val="24"/>
              </w:rPr>
              <w:t xml:space="preserve">Характеристика </w:t>
            </w:r>
          </w:p>
        </w:tc>
      </w:tr>
      <w:tr w:rsidR="00190A13" w:rsidRPr="00CA126F" w:rsidTr="00B90C05">
        <w:tc>
          <w:tcPr>
            <w:tcW w:w="4785" w:type="dxa"/>
          </w:tcPr>
          <w:p w:rsidR="00190A13" w:rsidRPr="00CA126F" w:rsidRDefault="00190A13" w:rsidP="00B90C05">
            <w:pPr>
              <w:pStyle w:val="21"/>
              <w:ind w:firstLine="0"/>
              <w:rPr>
                <w:sz w:val="24"/>
              </w:rPr>
            </w:pPr>
            <w:r w:rsidRPr="00CA126F">
              <w:rPr>
                <w:sz w:val="24"/>
              </w:rPr>
              <w:t>Повышение поступления белка</w:t>
            </w:r>
          </w:p>
        </w:tc>
        <w:tc>
          <w:tcPr>
            <w:tcW w:w="4786" w:type="dxa"/>
          </w:tcPr>
          <w:p w:rsidR="00190A13" w:rsidRPr="00CA126F" w:rsidRDefault="00190A13" w:rsidP="00B90C05">
            <w:pPr>
              <w:pStyle w:val="21"/>
              <w:pBdr>
                <w:bar w:val="single" w:sz="4" w:color="auto"/>
              </w:pBdr>
              <w:ind w:left="360" w:hanging="325"/>
              <w:jc w:val="left"/>
              <w:rPr>
                <w:sz w:val="24"/>
              </w:rPr>
            </w:pPr>
            <w:r w:rsidRPr="00CA126F">
              <w:rPr>
                <w:sz w:val="24"/>
              </w:rPr>
              <w:t>Богатая белком диета (7-10%)</w:t>
            </w:r>
          </w:p>
          <w:p w:rsidR="00190A13" w:rsidRPr="00CA126F" w:rsidRDefault="00190A13" w:rsidP="00B90C05">
            <w:pPr>
              <w:pStyle w:val="21"/>
              <w:pBdr>
                <w:bar w:val="single" w:sz="4" w:color="auto"/>
              </w:pBdr>
              <w:ind w:left="360" w:hanging="325"/>
              <w:jc w:val="left"/>
              <w:rPr>
                <w:sz w:val="24"/>
              </w:rPr>
            </w:pPr>
            <w:r w:rsidRPr="00CA126F">
              <w:rPr>
                <w:sz w:val="24"/>
              </w:rPr>
              <w:t>Желудочно-кишечное кровотечение (25-30%)</w:t>
            </w:r>
          </w:p>
        </w:tc>
      </w:tr>
      <w:tr w:rsidR="00190A13" w:rsidRPr="00CA126F" w:rsidTr="00670B92">
        <w:trPr>
          <w:trHeight w:val="1289"/>
        </w:trPr>
        <w:tc>
          <w:tcPr>
            <w:tcW w:w="4785" w:type="dxa"/>
          </w:tcPr>
          <w:p w:rsidR="00190A13" w:rsidRPr="00CA126F" w:rsidRDefault="00190A13" w:rsidP="00B90C05">
            <w:pPr>
              <w:pStyle w:val="21"/>
              <w:ind w:firstLine="0"/>
              <w:rPr>
                <w:sz w:val="24"/>
              </w:rPr>
            </w:pPr>
            <w:r w:rsidRPr="00CA126F">
              <w:rPr>
                <w:sz w:val="24"/>
              </w:rPr>
              <w:t>Повышение катаболизма белка</w:t>
            </w:r>
          </w:p>
        </w:tc>
        <w:tc>
          <w:tcPr>
            <w:tcW w:w="4786" w:type="dxa"/>
          </w:tcPr>
          <w:p w:rsidR="00190A13" w:rsidRPr="00CA126F" w:rsidRDefault="00190A13" w:rsidP="00B90C05">
            <w:pPr>
              <w:pStyle w:val="21"/>
              <w:pBdr>
                <w:bar w:val="single" w:sz="4" w:color="auto"/>
              </w:pBdr>
              <w:ind w:left="35" w:firstLine="0"/>
              <w:jc w:val="left"/>
              <w:rPr>
                <w:sz w:val="24"/>
              </w:rPr>
            </w:pPr>
            <w:r w:rsidRPr="00CA126F">
              <w:rPr>
                <w:sz w:val="24"/>
              </w:rPr>
              <w:t>Дефицит альбумина, обширные гематомы, лихорадка, хирургические вмешательства, инфекции, гиперглюкагонемия</w:t>
            </w:r>
          </w:p>
        </w:tc>
      </w:tr>
      <w:tr w:rsidR="00190A13" w:rsidRPr="00CA126F" w:rsidTr="00B90C05">
        <w:trPr>
          <w:trHeight w:val="1325"/>
        </w:trPr>
        <w:tc>
          <w:tcPr>
            <w:tcW w:w="4785" w:type="dxa"/>
          </w:tcPr>
          <w:p w:rsidR="00190A13" w:rsidRPr="00CA126F" w:rsidRDefault="00190A13" w:rsidP="00B90C05">
            <w:pPr>
              <w:pStyle w:val="21"/>
              <w:pBdr>
                <w:bar w:val="single" w:sz="4" w:color="auto"/>
              </w:pBdr>
              <w:ind w:firstLine="0"/>
              <w:rPr>
                <w:sz w:val="24"/>
              </w:rPr>
            </w:pPr>
            <w:r w:rsidRPr="00CA126F">
              <w:rPr>
                <w:sz w:val="24"/>
              </w:rPr>
              <w:t>Факторы, снижающие детоксицирующую функцию печени</w:t>
            </w:r>
          </w:p>
          <w:p w:rsidR="00190A13" w:rsidRPr="00CA126F" w:rsidRDefault="00190A13" w:rsidP="00B90C05">
            <w:pPr>
              <w:pStyle w:val="21"/>
              <w:ind w:firstLine="0"/>
              <w:rPr>
                <w:sz w:val="24"/>
              </w:rPr>
            </w:pPr>
          </w:p>
        </w:tc>
        <w:tc>
          <w:tcPr>
            <w:tcW w:w="4786" w:type="dxa"/>
          </w:tcPr>
          <w:p w:rsidR="00190A13" w:rsidRPr="00CA126F" w:rsidRDefault="00190A13" w:rsidP="00B90C05">
            <w:pPr>
              <w:pStyle w:val="21"/>
              <w:pBdr>
                <w:bar w:val="single" w:sz="4" w:color="auto"/>
              </w:pBdr>
              <w:ind w:left="35" w:firstLine="0"/>
              <w:jc w:val="left"/>
              <w:rPr>
                <w:sz w:val="24"/>
              </w:rPr>
            </w:pPr>
            <w:r w:rsidRPr="00CA126F">
              <w:rPr>
                <w:sz w:val="24"/>
              </w:rPr>
              <w:t>Алкоголь, лекарства, экзо- и эндотоксины, инфекция (10-18%)</w:t>
            </w:r>
          </w:p>
          <w:p w:rsidR="00190A13" w:rsidRPr="00CA126F" w:rsidRDefault="00190A13" w:rsidP="00B90C05">
            <w:pPr>
              <w:pStyle w:val="21"/>
              <w:ind w:left="35" w:firstLine="0"/>
              <w:jc w:val="left"/>
              <w:rPr>
                <w:sz w:val="24"/>
              </w:rPr>
            </w:pPr>
            <w:r w:rsidRPr="00CA126F">
              <w:rPr>
                <w:sz w:val="24"/>
              </w:rPr>
              <w:t>Запор</w:t>
            </w:r>
          </w:p>
        </w:tc>
      </w:tr>
      <w:tr w:rsidR="00190A13" w:rsidRPr="00CA126F" w:rsidTr="00B90C05">
        <w:tc>
          <w:tcPr>
            <w:tcW w:w="4785" w:type="dxa"/>
          </w:tcPr>
          <w:p w:rsidR="00190A13" w:rsidRPr="00CA126F" w:rsidRDefault="00C37754" w:rsidP="00670B92">
            <w:pPr>
              <w:pStyle w:val="21"/>
              <w:pBdr>
                <w:bar w:val="single" w:sz="4" w:color="auto"/>
              </w:pBdr>
              <w:ind w:firstLine="0"/>
              <w:rPr>
                <w:sz w:val="24"/>
              </w:rPr>
            </w:pPr>
            <w:r w:rsidRPr="00CA126F">
              <w:rPr>
                <w:sz w:val="24"/>
              </w:rPr>
              <w:t xml:space="preserve">Повышение </w:t>
            </w:r>
            <w:r w:rsidR="00190A13" w:rsidRPr="00CA126F">
              <w:rPr>
                <w:sz w:val="24"/>
              </w:rPr>
              <w:t xml:space="preserve">уровня фактора некроза опухоли </w:t>
            </w:r>
            <w:r w:rsidR="00190A13" w:rsidRPr="00CA126F">
              <w:rPr>
                <w:sz w:val="24"/>
              </w:rPr>
              <w:sym w:font="Symbol" w:char="F061"/>
            </w:r>
            <w:r w:rsidR="00190A13" w:rsidRPr="00CA126F">
              <w:rPr>
                <w:sz w:val="24"/>
              </w:rPr>
              <w:t xml:space="preserve"> - </w:t>
            </w:r>
            <w:r w:rsidR="00190A13" w:rsidRPr="00CA126F">
              <w:rPr>
                <w:sz w:val="24"/>
                <w:lang w:val="en-US"/>
              </w:rPr>
              <w:t>TNF</w:t>
            </w:r>
            <w:r w:rsidR="00190A13" w:rsidRPr="00CA126F">
              <w:rPr>
                <w:sz w:val="24"/>
              </w:rPr>
              <w:sym w:font="Symbol" w:char="F061"/>
            </w:r>
          </w:p>
        </w:tc>
        <w:tc>
          <w:tcPr>
            <w:tcW w:w="4786" w:type="dxa"/>
          </w:tcPr>
          <w:p w:rsidR="00190A13" w:rsidRPr="00CA126F" w:rsidRDefault="00670B92" w:rsidP="00B90C05">
            <w:pPr>
              <w:pStyle w:val="21"/>
              <w:ind w:firstLine="0"/>
              <w:jc w:val="left"/>
              <w:rPr>
                <w:sz w:val="24"/>
              </w:rPr>
            </w:pPr>
            <w:r w:rsidRPr="00CA126F">
              <w:rPr>
                <w:sz w:val="24"/>
              </w:rPr>
              <w:t>Алкогольный гепатит тяжелого течения</w:t>
            </w:r>
          </w:p>
          <w:p w:rsidR="00670B92" w:rsidRPr="00CA126F" w:rsidRDefault="00670B92" w:rsidP="00B90C05">
            <w:pPr>
              <w:pStyle w:val="21"/>
              <w:ind w:firstLine="0"/>
              <w:jc w:val="left"/>
              <w:rPr>
                <w:sz w:val="24"/>
              </w:rPr>
            </w:pPr>
            <w:r w:rsidRPr="00CA126F">
              <w:rPr>
                <w:sz w:val="24"/>
              </w:rPr>
              <w:t>Бактериальная транслокация</w:t>
            </w:r>
          </w:p>
        </w:tc>
      </w:tr>
      <w:tr w:rsidR="00190A13" w:rsidRPr="00CA126F" w:rsidTr="00B90C05">
        <w:tc>
          <w:tcPr>
            <w:tcW w:w="4785" w:type="dxa"/>
          </w:tcPr>
          <w:p w:rsidR="00190A13" w:rsidRPr="00CA126F" w:rsidRDefault="00190A13" w:rsidP="00B90C05">
            <w:pPr>
              <w:pStyle w:val="21"/>
              <w:pBdr>
                <w:bar w:val="single" w:sz="4" w:color="auto"/>
              </w:pBdr>
              <w:ind w:firstLine="0"/>
              <w:rPr>
                <w:sz w:val="24"/>
              </w:rPr>
            </w:pPr>
            <w:r w:rsidRPr="00CA126F">
              <w:rPr>
                <w:sz w:val="24"/>
              </w:rPr>
              <w:t xml:space="preserve">Связывание ГАМК-рецепторов </w:t>
            </w:r>
          </w:p>
          <w:p w:rsidR="00190A13" w:rsidRPr="00CA126F" w:rsidRDefault="00190A13" w:rsidP="00B90C05">
            <w:pPr>
              <w:pStyle w:val="21"/>
              <w:pBdr>
                <w:bar w:val="single" w:sz="4" w:color="auto"/>
              </w:pBdr>
              <w:ind w:left="360" w:firstLine="0"/>
              <w:rPr>
                <w:sz w:val="24"/>
              </w:rPr>
            </w:pPr>
          </w:p>
        </w:tc>
        <w:tc>
          <w:tcPr>
            <w:tcW w:w="4786" w:type="dxa"/>
          </w:tcPr>
          <w:p w:rsidR="00190A13" w:rsidRPr="00CA126F" w:rsidRDefault="00190A13" w:rsidP="00670B92">
            <w:pPr>
              <w:pStyle w:val="21"/>
              <w:pBdr>
                <w:bar w:val="single" w:sz="4" w:color="auto"/>
              </w:pBdr>
              <w:ind w:firstLine="0"/>
              <w:jc w:val="left"/>
              <w:rPr>
                <w:sz w:val="24"/>
              </w:rPr>
            </w:pPr>
            <w:r w:rsidRPr="00CA126F">
              <w:rPr>
                <w:sz w:val="24"/>
              </w:rPr>
              <w:t>Производные бензодиазепина, барбитуровой кислоты, фенотиазина (10-15%)</w:t>
            </w:r>
          </w:p>
        </w:tc>
      </w:tr>
      <w:tr w:rsidR="00190A13" w:rsidRPr="00CA126F" w:rsidTr="00B90C05">
        <w:tc>
          <w:tcPr>
            <w:tcW w:w="4785" w:type="dxa"/>
          </w:tcPr>
          <w:p w:rsidR="00190A13" w:rsidRPr="00CA126F" w:rsidRDefault="00190A13" w:rsidP="00670B92">
            <w:pPr>
              <w:pStyle w:val="21"/>
              <w:pBdr>
                <w:bar w:val="single" w:sz="4" w:color="auto"/>
              </w:pBdr>
              <w:ind w:firstLine="0"/>
              <w:rPr>
                <w:sz w:val="24"/>
              </w:rPr>
            </w:pPr>
            <w:r w:rsidRPr="00CA126F">
              <w:rPr>
                <w:sz w:val="24"/>
              </w:rPr>
              <w:t>Метаболические нарушения</w:t>
            </w:r>
          </w:p>
        </w:tc>
        <w:tc>
          <w:tcPr>
            <w:tcW w:w="4786" w:type="dxa"/>
          </w:tcPr>
          <w:p w:rsidR="00190A13" w:rsidRPr="00CA126F" w:rsidRDefault="00190A13" w:rsidP="00B90C05">
            <w:pPr>
              <w:pStyle w:val="21"/>
              <w:pBdr>
                <w:bar w:val="single" w:sz="4" w:color="auto"/>
              </w:pBdr>
              <w:ind w:left="35" w:firstLine="0"/>
              <w:jc w:val="left"/>
              <w:rPr>
                <w:sz w:val="24"/>
              </w:rPr>
            </w:pPr>
            <w:r w:rsidRPr="00CA126F">
              <w:rPr>
                <w:sz w:val="24"/>
              </w:rPr>
              <w:t>Ацидоз, азотемия (25-30%), гипогликемия</w:t>
            </w:r>
          </w:p>
        </w:tc>
      </w:tr>
      <w:tr w:rsidR="00190A13" w:rsidRPr="00CA126F" w:rsidTr="00B90C05">
        <w:tc>
          <w:tcPr>
            <w:tcW w:w="4785" w:type="dxa"/>
          </w:tcPr>
          <w:p w:rsidR="00190A13" w:rsidRPr="00CA126F" w:rsidRDefault="00190A13" w:rsidP="00B90C05">
            <w:pPr>
              <w:pStyle w:val="21"/>
              <w:pBdr>
                <w:bar w:val="single" w:sz="4" w:color="auto"/>
              </w:pBdr>
              <w:ind w:firstLine="0"/>
              <w:rPr>
                <w:sz w:val="24"/>
              </w:rPr>
            </w:pPr>
            <w:r w:rsidRPr="00CA126F">
              <w:rPr>
                <w:sz w:val="24"/>
              </w:rPr>
              <w:t>Электролитные нарушения</w:t>
            </w:r>
          </w:p>
          <w:p w:rsidR="00190A13" w:rsidRPr="00CA126F" w:rsidRDefault="00190A13" w:rsidP="00B90C05">
            <w:pPr>
              <w:pStyle w:val="21"/>
              <w:pBdr>
                <w:bar w:val="single" w:sz="4" w:color="auto"/>
              </w:pBdr>
              <w:ind w:left="540" w:firstLine="0"/>
              <w:rPr>
                <w:sz w:val="24"/>
              </w:rPr>
            </w:pPr>
          </w:p>
        </w:tc>
        <w:tc>
          <w:tcPr>
            <w:tcW w:w="4786" w:type="dxa"/>
          </w:tcPr>
          <w:p w:rsidR="00190A13" w:rsidRPr="00CA126F" w:rsidRDefault="00190A13" w:rsidP="00670B92">
            <w:pPr>
              <w:pStyle w:val="21"/>
              <w:pBdr>
                <w:bar w:val="single" w:sz="4" w:color="auto"/>
              </w:pBdr>
              <w:ind w:left="35" w:firstLine="0"/>
              <w:jc w:val="left"/>
              <w:rPr>
                <w:sz w:val="24"/>
              </w:rPr>
            </w:pPr>
            <w:r w:rsidRPr="00CA126F">
              <w:rPr>
                <w:sz w:val="24"/>
              </w:rPr>
              <w:t>Снижение концентрации калия, натрия, магния, повышение уровня марганца в сыворотке крови</w:t>
            </w:r>
          </w:p>
        </w:tc>
      </w:tr>
      <w:tr w:rsidR="00190A13" w:rsidRPr="00CA126F" w:rsidTr="00B90C05">
        <w:tc>
          <w:tcPr>
            <w:tcW w:w="4785" w:type="dxa"/>
          </w:tcPr>
          <w:p w:rsidR="00190A13" w:rsidRPr="00CA126F" w:rsidRDefault="00190A13" w:rsidP="00670B92">
            <w:pPr>
              <w:pStyle w:val="21"/>
              <w:pBdr>
                <w:bar w:val="single" w:sz="4" w:color="auto"/>
              </w:pBdr>
              <w:ind w:firstLine="0"/>
              <w:rPr>
                <w:sz w:val="24"/>
              </w:rPr>
            </w:pPr>
            <w:r w:rsidRPr="00CA126F">
              <w:rPr>
                <w:sz w:val="24"/>
              </w:rPr>
              <w:t>Циркуляторные нарушения</w:t>
            </w:r>
          </w:p>
        </w:tc>
        <w:tc>
          <w:tcPr>
            <w:tcW w:w="4786" w:type="dxa"/>
          </w:tcPr>
          <w:p w:rsidR="00190A13" w:rsidRPr="00CA126F" w:rsidRDefault="00190A13" w:rsidP="00670B92">
            <w:pPr>
              <w:pStyle w:val="21"/>
              <w:pBdr>
                <w:bar w:val="single" w:sz="4" w:color="auto"/>
              </w:pBdr>
              <w:tabs>
                <w:tab w:val="num" w:pos="900"/>
              </w:tabs>
              <w:ind w:firstLine="0"/>
              <w:jc w:val="left"/>
              <w:rPr>
                <w:sz w:val="24"/>
              </w:rPr>
            </w:pPr>
            <w:r w:rsidRPr="00CA126F">
              <w:rPr>
                <w:sz w:val="24"/>
              </w:rPr>
              <w:t>Гиповолемия, гипоксия</w:t>
            </w:r>
          </w:p>
        </w:tc>
      </w:tr>
      <w:tr w:rsidR="00190A13" w:rsidRPr="00CA126F" w:rsidTr="00B90C05">
        <w:tc>
          <w:tcPr>
            <w:tcW w:w="4785" w:type="dxa"/>
          </w:tcPr>
          <w:p w:rsidR="00190A13" w:rsidRPr="00CA126F" w:rsidRDefault="00190A13" w:rsidP="00B90C05">
            <w:pPr>
              <w:pStyle w:val="21"/>
              <w:pBdr>
                <w:bar w:val="single" w:sz="4" w:color="auto"/>
              </w:pBdr>
              <w:ind w:firstLine="0"/>
              <w:rPr>
                <w:sz w:val="24"/>
              </w:rPr>
            </w:pPr>
            <w:r w:rsidRPr="00CA126F">
              <w:rPr>
                <w:sz w:val="24"/>
              </w:rPr>
              <w:t>Подавление синтеза мочевины</w:t>
            </w:r>
          </w:p>
          <w:p w:rsidR="00190A13" w:rsidRPr="00CA126F" w:rsidRDefault="00190A13" w:rsidP="00B90C05">
            <w:pPr>
              <w:pStyle w:val="21"/>
              <w:pBdr>
                <w:bar w:val="single" w:sz="4" w:color="auto"/>
              </w:pBdr>
              <w:ind w:left="360" w:firstLine="0"/>
              <w:rPr>
                <w:sz w:val="24"/>
              </w:rPr>
            </w:pPr>
          </w:p>
        </w:tc>
        <w:tc>
          <w:tcPr>
            <w:tcW w:w="4786" w:type="dxa"/>
          </w:tcPr>
          <w:p w:rsidR="00190A13" w:rsidRPr="00CA126F" w:rsidRDefault="00190A13" w:rsidP="00670B92">
            <w:pPr>
              <w:pStyle w:val="21"/>
              <w:pBdr>
                <w:bar w:val="single" w:sz="4" w:color="auto"/>
              </w:pBdr>
              <w:ind w:firstLine="0"/>
              <w:rPr>
                <w:sz w:val="24"/>
              </w:rPr>
            </w:pPr>
            <w:r w:rsidRPr="00CA126F">
              <w:rPr>
                <w:sz w:val="24"/>
              </w:rPr>
              <w:t xml:space="preserve">Диуретики (25-30%), </w:t>
            </w:r>
            <w:r w:rsidR="00D36A2D" w:rsidRPr="00CA126F">
              <w:rPr>
                <w:sz w:val="24"/>
              </w:rPr>
              <w:t xml:space="preserve">уменьшение уровня </w:t>
            </w:r>
            <w:r w:rsidRPr="00CA126F">
              <w:rPr>
                <w:sz w:val="24"/>
              </w:rPr>
              <w:t>цинк</w:t>
            </w:r>
            <w:r w:rsidR="00D36A2D" w:rsidRPr="00CA126F">
              <w:rPr>
                <w:sz w:val="24"/>
              </w:rPr>
              <w:t>а</w:t>
            </w:r>
            <w:r w:rsidRPr="00CA126F">
              <w:rPr>
                <w:sz w:val="24"/>
              </w:rPr>
              <w:t>, ацидоз</w:t>
            </w:r>
          </w:p>
        </w:tc>
      </w:tr>
    </w:tbl>
    <w:p w:rsidR="00ED672D" w:rsidRPr="00CA126F" w:rsidRDefault="00ED672D" w:rsidP="00586EE1">
      <w:pPr>
        <w:pStyle w:val="3"/>
        <w:spacing w:line="360" w:lineRule="auto"/>
      </w:pPr>
      <w:r w:rsidRPr="00CA126F">
        <w:t>Клинические признаки и симптомы</w:t>
      </w:r>
    </w:p>
    <w:p w:rsidR="00ED672D" w:rsidRPr="00CA126F" w:rsidRDefault="00967367" w:rsidP="00586EE1">
      <w:pPr>
        <w:autoSpaceDE w:val="0"/>
        <w:autoSpaceDN w:val="0"/>
        <w:adjustRightInd w:val="0"/>
        <w:spacing w:line="360" w:lineRule="auto"/>
        <w:ind w:firstLine="540"/>
        <w:jc w:val="both"/>
      </w:pPr>
      <w:r w:rsidRPr="00CA126F">
        <w:t xml:space="preserve">Для оценки жизненного прогноза пациента необходимо правильно определить </w:t>
      </w:r>
      <w:r w:rsidR="00CC1EAA" w:rsidRPr="00CA126F">
        <w:t xml:space="preserve"> стадию</w:t>
      </w:r>
      <w:r w:rsidR="00ED672D" w:rsidRPr="00CA126F">
        <w:t xml:space="preserve"> ПЭ, так как этот критерий входит в систему </w:t>
      </w:r>
      <w:r w:rsidR="00CB17B7" w:rsidRPr="00CA126F">
        <w:t>оценки</w:t>
      </w:r>
      <w:r w:rsidR="00ED672D" w:rsidRPr="00CA126F">
        <w:t xml:space="preserve"> тяжести цирроза – классификацию Чайлд-Пью</w:t>
      </w:r>
      <w:r w:rsidR="00FA42AC" w:rsidRPr="00CA126F">
        <w:t xml:space="preserve"> (таблица </w:t>
      </w:r>
      <w:r w:rsidR="00670B92" w:rsidRPr="00CA126F">
        <w:t>4</w:t>
      </w:r>
      <w:r w:rsidR="00FA42AC" w:rsidRPr="00CA126F">
        <w:t>)</w:t>
      </w:r>
      <w:r w:rsidR="00ED672D" w:rsidRPr="00CA126F">
        <w:t xml:space="preserve">. </w:t>
      </w:r>
      <w:r w:rsidR="00FA42AC" w:rsidRPr="00CA126F">
        <w:t>Необходимо помнить, что п</w:t>
      </w:r>
      <w:r w:rsidR="00ED672D" w:rsidRPr="00CA126F">
        <w:rPr>
          <w:bCs/>
          <w:iCs/>
        </w:rPr>
        <w:t xml:space="preserve">осле появления </w:t>
      </w:r>
      <w:r w:rsidR="00ED672D" w:rsidRPr="00CA126F">
        <w:rPr>
          <w:bCs/>
          <w:iCs/>
        </w:rPr>
        <w:lastRenderedPageBreak/>
        <w:t xml:space="preserve">клинически выраженной ПЭ в течение </w:t>
      </w:r>
      <w:r w:rsidR="00ED672D" w:rsidRPr="00CA126F">
        <w:t>1 года выживает 42% больных, а в течение 3 лет - всего  23%.</w:t>
      </w:r>
    </w:p>
    <w:p w:rsidR="00190A13" w:rsidRPr="00CA126F" w:rsidRDefault="00190A13" w:rsidP="00190A13">
      <w:pPr>
        <w:autoSpaceDE w:val="0"/>
        <w:autoSpaceDN w:val="0"/>
        <w:adjustRightInd w:val="0"/>
        <w:spacing w:line="360" w:lineRule="auto"/>
        <w:ind w:firstLine="540"/>
        <w:jc w:val="right"/>
      </w:pPr>
      <w:r w:rsidRPr="00CA126F">
        <w:t xml:space="preserve">Таблица </w:t>
      </w:r>
      <w:r w:rsidR="00670B92" w:rsidRPr="00CA126F">
        <w:t>4</w:t>
      </w:r>
    </w:p>
    <w:p w:rsidR="00190A13" w:rsidRPr="00CA126F" w:rsidRDefault="00190A13" w:rsidP="00190A13">
      <w:pPr>
        <w:autoSpaceDE w:val="0"/>
        <w:autoSpaceDN w:val="0"/>
        <w:adjustRightInd w:val="0"/>
        <w:spacing w:line="360" w:lineRule="auto"/>
        <w:ind w:firstLine="540"/>
        <w:jc w:val="center"/>
      </w:pPr>
      <w:r w:rsidRPr="00CA126F">
        <w:rPr>
          <w:i/>
        </w:rPr>
        <w:t>Стадии печеночной энцефалопатии</w:t>
      </w:r>
    </w:p>
    <w:tbl>
      <w:tblPr>
        <w:tblW w:w="9652" w:type="dxa"/>
        <w:tblLayout w:type="fixed"/>
        <w:tblCellMar>
          <w:left w:w="0" w:type="dxa"/>
          <w:right w:w="0" w:type="dxa"/>
        </w:tblCellMar>
        <w:tblLook w:val="04A0" w:firstRow="1" w:lastRow="0" w:firstColumn="1" w:lastColumn="0" w:noHBand="0" w:noVBand="1"/>
      </w:tblPr>
      <w:tblGrid>
        <w:gridCol w:w="1987"/>
        <w:gridCol w:w="2099"/>
        <w:gridCol w:w="2812"/>
        <w:gridCol w:w="2754"/>
      </w:tblGrid>
      <w:tr w:rsidR="00190A13" w:rsidRPr="00CA126F" w:rsidTr="00B3278C">
        <w:trPr>
          <w:trHeight w:val="925"/>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tabs>
                <w:tab w:val="left" w:pos="1699"/>
              </w:tabs>
              <w:ind w:firstLine="0"/>
              <w:jc w:val="center"/>
              <w:rPr>
                <w:i/>
                <w:sz w:val="24"/>
              </w:rPr>
            </w:pPr>
            <w:r w:rsidRPr="00CA126F">
              <w:rPr>
                <w:b/>
                <w:bCs/>
                <w:i/>
                <w:sz w:val="24"/>
              </w:rPr>
              <w:t>Стадия</w:t>
            </w:r>
          </w:p>
        </w:tc>
        <w:tc>
          <w:tcPr>
            <w:tcW w:w="2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94"/>
              <w:jc w:val="center"/>
              <w:rPr>
                <w:i/>
                <w:sz w:val="24"/>
              </w:rPr>
            </w:pPr>
            <w:r w:rsidRPr="00CA126F">
              <w:rPr>
                <w:b/>
                <w:bCs/>
                <w:i/>
                <w:sz w:val="24"/>
              </w:rPr>
              <w:t>Состояние</w:t>
            </w:r>
          </w:p>
          <w:p w:rsidR="00190A13" w:rsidRPr="00CA126F" w:rsidRDefault="00190A13" w:rsidP="00B3278C">
            <w:pPr>
              <w:pStyle w:val="21"/>
              <w:ind w:firstLine="94"/>
              <w:jc w:val="center"/>
              <w:rPr>
                <w:i/>
                <w:sz w:val="24"/>
              </w:rPr>
            </w:pPr>
            <w:r w:rsidRPr="00CA126F">
              <w:rPr>
                <w:b/>
                <w:bCs/>
                <w:i/>
                <w:sz w:val="24"/>
              </w:rPr>
              <w:t>сознания</w:t>
            </w: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hanging="5"/>
              <w:jc w:val="center"/>
              <w:rPr>
                <w:i/>
                <w:sz w:val="24"/>
              </w:rPr>
            </w:pPr>
            <w:r w:rsidRPr="00CA126F">
              <w:rPr>
                <w:b/>
                <w:bCs/>
                <w:i/>
                <w:sz w:val="24"/>
              </w:rPr>
              <w:t>Интеллектуальный статус, поведение</w:t>
            </w:r>
          </w:p>
        </w:tc>
        <w:tc>
          <w:tcPr>
            <w:tcW w:w="2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37"/>
              <w:jc w:val="center"/>
              <w:rPr>
                <w:i/>
                <w:sz w:val="24"/>
              </w:rPr>
            </w:pPr>
            <w:r w:rsidRPr="00CA126F">
              <w:rPr>
                <w:b/>
                <w:bCs/>
                <w:i/>
                <w:sz w:val="24"/>
              </w:rPr>
              <w:t>Неврологический статус</w:t>
            </w:r>
          </w:p>
        </w:tc>
      </w:tr>
      <w:tr w:rsidR="00190A13" w:rsidRPr="00CA126F" w:rsidTr="00B3278C">
        <w:trPr>
          <w:trHeight w:val="1025"/>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0"/>
              <w:jc w:val="center"/>
              <w:rPr>
                <w:i/>
                <w:sz w:val="24"/>
              </w:rPr>
            </w:pPr>
            <w:r w:rsidRPr="00CA126F">
              <w:rPr>
                <w:b/>
                <w:bCs/>
                <w:i/>
                <w:sz w:val="24"/>
              </w:rPr>
              <w:t>Минимальная</w:t>
            </w:r>
          </w:p>
          <w:p w:rsidR="00190A13" w:rsidRPr="00CA126F" w:rsidRDefault="00190A13" w:rsidP="00B3278C">
            <w:pPr>
              <w:pStyle w:val="21"/>
              <w:ind w:firstLine="0"/>
              <w:jc w:val="center"/>
              <w:rPr>
                <w:i/>
                <w:sz w:val="24"/>
              </w:rPr>
            </w:pPr>
            <w:r w:rsidRPr="00CA126F">
              <w:rPr>
                <w:b/>
                <w:bCs/>
                <w:i/>
                <w:sz w:val="24"/>
              </w:rPr>
              <w:t>(латентная)</w:t>
            </w:r>
          </w:p>
        </w:tc>
        <w:tc>
          <w:tcPr>
            <w:tcW w:w="2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94"/>
              <w:jc w:val="center"/>
              <w:rPr>
                <w:i/>
                <w:sz w:val="24"/>
              </w:rPr>
            </w:pPr>
            <w:r w:rsidRPr="00CA126F">
              <w:rPr>
                <w:i/>
                <w:sz w:val="24"/>
              </w:rPr>
              <w:t>Не изменено</w:t>
            </w: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hanging="5"/>
              <w:jc w:val="center"/>
              <w:rPr>
                <w:i/>
                <w:sz w:val="24"/>
              </w:rPr>
            </w:pPr>
            <w:r w:rsidRPr="00CA126F">
              <w:rPr>
                <w:i/>
                <w:sz w:val="24"/>
              </w:rPr>
              <w:t>Не изменен</w:t>
            </w:r>
            <w:r w:rsidR="006C56D9" w:rsidRPr="00CA126F">
              <w:rPr>
                <w:i/>
                <w:sz w:val="24"/>
              </w:rPr>
              <w:t>ы</w:t>
            </w:r>
          </w:p>
        </w:tc>
        <w:tc>
          <w:tcPr>
            <w:tcW w:w="2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37"/>
              <w:jc w:val="center"/>
              <w:rPr>
                <w:i/>
                <w:sz w:val="24"/>
              </w:rPr>
            </w:pPr>
            <w:r w:rsidRPr="00CA126F">
              <w:rPr>
                <w:i/>
                <w:sz w:val="24"/>
              </w:rPr>
              <w:t>Изменения</w:t>
            </w:r>
            <w:r w:rsidR="00EA5B2A" w:rsidRPr="00CA126F">
              <w:rPr>
                <w:i/>
                <w:sz w:val="24"/>
              </w:rPr>
              <w:t xml:space="preserve"> выявляются при проведении</w:t>
            </w:r>
            <w:r w:rsidR="00670B92" w:rsidRPr="00CA126F">
              <w:rPr>
                <w:i/>
                <w:sz w:val="24"/>
              </w:rPr>
              <w:t xml:space="preserve"> </w:t>
            </w:r>
            <w:r w:rsidR="00EA5B2A" w:rsidRPr="00CA126F">
              <w:rPr>
                <w:i/>
                <w:sz w:val="24"/>
              </w:rPr>
              <w:t>психометрических</w:t>
            </w:r>
            <w:r w:rsidRPr="00CA126F">
              <w:rPr>
                <w:i/>
                <w:sz w:val="24"/>
              </w:rPr>
              <w:t xml:space="preserve"> тестов</w:t>
            </w:r>
          </w:p>
        </w:tc>
      </w:tr>
      <w:tr w:rsidR="00190A13" w:rsidRPr="00CA126F" w:rsidTr="00B3278C">
        <w:trPr>
          <w:trHeight w:val="1293"/>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0"/>
              <w:jc w:val="center"/>
              <w:rPr>
                <w:i/>
                <w:sz w:val="24"/>
              </w:rPr>
            </w:pPr>
            <w:r w:rsidRPr="00CA126F">
              <w:rPr>
                <w:b/>
                <w:bCs/>
                <w:i/>
                <w:sz w:val="24"/>
              </w:rPr>
              <w:t>Стадия 1</w:t>
            </w:r>
          </w:p>
          <w:p w:rsidR="00190A13" w:rsidRPr="00CA126F" w:rsidRDefault="00190A13" w:rsidP="00B3278C">
            <w:pPr>
              <w:pStyle w:val="21"/>
              <w:ind w:firstLine="0"/>
              <w:jc w:val="center"/>
              <w:rPr>
                <w:i/>
                <w:sz w:val="24"/>
              </w:rPr>
            </w:pPr>
            <w:r w:rsidRPr="00CA126F">
              <w:rPr>
                <w:b/>
                <w:bCs/>
                <w:i/>
                <w:sz w:val="24"/>
              </w:rPr>
              <w:t>(легкая)</w:t>
            </w:r>
          </w:p>
        </w:tc>
        <w:tc>
          <w:tcPr>
            <w:tcW w:w="2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94"/>
              <w:jc w:val="center"/>
              <w:rPr>
                <w:i/>
                <w:sz w:val="24"/>
              </w:rPr>
            </w:pPr>
            <w:r w:rsidRPr="00CA126F">
              <w:rPr>
                <w:i/>
                <w:sz w:val="24"/>
              </w:rPr>
              <w:t>Сонливость, нарушение ритма сна</w:t>
            </w: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hanging="5"/>
              <w:jc w:val="center"/>
              <w:rPr>
                <w:i/>
                <w:sz w:val="24"/>
              </w:rPr>
            </w:pPr>
            <w:r w:rsidRPr="00CA126F">
              <w:rPr>
                <w:i/>
                <w:sz w:val="24"/>
              </w:rPr>
              <w:t xml:space="preserve">Снижение внимания, </w:t>
            </w:r>
            <w:r w:rsidR="006C56D9" w:rsidRPr="00CA126F">
              <w:rPr>
                <w:i/>
                <w:sz w:val="24"/>
              </w:rPr>
              <w:t xml:space="preserve">трудность </w:t>
            </w:r>
            <w:r w:rsidRPr="00CA126F">
              <w:rPr>
                <w:i/>
                <w:sz w:val="24"/>
              </w:rPr>
              <w:t>концентрации, забывчивость</w:t>
            </w:r>
          </w:p>
        </w:tc>
        <w:tc>
          <w:tcPr>
            <w:tcW w:w="2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37"/>
              <w:jc w:val="center"/>
              <w:rPr>
                <w:i/>
                <w:sz w:val="24"/>
              </w:rPr>
            </w:pPr>
            <w:r w:rsidRPr="00CA126F">
              <w:rPr>
                <w:i/>
                <w:sz w:val="24"/>
              </w:rPr>
              <w:t>Мелкоразмашистый тремор, изменение почерка</w:t>
            </w:r>
          </w:p>
        </w:tc>
      </w:tr>
      <w:tr w:rsidR="00190A13" w:rsidRPr="00CA126F" w:rsidTr="00B3278C">
        <w:trPr>
          <w:trHeight w:val="1273"/>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0"/>
              <w:jc w:val="center"/>
              <w:rPr>
                <w:i/>
                <w:sz w:val="24"/>
              </w:rPr>
            </w:pPr>
            <w:r w:rsidRPr="00CA126F">
              <w:rPr>
                <w:b/>
                <w:bCs/>
                <w:i/>
                <w:sz w:val="24"/>
              </w:rPr>
              <w:t>Стадия 2</w:t>
            </w:r>
          </w:p>
          <w:p w:rsidR="00190A13" w:rsidRPr="00CA126F" w:rsidRDefault="00190A13" w:rsidP="00B3278C">
            <w:pPr>
              <w:pStyle w:val="21"/>
              <w:ind w:firstLine="0"/>
              <w:jc w:val="center"/>
              <w:rPr>
                <w:i/>
                <w:sz w:val="24"/>
              </w:rPr>
            </w:pPr>
            <w:r w:rsidRPr="00CA126F">
              <w:rPr>
                <w:b/>
                <w:bCs/>
                <w:i/>
                <w:sz w:val="24"/>
              </w:rPr>
              <w:t>(средняя)</w:t>
            </w:r>
          </w:p>
        </w:tc>
        <w:tc>
          <w:tcPr>
            <w:tcW w:w="2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94"/>
              <w:jc w:val="center"/>
              <w:rPr>
                <w:i/>
                <w:sz w:val="24"/>
              </w:rPr>
            </w:pPr>
            <w:r w:rsidRPr="00CA126F">
              <w:rPr>
                <w:i/>
                <w:sz w:val="24"/>
              </w:rPr>
              <w:t>Летаргия или апатия</w:t>
            </w: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hanging="5"/>
              <w:jc w:val="center"/>
              <w:rPr>
                <w:i/>
                <w:sz w:val="24"/>
              </w:rPr>
            </w:pPr>
            <w:r w:rsidRPr="00CA126F">
              <w:rPr>
                <w:i/>
                <w:sz w:val="24"/>
              </w:rPr>
              <w:t>Дезориентация, неадекватное поведение</w:t>
            </w:r>
          </w:p>
        </w:tc>
        <w:tc>
          <w:tcPr>
            <w:tcW w:w="2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37"/>
              <w:jc w:val="center"/>
              <w:rPr>
                <w:i/>
                <w:sz w:val="24"/>
              </w:rPr>
            </w:pPr>
            <w:r w:rsidRPr="00CA126F">
              <w:rPr>
                <w:i/>
                <w:sz w:val="24"/>
              </w:rPr>
              <w:t>Астериксис, атаксия</w:t>
            </w:r>
          </w:p>
        </w:tc>
      </w:tr>
      <w:tr w:rsidR="00190A13" w:rsidRPr="00CA126F" w:rsidTr="00B3278C">
        <w:trPr>
          <w:trHeight w:val="1525"/>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0"/>
              <w:jc w:val="center"/>
              <w:rPr>
                <w:i/>
                <w:sz w:val="24"/>
              </w:rPr>
            </w:pPr>
            <w:r w:rsidRPr="00CA126F">
              <w:rPr>
                <w:b/>
                <w:bCs/>
                <w:i/>
                <w:sz w:val="24"/>
              </w:rPr>
              <w:t>Стадия 3</w:t>
            </w:r>
          </w:p>
          <w:p w:rsidR="00190A13" w:rsidRPr="00CA126F" w:rsidRDefault="00190A13" w:rsidP="00B3278C">
            <w:pPr>
              <w:pStyle w:val="21"/>
              <w:ind w:firstLine="0"/>
              <w:jc w:val="center"/>
              <w:rPr>
                <w:i/>
                <w:sz w:val="24"/>
              </w:rPr>
            </w:pPr>
            <w:r w:rsidRPr="00CA126F">
              <w:rPr>
                <w:b/>
                <w:bCs/>
                <w:i/>
                <w:sz w:val="24"/>
              </w:rPr>
              <w:t>(тяжелая)</w:t>
            </w:r>
          </w:p>
        </w:tc>
        <w:tc>
          <w:tcPr>
            <w:tcW w:w="2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94"/>
              <w:jc w:val="center"/>
              <w:rPr>
                <w:i/>
                <w:sz w:val="24"/>
              </w:rPr>
            </w:pPr>
            <w:r w:rsidRPr="00CA126F">
              <w:rPr>
                <w:i/>
                <w:sz w:val="24"/>
              </w:rPr>
              <w:t>Сомноленция, дезориентация</w:t>
            </w: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hanging="5"/>
              <w:jc w:val="center"/>
              <w:rPr>
                <w:i/>
                <w:sz w:val="24"/>
              </w:rPr>
            </w:pPr>
            <w:r w:rsidRPr="00CA126F">
              <w:rPr>
                <w:i/>
                <w:sz w:val="24"/>
              </w:rPr>
              <w:t>Дезориентация, агрессия, глубокая амнезия</w:t>
            </w:r>
          </w:p>
        </w:tc>
        <w:tc>
          <w:tcPr>
            <w:tcW w:w="2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37"/>
              <w:jc w:val="center"/>
              <w:rPr>
                <w:i/>
                <w:sz w:val="24"/>
              </w:rPr>
            </w:pPr>
            <w:r w:rsidRPr="00CA126F">
              <w:rPr>
                <w:i/>
                <w:sz w:val="24"/>
              </w:rPr>
              <w:t>Астериксис, повышение рефлексов, спастичность</w:t>
            </w:r>
          </w:p>
        </w:tc>
      </w:tr>
      <w:tr w:rsidR="00190A13" w:rsidRPr="00CA126F" w:rsidTr="00B3278C">
        <w:trPr>
          <w:trHeight w:val="1275"/>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0"/>
              <w:jc w:val="center"/>
              <w:rPr>
                <w:i/>
                <w:sz w:val="24"/>
              </w:rPr>
            </w:pPr>
            <w:r w:rsidRPr="00CA126F">
              <w:rPr>
                <w:b/>
                <w:bCs/>
                <w:i/>
                <w:sz w:val="24"/>
              </w:rPr>
              <w:t>Стадия 4</w:t>
            </w:r>
          </w:p>
          <w:p w:rsidR="00190A13" w:rsidRPr="00CA126F" w:rsidRDefault="00190A13" w:rsidP="00B3278C">
            <w:pPr>
              <w:pStyle w:val="21"/>
              <w:ind w:firstLine="0"/>
              <w:jc w:val="center"/>
              <w:rPr>
                <w:i/>
                <w:sz w:val="24"/>
              </w:rPr>
            </w:pPr>
            <w:r w:rsidRPr="00CA126F">
              <w:rPr>
                <w:b/>
                <w:bCs/>
                <w:i/>
                <w:sz w:val="24"/>
              </w:rPr>
              <w:t>(кома)</w:t>
            </w:r>
          </w:p>
        </w:tc>
        <w:tc>
          <w:tcPr>
            <w:tcW w:w="2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94"/>
              <w:jc w:val="center"/>
              <w:rPr>
                <w:i/>
                <w:sz w:val="24"/>
              </w:rPr>
            </w:pPr>
            <w:r w:rsidRPr="00CA126F">
              <w:rPr>
                <w:i/>
                <w:sz w:val="24"/>
              </w:rPr>
              <w:t>Отсутствие сознания и реакции на боль</w:t>
            </w:r>
          </w:p>
        </w:tc>
        <w:tc>
          <w:tcPr>
            <w:tcW w:w="2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hanging="5"/>
              <w:jc w:val="center"/>
              <w:rPr>
                <w:i/>
                <w:sz w:val="24"/>
              </w:rPr>
            </w:pPr>
            <w:r w:rsidRPr="00CA126F">
              <w:rPr>
                <w:i/>
                <w:sz w:val="24"/>
              </w:rPr>
              <w:t>Отсутствует</w:t>
            </w:r>
          </w:p>
        </w:tc>
        <w:tc>
          <w:tcPr>
            <w:tcW w:w="2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0A13" w:rsidRPr="00CA126F" w:rsidRDefault="00190A13" w:rsidP="00B3278C">
            <w:pPr>
              <w:pStyle w:val="21"/>
              <w:ind w:firstLine="37"/>
              <w:jc w:val="center"/>
              <w:rPr>
                <w:i/>
                <w:sz w:val="24"/>
              </w:rPr>
            </w:pPr>
            <w:r w:rsidRPr="00CA126F">
              <w:rPr>
                <w:i/>
                <w:sz w:val="24"/>
              </w:rPr>
              <w:t>Арефлексия, потеря тонуса</w:t>
            </w:r>
          </w:p>
        </w:tc>
      </w:tr>
    </w:tbl>
    <w:p w:rsidR="00190A13" w:rsidRPr="00CA126F" w:rsidRDefault="00190A13" w:rsidP="00586EE1">
      <w:pPr>
        <w:autoSpaceDE w:val="0"/>
        <w:autoSpaceDN w:val="0"/>
        <w:adjustRightInd w:val="0"/>
        <w:spacing w:line="360" w:lineRule="auto"/>
        <w:ind w:firstLine="540"/>
        <w:jc w:val="both"/>
        <w:rPr>
          <w:i/>
        </w:rPr>
      </w:pPr>
    </w:p>
    <w:p w:rsidR="00ED672D" w:rsidRPr="00CA126F" w:rsidRDefault="00ED672D" w:rsidP="00586EE1">
      <w:pPr>
        <w:pStyle w:val="21"/>
        <w:rPr>
          <w:sz w:val="24"/>
        </w:rPr>
      </w:pPr>
      <w:r w:rsidRPr="00CA126F">
        <w:rPr>
          <w:sz w:val="24"/>
        </w:rPr>
        <w:t xml:space="preserve">С целью оценки состояния сознания больного с ПЭ, в том числе в динамике на фоне терапии, может также применяться шкала Глазго </w:t>
      </w:r>
      <w:r w:rsidRPr="00CA126F">
        <w:rPr>
          <w:i/>
          <w:sz w:val="24"/>
        </w:rPr>
        <w:t xml:space="preserve">(таблица </w:t>
      </w:r>
      <w:r w:rsidR="00670B92" w:rsidRPr="00CA126F">
        <w:rPr>
          <w:i/>
          <w:sz w:val="24"/>
        </w:rPr>
        <w:t>5</w:t>
      </w:r>
      <w:r w:rsidRPr="00CA126F">
        <w:rPr>
          <w:i/>
          <w:sz w:val="24"/>
        </w:rPr>
        <w:t>)</w:t>
      </w:r>
      <w:r w:rsidRPr="00CA126F">
        <w:rPr>
          <w:sz w:val="24"/>
        </w:rPr>
        <w:t>. Сумма баллов определяет сознание пациента от ясного (15 баллов) до атонической комы (3 балла).</w:t>
      </w:r>
    </w:p>
    <w:p w:rsidR="00190A13" w:rsidRPr="00CA126F" w:rsidRDefault="00190A13" w:rsidP="00190A13">
      <w:pPr>
        <w:pStyle w:val="21"/>
        <w:jc w:val="right"/>
        <w:rPr>
          <w:sz w:val="24"/>
        </w:rPr>
      </w:pPr>
      <w:r w:rsidRPr="00CA126F">
        <w:rPr>
          <w:sz w:val="24"/>
        </w:rPr>
        <w:t xml:space="preserve">Таблица </w:t>
      </w:r>
      <w:r w:rsidR="00670B92" w:rsidRPr="00CA126F">
        <w:rPr>
          <w:sz w:val="24"/>
        </w:rPr>
        <w:t>5</w:t>
      </w:r>
    </w:p>
    <w:p w:rsidR="00190A13" w:rsidRPr="00CA126F" w:rsidRDefault="00190A13" w:rsidP="00190A13">
      <w:pPr>
        <w:pStyle w:val="21"/>
        <w:jc w:val="center"/>
        <w:rPr>
          <w:sz w:val="24"/>
        </w:rPr>
      </w:pPr>
      <w:r w:rsidRPr="00CA126F">
        <w:rPr>
          <w:sz w:val="24"/>
        </w:rPr>
        <w:t>Шкала комы Глазго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1486"/>
      </w:tblGrid>
      <w:tr w:rsidR="00190A13" w:rsidRPr="00CA126F" w:rsidTr="00B3278C">
        <w:tc>
          <w:tcPr>
            <w:tcW w:w="7038" w:type="dxa"/>
          </w:tcPr>
          <w:p w:rsidR="00190A13" w:rsidRPr="00CA126F" w:rsidRDefault="00190A13" w:rsidP="00B3278C">
            <w:pPr>
              <w:pStyle w:val="21"/>
              <w:ind w:firstLine="0"/>
              <w:rPr>
                <w:sz w:val="24"/>
              </w:rPr>
            </w:pPr>
            <w:r w:rsidRPr="00CA126F">
              <w:rPr>
                <w:sz w:val="24"/>
              </w:rPr>
              <w:t>Критерии</w:t>
            </w:r>
          </w:p>
        </w:tc>
        <w:tc>
          <w:tcPr>
            <w:tcW w:w="1486" w:type="dxa"/>
          </w:tcPr>
          <w:p w:rsidR="00190A13" w:rsidRPr="00CA126F" w:rsidRDefault="00190A13" w:rsidP="00B3278C">
            <w:pPr>
              <w:pStyle w:val="21"/>
              <w:ind w:firstLine="0"/>
              <w:rPr>
                <w:sz w:val="24"/>
              </w:rPr>
            </w:pPr>
            <w:r w:rsidRPr="00CA126F">
              <w:rPr>
                <w:sz w:val="24"/>
              </w:rPr>
              <w:t>Баллы</w:t>
            </w:r>
          </w:p>
        </w:tc>
      </w:tr>
      <w:tr w:rsidR="00190A13" w:rsidRPr="00CA126F" w:rsidTr="00B3278C">
        <w:trPr>
          <w:trHeight w:val="440"/>
        </w:trPr>
        <w:tc>
          <w:tcPr>
            <w:tcW w:w="7038" w:type="dxa"/>
          </w:tcPr>
          <w:p w:rsidR="00190A13" w:rsidRPr="00CA126F" w:rsidRDefault="00190A13" w:rsidP="00190A13">
            <w:pPr>
              <w:pStyle w:val="21"/>
              <w:numPr>
                <w:ilvl w:val="0"/>
                <w:numId w:val="6"/>
              </w:numPr>
              <w:rPr>
                <w:sz w:val="24"/>
              </w:rPr>
            </w:pPr>
            <w:r w:rsidRPr="00CA126F">
              <w:rPr>
                <w:sz w:val="24"/>
              </w:rPr>
              <w:t>Открывание глаз</w:t>
            </w:r>
          </w:p>
          <w:p w:rsidR="00190A13" w:rsidRPr="00CA126F" w:rsidRDefault="00190A13" w:rsidP="001F0500">
            <w:pPr>
              <w:pStyle w:val="21"/>
              <w:numPr>
                <w:ilvl w:val="0"/>
                <w:numId w:val="11"/>
              </w:numPr>
              <w:rPr>
                <w:sz w:val="24"/>
              </w:rPr>
            </w:pPr>
            <w:r w:rsidRPr="00CA126F">
              <w:rPr>
                <w:sz w:val="24"/>
              </w:rPr>
              <w:lastRenderedPageBreak/>
              <w:t>спонтанное</w:t>
            </w:r>
          </w:p>
          <w:p w:rsidR="00190A13" w:rsidRPr="00CA126F" w:rsidRDefault="00190A13" w:rsidP="001F0500">
            <w:pPr>
              <w:pStyle w:val="21"/>
              <w:numPr>
                <w:ilvl w:val="0"/>
                <w:numId w:val="11"/>
              </w:numPr>
              <w:rPr>
                <w:sz w:val="24"/>
              </w:rPr>
            </w:pPr>
            <w:r w:rsidRPr="00CA126F">
              <w:rPr>
                <w:sz w:val="24"/>
              </w:rPr>
              <w:t>на звук</w:t>
            </w:r>
          </w:p>
          <w:p w:rsidR="00190A13" w:rsidRPr="00CA126F" w:rsidRDefault="00190A13" w:rsidP="001F0500">
            <w:pPr>
              <w:pStyle w:val="21"/>
              <w:numPr>
                <w:ilvl w:val="0"/>
                <w:numId w:val="11"/>
              </w:numPr>
              <w:rPr>
                <w:sz w:val="24"/>
              </w:rPr>
            </w:pPr>
            <w:r w:rsidRPr="00CA126F">
              <w:rPr>
                <w:sz w:val="24"/>
              </w:rPr>
              <w:t>на боль</w:t>
            </w:r>
          </w:p>
          <w:p w:rsidR="00190A13" w:rsidRPr="00CA126F" w:rsidRDefault="00190A13" w:rsidP="001F0500">
            <w:pPr>
              <w:pStyle w:val="21"/>
              <w:numPr>
                <w:ilvl w:val="0"/>
                <w:numId w:val="11"/>
              </w:numPr>
              <w:rPr>
                <w:sz w:val="24"/>
              </w:rPr>
            </w:pPr>
            <w:r w:rsidRPr="00CA126F">
              <w:rPr>
                <w:sz w:val="24"/>
              </w:rPr>
              <w:t>нет ответа</w:t>
            </w:r>
          </w:p>
          <w:p w:rsidR="00190A13" w:rsidRPr="00CA126F" w:rsidRDefault="00190A13" w:rsidP="00190A13">
            <w:pPr>
              <w:pStyle w:val="21"/>
              <w:numPr>
                <w:ilvl w:val="0"/>
                <w:numId w:val="6"/>
              </w:numPr>
              <w:rPr>
                <w:sz w:val="24"/>
              </w:rPr>
            </w:pPr>
            <w:r w:rsidRPr="00CA126F">
              <w:rPr>
                <w:sz w:val="24"/>
              </w:rPr>
              <w:t>Речь</w:t>
            </w:r>
          </w:p>
          <w:p w:rsidR="00190A13" w:rsidRPr="00CA126F" w:rsidRDefault="00190A13" w:rsidP="001F0500">
            <w:pPr>
              <w:pStyle w:val="21"/>
              <w:numPr>
                <w:ilvl w:val="0"/>
                <w:numId w:val="11"/>
              </w:numPr>
              <w:rPr>
                <w:sz w:val="24"/>
              </w:rPr>
            </w:pPr>
            <w:r w:rsidRPr="00CA126F">
              <w:rPr>
                <w:sz w:val="24"/>
              </w:rPr>
              <w:t>связная</w:t>
            </w:r>
          </w:p>
          <w:p w:rsidR="00190A13" w:rsidRPr="00CA126F" w:rsidRDefault="00190A13" w:rsidP="001F0500">
            <w:pPr>
              <w:pStyle w:val="21"/>
              <w:numPr>
                <w:ilvl w:val="0"/>
                <w:numId w:val="11"/>
              </w:numPr>
              <w:rPr>
                <w:sz w:val="24"/>
              </w:rPr>
            </w:pPr>
            <w:r w:rsidRPr="00CA126F">
              <w:rPr>
                <w:sz w:val="24"/>
              </w:rPr>
              <w:t>отдельные фразы</w:t>
            </w:r>
          </w:p>
          <w:p w:rsidR="00190A13" w:rsidRPr="00CA126F" w:rsidRDefault="00190A13" w:rsidP="001F0500">
            <w:pPr>
              <w:pStyle w:val="21"/>
              <w:numPr>
                <w:ilvl w:val="0"/>
                <w:numId w:val="11"/>
              </w:numPr>
              <w:rPr>
                <w:sz w:val="24"/>
              </w:rPr>
            </w:pPr>
            <w:r w:rsidRPr="00CA126F">
              <w:rPr>
                <w:sz w:val="24"/>
              </w:rPr>
              <w:t>отдельные слова</w:t>
            </w:r>
          </w:p>
          <w:p w:rsidR="00190A13" w:rsidRPr="00CA126F" w:rsidRDefault="00190A13" w:rsidP="001F0500">
            <w:pPr>
              <w:pStyle w:val="21"/>
              <w:numPr>
                <w:ilvl w:val="0"/>
                <w:numId w:val="11"/>
              </w:numPr>
              <w:rPr>
                <w:sz w:val="24"/>
              </w:rPr>
            </w:pPr>
            <w:r w:rsidRPr="00CA126F">
              <w:rPr>
                <w:sz w:val="24"/>
              </w:rPr>
              <w:t>бормотание</w:t>
            </w:r>
          </w:p>
          <w:p w:rsidR="00190A13" w:rsidRPr="00CA126F" w:rsidRDefault="00190A13" w:rsidP="001F0500">
            <w:pPr>
              <w:pStyle w:val="21"/>
              <w:numPr>
                <w:ilvl w:val="0"/>
                <w:numId w:val="11"/>
              </w:numPr>
              <w:rPr>
                <w:sz w:val="24"/>
              </w:rPr>
            </w:pPr>
            <w:r w:rsidRPr="00CA126F">
              <w:rPr>
                <w:sz w:val="24"/>
              </w:rPr>
              <w:t>отсутствует</w:t>
            </w:r>
          </w:p>
          <w:p w:rsidR="00190A13" w:rsidRPr="00CA126F" w:rsidRDefault="00190A13" w:rsidP="00190A13">
            <w:pPr>
              <w:pStyle w:val="21"/>
              <w:numPr>
                <w:ilvl w:val="0"/>
                <w:numId w:val="6"/>
              </w:numPr>
              <w:rPr>
                <w:sz w:val="24"/>
              </w:rPr>
            </w:pPr>
            <w:r w:rsidRPr="00CA126F">
              <w:rPr>
                <w:sz w:val="24"/>
              </w:rPr>
              <w:t>Движения</w:t>
            </w:r>
          </w:p>
          <w:p w:rsidR="00190A13" w:rsidRPr="00CA126F" w:rsidRDefault="00190A13" w:rsidP="001F0500">
            <w:pPr>
              <w:pStyle w:val="21"/>
              <w:numPr>
                <w:ilvl w:val="0"/>
                <w:numId w:val="11"/>
              </w:numPr>
              <w:rPr>
                <w:sz w:val="24"/>
              </w:rPr>
            </w:pPr>
            <w:r w:rsidRPr="00CA126F">
              <w:rPr>
                <w:sz w:val="24"/>
              </w:rPr>
              <w:t>по команде</w:t>
            </w:r>
          </w:p>
          <w:p w:rsidR="00190A13" w:rsidRPr="00CA126F" w:rsidRDefault="00190A13" w:rsidP="001F0500">
            <w:pPr>
              <w:pStyle w:val="21"/>
              <w:numPr>
                <w:ilvl w:val="0"/>
                <w:numId w:val="11"/>
              </w:numPr>
              <w:rPr>
                <w:sz w:val="24"/>
              </w:rPr>
            </w:pPr>
            <w:r w:rsidRPr="00CA126F">
              <w:rPr>
                <w:sz w:val="24"/>
              </w:rPr>
              <w:t>локализация боли</w:t>
            </w:r>
          </w:p>
          <w:p w:rsidR="00190A13" w:rsidRPr="00CA126F" w:rsidRDefault="00190A13" w:rsidP="001F0500">
            <w:pPr>
              <w:pStyle w:val="21"/>
              <w:numPr>
                <w:ilvl w:val="0"/>
                <w:numId w:val="11"/>
              </w:numPr>
              <w:rPr>
                <w:sz w:val="24"/>
              </w:rPr>
            </w:pPr>
            <w:r w:rsidRPr="00CA126F">
              <w:rPr>
                <w:sz w:val="24"/>
              </w:rPr>
              <w:t>отдергивание конечности на боль</w:t>
            </w:r>
          </w:p>
          <w:p w:rsidR="00190A13" w:rsidRPr="00CA126F" w:rsidRDefault="00190A13" w:rsidP="001F0500">
            <w:pPr>
              <w:pStyle w:val="21"/>
              <w:numPr>
                <w:ilvl w:val="0"/>
                <w:numId w:val="11"/>
              </w:numPr>
              <w:rPr>
                <w:sz w:val="24"/>
              </w:rPr>
            </w:pPr>
            <w:r w:rsidRPr="00CA126F">
              <w:rPr>
                <w:sz w:val="24"/>
              </w:rPr>
              <w:t>патологические сгибательные движения</w:t>
            </w:r>
          </w:p>
          <w:p w:rsidR="00190A13" w:rsidRPr="00CA126F" w:rsidRDefault="00190A13" w:rsidP="001F0500">
            <w:pPr>
              <w:pStyle w:val="21"/>
              <w:numPr>
                <w:ilvl w:val="0"/>
                <w:numId w:val="11"/>
              </w:numPr>
              <w:rPr>
                <w:sz w:val="24"/>
              </w:rPr>
            </w:pPr>
            <w:r w:rsidRPr="00CA126F">
              <w:rPr>
                <w:sz w:val="24"/>
              </w:rPr>
              <w:t>патологические разгибательные движения</w:t>
            </w:r>
          </w:p>
          <w:p w:rsidR="00190A13" w:rsidRPr="00CA126F" w:rsidRDefault="00190A13" w:rsidP="001F0500">
            <w:pPr>
              <w:pStyle w:val="21"/>
              <w:numPr>
                <w:ilvl w:val="0"/>
                <w:numId w:val="11"/>
              </w:numPr>
              <w:rPr>
                <w:sz w:val="24"/>
              </w:rPr>
            </w:pPr>
            <w:r w:rsidRPr="00CA126F">
              <w:rPr>
                <w:sz w:val="24"/>
              </w:rPr>
              <w:t>отсутствуют</w:t>
            </w:r>
          </w:p>
        </w:tc>
        <w:tc>
          <w:tcPr>
            <w:tcW w:w="1486" w:type="dxa"/>
          </w:tcPr>
          <w:p w:rsidR="00190A13" w:rsidRPr="00CA126F" w:rsidRDefault="00190A13" w:rsidP="00B3278C">
            <w:pPr>
              <w:pStyle w:val="21"/>
              <w:ind w:firstLine="0"/>
              <w:rPr>
                <w:sz w:val="24"/>
              </w:rPr>
            </w:pPr>
          </w:p>
          <w:p w:rsidR="00190A13" w:rsidRPr="00CA126F" w:rsidRDefault="00190A13" w:rsidP="00B3278C">
            <w:pPr>
              <w:pStyle w:val="21"/>
              <w:ind w:firstLine="0"/>
              <w:rPr>
                <w:sz w:val="24"/>
              </w:rPr>
            </w:pPr>
            <w:r w:rsidRPr="00CA126F">
              <w:rPr>
                <w:sz w:val="24"/>
              </w:rPr>
              <w:lastRenderedPageBreak/>
              <w:t>4</w:t>
            </w:r>
          </w:p>
          <w:p w:rsidR="00190A13" w:rsidRPr="00CA126F" w:rsidRDefault="00190A13" w:rsidP="00B3278C">
            <w:pPr>
              <w:pStyle w:val="21"/>
              <w:ind w:firstLine="0"/>
              <w:rPr>
                <w:sz w:val="24"/>
              </w:rPr>
            </w:pPr>
            <w:r w:rsidRPr="00CA126F">
              <w:rPr>
                <w:sz w:val="24"/>
              </w:rPr>
              <w:t>3</w:t>
            </w:r>
          </w:p>
          <w:p w:rsidR="00190A13" w:rsidRPr="00CA126F" w:rsidRDefault="00190A13" w:rsidP="00B3278C">
            <w:pPr>
              <w:pStyle w:val="21"/>
              <w:ind w:firstLine="0"/>
              <w:rPr>
                <w:sz w:val="24"/>
              </w:rPr>
            </w:pPr>
            <w:r w:rsidRPr="00CA126F">
              <w:rPr>
                <w:sz w:val="24"/>
              </w:rPr>
              <w:t>2</w:t>
            </w:r>
          </w:p>
          <w:p w:rsidR="00190A13" w:rsidRPr="00CA126F" w:rsidRDefault="00190A13" w:rsidP="00B3278C">
            <w:pPr>
              <w:pStyle w:val="21"/>
              <w:ind w:firstLine="0"/>
              <w:rPr>
                <w:sz w:val="24"/>
              </w:rPr>
            </w:pPr>
            <w:r w:rsidRPr="00CA126F">
              <w:rPr>
                <w:sz w:val="24"/>
              </w:rPr>
              <w:t>1</w:t>
            </w:r>
          </w:p>
          <w:p w:rsidR="00190A13" w:rsidRPr="00CA126F" w:rsidRDefault="00190A13" w:rsidP="00B3278C">
            <w:pPr>
              <w:pStyle w:val="21"/>
              <w:ind w:firstLine="0"/>
              <w:rPr>
                <w:sz w:val="24"/>
              </w:rPr>
            </w:pPr>
          </w:p>
          <w:p w:rsidR="00190A13" w:rsidRPr="00CA126F" w:rsidRDefault="00190A13" w:rsidP="00B3278C">
            <w:pPr>
              <w:pStyle w:val="21"/>
              <w:ind w:firstLine="0"/>
              <w:rPr>
                <w:sz w:val="24"/>
              </w:rPr>
            </w:pPr>
            <w:r w:rsidRPr="00CA126F">
              <w:rPr>
                <w:sz w:val="24"/>
              </w:rPr>
              <w:t>5</w:t>
            </w:r>
          </w:p>
          <w:p w:rsidR="00190A13" w:rsidRPr="00CA126F" w:rsidRDefault="00190A13" w:rsidP="00B3278C">
            <w:pPr>
              <w:pStyle w:val="21"/>
              <w:ind w:firstLine="0"/>
              <w:rPr>
                <w:sz w:val="24"/>
              </w:rPr>
            </w:pPr>
            <w:r w:rsidRPr="00CA126F">
              <w:rPr>
                <w:sz w:val="24"/>
              </w:rPr>
              <w:t>4</w:t>
            </w:r>
          </w:p>
          <w:p w:rsidR="00190A13" w:rsidRPr="00CA126F" w:rsidRDefault="00190A13" w:rsidP="00B3278C">
            <w:pPr>
              <w:pStyle w:val="21"/>
              <w:ind w:firstLine="0"/>
              <w:rPr>
                <w:sz w:val="24"/>
              </w:rPr>
            </w:pPr>
            <w:r w:rsidRPr="00CA126F">
              <w:rPr>
                <w:sz w:val="24"/>
              </w:rPr>
              <w:t>3</w:t>
            </w:r>
          </w:p>
          <w:p w:rsidR="00190A13" w:rsidRPr="00CA126F" w:rsidRDefault="00190A13" w:rsidP="00B3278C">
            <w:pPr>
              <w:pStyle w:val="21"/>
              <w:ind w:firstLine="0"/>
              <w:rPr>
                <w:sz w:val="24"/>
              </w:rPr>
            </w:pPr>
            <w:r w:rsidRPr="00CA126F">
              <w:rPr>
                <w:sz w:val="24"/>
              </w:rPr>
              <w:t>2</w:t>
            </w:r>
          </w:p>
          <w:p w:rsidR="00190A13" w:rsidRPr="00CA126F" w:rsidRDefault="00190A13" w:rsidP="00B3278C">
            <w:pPr>
              <w:pStyle w:val="21"/>
              <w:ind w:firstLine="0"/>
              <w:rPr>
                <w:sz w:val="24"/>
              </w:rPr>
            </w:pPr>
            <w:r w:rsidRPr="00CA126F">
              <w:rPr>
                <w:sz w:val="24"/>
              </w:rPr>
              <w:t>1</w:t>
            </w:r>
          </w:p>
          <w:p w:rsidR="00190A13" w:rsidRPr="00CA126F" w:rsidRDefault="00190A13" w:rsidP="00B3278C">
            <w:pPr>
              <w:pStyle w:val="21"/>
              <w:ind w:firstLine="0"/>
              <w:rPr>
                <w:sz w:val="24"/>
              </w:rPr>
            </w:pPr>
          </w:p>
          <w:p w:rsidR="00190A13" w:rsidRPr="00CA126F" w:rsidRDefault="00190A13" w:rsidP="00B3278C">
            <w:pPr>
              <w:pStyle w:val="21"/>
              <w:ind w:firstLine="0"/>
              <w:rPr>
                <w:sz w:val="24"/>
              </w:rPr>
            </w:pPr>
            <w:r w:rsidRPr="00CA126F">
              <w:rPr>
                <w:sz w:val="24"/>
              </w:rPr>
              <w:t>6</w:t>
            </w:r>
          </w:p>
          <w:p w:rsidR="00190A13" w:rsidRPr="00CA126F" w:rsidRDefault="00190A13" w:rsidP="00B3278C">
            <w:pPr>
              <w:pStyle w:val="21"/>
              <w:ind w:firstLine="0"/>
              <w:rPr>
                <w:sz w:val="24"/>
              </w:rPr>
            </w:pPr>
            <w:r w:rsidRPr="00CA126F">
              <w:rPr>
                <w:sz w:val="24"/>
              </w:rPr>
              <w:t>5</w:t>
            </w:r>
          </w:p>
          <w:p w:rsidR="00190A13" w:rsidRPr="00CA126F" w:rsidRDefault="00190A13" w:rsidP="00B3278C">
            <w:pPr>
              <w:pStyle w:val="21"/>
              <w:ind w:firstLine="0"/>
              <w:rPr>
                <w:sz w:val="24"/>
              </w:rPr>
            </w:pPr>
            <w:r w:rsidRPr="00CA126F">
              <w:rPr>
                <w:sz w:val="24"/>
              </w:rPr>
              <w:t>4</w:t>
            </w:r>
          </w:p>
          <w:p w:rsidR="00190A13" w:rsidRPr="00CA126F" w:rsidRDefault="00190A13" w:rsidP="00B3278C">
            <w:pPr>
              <w:pStyle w:val="21"/>
              <w:ind w:firstLine="0"/>
              <w:rPr>
                <w:sz w:val="24"/>
              </w:rPr>
            </w:pPr>
            <w:r w:rsidRPr="00CA126F">
              <w:rPr>
                <w:sz w:val="24"/>
              </w:rPr>
              <w:t>3</w:t>
            </w:r>
          </w:p>
          <w:p w:rsidR="00190A13" w:rsidRPr="00CA126F" w:rsidRDefault="00190A13" w:rsidP="00B3278C">
            <w:pPr>
              <w:pStyle w:val="21"/>
              <w:ind w:firstLine="0"/>
              <w:rPr>
                <w:sz w:val="24"/>
              </w:rPr>
            </w:pPr>
            <w:r w:rsidRPr="00CA126F">
              <w:rPr>
                <w:sz w:val="24"/>
              </w:rPr>
              <w:t>2</w:t>
            </w:r>
          </w:p>
          <w:p w:rsidR="00190A13" w:rsidRPr="00CA126F" w:rsidRDefault="00190A13" w:rsidP="00B3278C">
            <w:pPr>
              <w:pStyle w:val="21"/>
              <w:ind w:firstLine="0"/>
              <w:rPr>
                <w:sz w:val="24"/>
              </w:rPr>
            </w:pPr>
            <w:r w:rsidRPr="00CA126F">
              <w:rPr>
                <w:sz w:val="24"/>
              </w:rPr>
              <w:t>1</w:t>
            </w:r>
          </w:p>
        </w:tc>
      </w:tr>
      <w:tr w:rsidR="00190A13" w:rsidRPr="00CA126F" w:rsidTr="00B3278C">
        <w:tc>
          <w:tcPr>
            <w:tcW w:w="7038" w:type="dxa"/>
          </w:tcPr>
          <w:p w:rsidR="00190A13" w:rsidRPr="00CA126F" w:rsidRDefault="00190A13" w:rsidP="00B3278C">
            <w:pPr>
              <w:pStyle w:val="21"/>
              <w:ind w:firstLine="0"/>
              <w:rPr>
                <w:sz w:val="24"/>
              </w:rPr>
            </w:pPr>
            <w:r w:rsidRPr="00CA126F">
              <w:rPr>
                <w:sz w:val="24"/>
              </w:rPr>
              <w:lastRenderedPageBreak/>
              <w:t>Сумма</w:t>
            </w:r>
          </w:p>
        </w:tc>
        <w:tc>
          <w:tcPr>
            <w:tcW w:w="1486" w:type="dxa"/>
          </w:tcPr>
          <w:p w:rsidR="00190A13" w:rsidRPr="00CA126F" w:rsidRDefault="00190A13" w:rsidP="00B3278C">
            <w:pPr>
              <w:pStyle w:val="21"/>
              <w:ind w:firstLine="0"/>
              <w:rPr>
                <w:sz w:val="24"/>
              </w:rPr>
            </w:pPr>
            <w:r w:rsidRPr="00CA126F">
              <w:rPr>
                <w:sz w:val="24"/>
              </w:rPr>
              <w:t>3-15</w:t>
            </w:r>
          </w:p>
        </w:tc>
      </w:tr>
    </w:tbl>
    <w:p w:rsidR="00190A13" w:rsidRPr="00CA126F" w:rsidRDefault="00190A13" w:rsidP="00190A13">
      <w:pPr>
        <w:pStyle w:val="21"/>
        <w:jc w:val="right"/>
        <w:rPr>
          <w:sz w:val="24"/>
        </w:rPr>
      </w:pPr>
    </w:p>
    <w:p w:rsidR="00ED672D" w:rsidRPr="00CA126F" w:rsidRDefault="00ED672D" w:rsidP="00586EE1">
      <w:pPr>
        <w:pStyle w:val="3"/>
        <w:spacing w:line="360" w:lineRule="auto"/>
        <w:rPr>
          <w:sz w:val="24"/>
          <w:szCs w:val="24"/>
        </w:rPr>
      </w:pPr>
      <w:r w:rsidRPr="00CA126F">
        <w:t>Диагностика</w:t>
      </w:r>
    </w:p>
    <w:p w:rsidR="00ED672D" w:rsidRPr="00CA126F" w:rsidRDefault="00ED672D" w:rsidP="00586EE1">
      <w:pPr>
        <w:spacing w:line="360" w:lineRule="auto"/>
        <w:ind w:firstLine="567"/>
        <w:jc w:val="both"/>
      </w:pPr>
      <w:r w:rsidRPr="00CA126F">
        <w:t>Диагноз ПЭ устанавливают на основании клинических симптомов и клинико-лабораторных признаков нарушения функции печени. Необходимо оценить с</w:t>
      </w:r>
      <w:r w:rsidRPr="00CA126F">
        <w:rPr>
          <w:bCs/>
        </w:rPr>
        <w:t>ознание,поведение, интеллект,</w:t>
      </w:r>
      <w:r w:rsidRPr="00CA126F">
        <w:t>неврологический статус (тремор, изменение почерка, психометрические тесты).</w:t>
      </w:r>
    </w:p>
    <w:p w:rsidR="00ED672D" w:rsidRPr="00CA126F" w:rsidRDefault="00ED672D" w:rsidP="00586EE1">
      <w:pPr>
        <w:spacing w:line="360" w:lineRule="auto"/>
      </w:pPr>
    </w:p>
    <w:p w:rsidR="00ED672D" w:rsidRPr="00CA126F" w:rsidRDefault="00ED672D" w:rsidP="00586EE1">
      <w:pPr>
        <w:spacing w:line="360" w:lineRule="auto"/>
        <w:ind w:firstLine="567"/>
      </w:pPr>
      <w:r w:rsidRPr="00CA126F">
        <w:t xml:space="preserve">К клиническим  проявлениям минимальной ПЭ относятся: </w:t>
      </w:r>
    </w:p>
    <w:p w:rsidR="00ED672D" w:rsidRPr="00CA126F" w:rsidRDefault="00ED672D" w:rsidP="00586EE1">
      <w:pPr>
        <w:numPr>
          <w:ilvl w:val="0"/>
          <w:numId w:val="10"/>
        </w:numPr>
        <w:spacing w:line="360" w:lineRule="auto"/>
        <w:rPr>
          <w:i/>
          <w:iCs/>
        </w:rPr>
      </w:pPr>
      <w:r w:rsidRPr="00CA126F">
        <w:rPr>
          <w:i/>
          <w:iCs/>
        </w:rPr>
        <w:t>Нарушение зрительного восприятия</w:t>
      </w:r>
    </w:p>
    <w:p w:rsidR="00ED672D" w:rsidRPr="00CA126F" w:rsidRDefault="00ED672D" w:rsidP="00586EE1">
      <w:pPr>
        <w:numPr>
          <w:ilvl w:val="0"/>
          <w:numId w:val="10"/>
        </w:numPr>
        <w:spacing w:line="360" w:lineRule="auto"/>
        <w:rPr>
          <w:i/>
          <w:iCs/>
        </w:rPr>
      </w:pPr>
      <w:r w:rsidRPr="00CA126F">
        <w:rPr>
          <w:i/>
          <w:iCs/>
        </w:rPr>
        <w:t>Снижение внимания и памяти</w:t>
      </w:r>
    </w:p>
    <w:p w:rsidR="00ED672D" w:rsidRPr="00CA126F" w:rsidRDefault="00ED672D" w:rsidP="00586EE1">
      <w:pPr>
        <w:numPr>
          <w:ilvl w:val="0"/>
          <w:numId w:val="10"/>
        </w:numPr>
        <w:spacing w:line="360" w:lineRule="auto"/>
        <w:rPr>
          <w:i/>
          <w:iCs/>
        </w:rPr>
      </w:pPr>
      <w:r w:rsidRPr="00CA126F">
        <w:rPr>
          <w:i/>
          <w:iCs/>
        </w:rPr>
        <w:t>Замедление процесса мышления</w:t>
      </w:r>
    </w:p>
    <w:p w:rsidR="00ED672D" w:rsidRPr="00CA126F" w:rsidRDefault="00ED672D" w:rsidP="00586EE1">
      <w:pPr>
        <w:numPr>
          <w:ilvl w:val="0"/>
          <w:numId w:val="10"/>
        </w:numPr>
        <w:spacing w:line="360" w:lineRule="auto"/>
        <w:rPr>
          <w:i/>
          <w:iCs/>
        </w:rPr>
      </w:pPr>
      <w:r w:rsidRPr="00CA126F">
        <w:rPr>
          <w:i/>
          <w:iCs/>
        </w:rPr>
        <w:t>Нарушение концентрации внимания</w:t>
      </w:r>
    </w:p>
    <w:p w:rsidR="00ED672D" w:rsidRPr="00CA126F" w:rsidRDefault="00ED672D" w:rsidP="00586EE1">
      <w:pPr>
        <w:numPr>
          <w:ilvl w:val="0"/>
          <w:numId w:val="10"/>
        </w:numPr>
        <w:spacing w:line="360" w:lineRule="auto"/>
        <w:rPr>
          <w:i/>
          <w:iCs/>
        </w:rPr>
      </w:pPr>
      <w:r w:rsidRPr="00CA126F">
        <w:rPr>
          <w:i/>
          <w:iCs/>
        </w:rPr>
        <w:t>Снижение работоспособности</w:t>
      </w:r>
    </w:p>
    <w:p w:rsidR="00ED672D" w:rsidRPr="00CA126F" w:rsidRDefault="00ED672D" w:rsidP="00586EE1">
      <w:pPr>
        <w:numPr>
          <w:ilvl w:val="0"/>
          <w:numId w:val="10"/>
        </w:numPr>
        <w:spacing w:line="360" w:lineRule="auto"/>
        <w:rPr>
          <w:i/>
          <w:iCs/>
        </w:rPr>
      </w:pPr>
      <w:r w:rsidRPr="00CA126F">
        <w:rPr>
          <w:i/>
          <w:iCs/>
        </w:rPr>
        <w:t>Снижение быстроты реакции</w:t>
      </w:r>
    </w:p>
    <w:p w:rsidR="00ED672D" w:rsidRPr="00CA126F" w:rsidRDefault="00ED672D" w:rsidP="00586EE1">
      <w:pPr>
        <w:numPr>
          <w:ilvl w:val="0"/>
          <w:numId w:val="10"/>
        </w:numPr>
        <w:spacing w:line="360" w:lineRule="auto"/>
        <w:rPr>
          <w:i/>
          <w:iCs/>
        </w:rPr>
      </w:pPr>
      <w:r w:rsidRPr="00CA126F">
        <w:rPr>
          <w:i/>
          <w:iCs/>
        </w:rPr>
        <w:t>Раздражительность</w:t>
      </w:r>
    </w:p>
    <w:p w:rsidR="00DE4435" w:rsidRPr="00CA126F" w:rsidRDefault="00ED672D" w:rsidP="00B3278C">
      <w:pPr>
        <w:pStyle w:val="a4"/>
        <w:spacing w:line="360" w:lineRule="auto"/>
        <w:ind w:firstLine="720"/>
        <w:jc w:val="both"/>
      </w:pPr>
      <w:r w:rsidRPr="00CA126F">
        <w:lastRenderedPageBreak/>
        <w:t xml:space="preserve">ПЭ также сопровождается изменениями электроэнцефалограммы (ЭЭГ), которые становятся явными на </w:t>
      </w:r>
      <w:r w:rsidRPr="00CA126F">
        <w:rPr>
          <w:lang w:val="en-US"/>
        </w:rPr>
        <w:t>II</w:t>
      </w:r>
      <w:r w:rsidRPr="00CA126F">
        <w:t xml:space="preserve"> стадии и проявляются уплощением кривой альфа-ритма с последующим появление тета- и дельта-активности. При ПЭ 0-</w:t>
      </w:r>
      <w:r w:rsidR="008E6FB4" w:rsidRPr="00CA126F">
        <w:t>1</w:t>
      </w:r>
      <w:r w:rsidRPr="00CA126F">
        <w:t>стадии ЭЭГ проводится с использованием вызванных зрительных потенциалов. Среди дополнительных методов исследования следует отметить определение уровня аммиака в артериальной крови, который повышен в 90 % случаев у пациентов с ПЭ. Наиболее чувствительным методом в диагностике минимальной ПЭ и оценке степени ее тяжести  служит магнитно-резонансная спектроскопия</w:t>
      </w:r>
      <w:r w:rsidR="00670B92" w:rsidRPr="00CA126F">
        <w:t xml:space="preserve">. </w:t>
      </w:r>
      <w:r w:rsidR="00DE4435" w:rsidRPr="00CA126F">
        <w:t xml:space="preserve">При исследовании выявляется повышение интенсивности сигнала T1 базальных ганглиев и белого вещества мозга, а также снижение соотношения миоинозитол/креатин и повышение пика глутамина в сером и белом веществе мозга. Все эти изменения коррелируют со степенью тяжести ПЭ. Чувствительность данного метода приближается к 100%. </w:t>
      </w:r>
    </w:p>
    <w:p w:rsidR="00B3278C" w:rsidRPr="00CA126F" w:rsidRDefault="00ED672D" w:rsidP="00B3278C">
      <w:pPr>
        <w:pStyle w:val="a4"/>
        <w:spacing w:line="360" w:lineRule="auto"/>
        <w:ind w:firstLine="720"/>
        <w:jc w:val="both"/>
      </w:pPr>
      <w:r w:rsidRPr="00CA126F">
        <w:t>С целью ранней диагностики ПЭ в клинической практике широко применяются психометрические тесты: связи чисел, число-буква, линии, почерка, арифметический, пересказа и др.</w:t>
      </w:r>
      <w:r w:rsidR="00DE4435" w:rsidRPr="00CA126F">
        <w:t xml:space="preserve"> </w:t>
      </w:r>
      <w:r w:rsidRPr="00CA126F">
        <w:t>Например, при выполнении теста связи чисел пациент соединяет линией цифры от 1 до 25, напечатанные вразброс на листе бумаги</w:t>
      </w:r>
      <w:r w:rsidR="00D36A2D" w:rsidRPr="00CA126F">
        <w:t xml:space="preserve"> (рис 1)</w:t>
      </w:r>
      <w:r w:rsidRPr="00CA126F">
        <w:t>. Оценкой теста служит время, затраченное пациентом на его выполнение, включая время необходимое для исправления ошибок</w:t>
      </w:r>
      <w:r w:rsidR="00B4568C" w:rsidRPr="00CA126F">
        <w:t xml:space="preserve"> (таблица </w:t>
      </w:r>
      <w:r w:rsidR="00DE4435" w:rsidRPr="00CA126F">
        <w:t>6</w:t>
      </w:r>
      <w:r w:rsidRPr="00CA126F">
        <w:t xml:space="preserve">). Чувствительность психометрических тестов в выявлении ПЭ составляет 70-80%. </w:t>
      </w:r>
    </w:p>
    <w:p w:rsidR="00190A13" w:rsidRPr="00CA126F" w:rsidRDefault="00190A13" w:rsidP="00B3278C">
      <w:pPr>
        <w:pStyle w:val="a4"/>
        <w:spacing w:line="360" w:lineRule="auto"/>
        <w:ind w:firstLine="720"/>
        <w:jc w:val="right"/>
      </w:pPr>
      <w:r w:rsidRPr="00CA126F">
        <w:t xml:space="preserve">Рисунок  1. </w:t>
      </w:r>
    </w:p>
    <w:p w:rsidR="00190A13" w:rsidRPr="00CA126F" w:rsidRDefault="00190A13" w:rsidP="00190A13">
      <w:pPr>
        <w:pStyle w:val="a4"/>
        <w:spacing w:line="360" w:lineRule="auto"/>
        <w:ind w:firstLine="720"/>
        <w:jc w:val="center"/>
      </w:pPr>
      <w:r w:rsidRPr="00CA126F">
        <w:t>Пример выполнения теста связи чисел.</w:t>
      </w:r>
    </w:p>
    <w:p w:rsidR="00190A13" w:rsidRPr="00CA126F" w:rsidRDefault="000335D7" w:rsidP="00190A13">
      <w:pPr>
        <w:pStyle w:val="a4"/>
        <w:spacing w:line="360" w:lineRule="auto"/>
        <w:ind w:firstLine="720"/>
        <w:jc w:val="both"/>
      </w:pPr>
      <w:r>
        <w:rPr>
          <w:noProof/>
          <w:lang w:bidi="ar-SA"/>
        </w:rPr>
        <w:lastRenderedPageBreak/>
        <mc:AlternateContent>
          <mc:Choice Requires="wpg">
            <w:drawing>
              <wp:inline distT="0" distB="0" distL="0" distR="0">
                <wp:extent cx="3600450" cy="4824730"/>
                <wp:effectExtent l="13335" t="5715" r="5715" b="8255"/>
                <wp:docPr id="99"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4824730"/>
                          <a:chOff x="1428" y="17859"/>
                          <a:chExt cx="36008" cy="48247"/>
                        </a:xfrm>
                      </wpg:grpSpPr>
                      <wps:wsp>
                        <wps:cNvPr id="100" name="Rectangle 4"/>
                        <wps:cNvSpPr>
                          <a:spLocks noChangeArrowheads="1"/>
                        </wps:cNvSpPr>
                        <wps:spPr bwMode="auto">
                          <a:xfrm>
                            <a:off x="1428" y="17859"/>
                            <a:ext cx="2616" cy="48247"/>
                          </a:xfrm>
                          <a:prstGeom prst="rect">
                            <a:avLst/>
                          </a:prstGeom>
                          <a:solidFill>
                            <a:srgbClr val="FFFFFF"/>
                          </a:solidFill>
                          <a:ln w="9525">
                            <a:solidFill>
                              <a:srgbClr val="FFCC00"/>
                            </a:solidFill>
                            <a:miter lim="800000"/>
                            <a:headEnd/>
                            <a:tailEnd/>
                          </a:ln>
                        </wps:spPr>
                        <wps:txbx>
                          <w:txbxContent>
                            <w:p w:rsidR="0084731C" w:rsidRDefault="0084731C" w:rsidP="007521B1"/>
                          </w:txbxContent>
                        </wps:txbx>
                        <wps:bodyPr rot="0" vert="horz" wrap="none" lIns="91440" tIns="45720" rIns="91440" bIns="45720" anchor="ctr" anchorCtr="0" upright="1">
                          <a:noAutofit/>
                        </wps:bodyPr>
                      </wps:wsp>
                      <wps:wsp>
                        <wps:cNvPr id="101" name="Line 4"/>
                        <wps:cNvCnPr/>
                        <wps:spPr bwMode="auto">
                          <a:xfrm>
                            <a:off x="2142" y="20827"/>
                            <a:ext cx="3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txbx>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Ф.И.О. пациента</w:t>
                              </w:r>
                            </w:p>
                          </w:txbxContent>
                        </wps:txbx>
                        <wps:bodyPr/>
                      </wps:wsp>
                      <wps:wsp>
                        <wps:cNvPr id="102" name="Line 6"/>
                        <wps:cNvCnPr/>
                        <wps:spPr bwMode="auto">
                          <a:xfrm>
                            <a:off x="2142" y="23796"/>
                            <a:ext cx="3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txbx>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 и/б</w:t>
                              </w:r>
                            </w:p>
                          </w:txbxContent>
                        </wps:txbx>
                        <wps:bodyPr/>
                      </wps:wsp>
                      <wps:wsp>
                        <wps:cNvPr id="103" name="Text Box 7"/>
                        <wps:cNvSpPr txBox="1">
                          <a:spLocks noChangeArrowheads="1"/>
                        </wps:cNvSpPr>
                        <wps:spPr bwMode="auto">
                          <a:xfrm>
                            <a:off x="2139" y="20970"/>
                            <a:ext cx="15845" cy="3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Ф.И.О. пациента</w:t>
                              </w:r>
                            </w:p>
                          </w:txbxContent>
                        </wps:txbx>
                        <wps:bodyPr rot="0" vert="horz" wrap="square" lIns="91440" tIns="45720" rIns="91440" bIns="45720" anchor="t" anchorCtr="0" upright="1">
                          <a:spAutoFit/>
                        </wps:bodyPr>
                      </wps:wsp>
                      <wps:wsp>
                        <wps:cNvPr id="104" name="Text Box 8"/>
                        <wps:cNvSpPr txBox="1">
                          <a:spLocks noChangeArrowheads="1"/>
                        </wps:cNvSpPr>
                        <wps:spPr bwMode="auto">
                          <a:xfrm>
                            <a:off x="2139" y="23923"/>
                            <a:ext cx="15845" cy="3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 и/б</w:t>
                              </w:r>
                            </w:p>
                          </w:txbxContent>
                        </wps:txbx>
                        <wps:bodyPr rot="0" vert="horz" wrap="square" lIns="91440" tIns="45720" rIns="91440" bIns="45720" anchor="t" anchorCtr="0" upright="1">
                          <a:spAutoFit/>
                        </wps:bodyPr>
                      </wps:wsp>
                      <wps:wsp>
                        <wps:cNvPr id="105" name="Line 9"/>
                        <wps:cNvCnPr/>
                        <wps:spPr bwMode="auto">
                          <a:xfrm>
                            <a:off x="2142" y="26765"/>
                            <a:ext cx="3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9</w:t>
                              </w:r>
                            </w:p>
                          </w:txbxContent>
                        </wps:txbx>
                        <wps:bodyPr/>
                      </wps:wsp>
                      <wps:wsp>
                        <wps:cNvPr id="106" name="Text Box 10"/>
                        <wps:cNvSpPr txBox="1">
                          <a:spLocks noChangeArrowheads="1"/>
                        </wps:cNvSpPr>
                        <wps:spPr bwMode="auto">
                          <a:xfrm>
                            <a:off x="20143" y="23796"/>
                            <a:ext cx="17293" cy="3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 xml:space="preserve">Время теста     сек.   </w:t>
                              </w:r>
                            </w:p>
                          </w:txbxContent>
                        </wps:txbx>
                        <wps:bodyPr rot="0" vert="horz" wrap="square" lIns="91440" tIns="45720" rIns="91440" bIns="45720" anchor="t" anchorCtr="0" upright="1">
                          <a:spAutoFit/>
                        </wps:bodyPr>
                      </wps:wsp>
                      <wps:wsp>
                        <wps:cNvPr id="107" name="Text Box 11"/>
                        <wps:cNvSpPr txBox="1">
                          <a:spLocks noChangeArrowheads="1"/>
                        </wps:cNvSpPr>
                        <wps:spPr bwMode="auto">
                          <a:xfrm>
                            <a:off x="20143" y="20824"/>
                            <a:ext cx="15845" cy="3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Дата</w:t>
                              </w:r>
                            </w:p>
                          </w:txbxContent>
                        </wps:txbx>
                        <wps:bodyPr rot="0" vert="horz" wrap="square" lIns="91440" tIns="45720" rIns="91440" bIns="45720" anchor="t" anchorCtr="0" upright="1">
                          <a:spAutoFit/>
                        </wps:bodyPr>
                      </wps:wsp>
                      <wps:wsp>
                        <wps:cNvPr id="108" name="Oval 12"/>
                        <wps:cNvSpPr>
                          <a:spLocks noChangeArrowheads="1"/>
                        </wps:cNvSpPr>
                        <wps:spPr bwMode="auto">
                          <a:xfrm>
                            <a:off x="5137" y="28984"/>
                            <a:ext cx="3645"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9</w:t>
                              </w:r>
                            </w:p>
                          </w:txbxContent>
                        </wps:txbx>
                        <wps:bodyPr rot="0" vert="horz" wrap="none" lIns="91440" tIns="45720" rIns="91440" bIns="45720" anchor="ctr" anchorCtr="0" upright="1">
                          <a:noAutofit/>
                        </wps:bodyPr>
                      </wps:wsp>
                      <wps:wsp>
                        <wps:cNvPr id="109" name="Oval 13"/>
                        <wps:cNvSpPr>
                          <a:spLocks noChangeArrowheads="1"/>
                        </wps:cNvSpPr>
                        <wps:spPr bwMode="auto">
                          <a:xfrm>
                            <a:off x="14504" y="28254"/>
                            <a:ext cx="3645" cy="3689"/>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7</w:t>
                              </w:r>
                            </w:p>
                          </w:txbxContent>
                        </wps:txbx>
                        <wps:bodyPr rot="0" vert="horz" wrap="none" lIns="91440" tIns="45720" rIns="91440" bIns="45720" anchor="ctr" anchorCtr="0" upright="1">
                          <a:noAutofit/>
                        </wps:bodyPr>
                      </wps:wsp>
                      <wps:wsp>
                        <wps:cNvPr id="110" name="Oval 14"/>
                        <wps:cNvSpPr>
                          <a:spLocks noChangeArrowheads="1"/>
                        </wps:cNvSpPr>
                        <wps:spPr bwMode="auto">
                          <a:xfrm>
                            <a:off x="7296" y="34191"/>
                            <a:ext cx="526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25</w:t>
                              </w:r>
                            </w:p>
                          </w:txbxContent>
                        </wps:txbx>
                        <wps:bodyPr rot="0" vert="horz" wrap="none" lIns="91440" tIns="45720" rIns="91440" bIns="45720" anchor="ctr" anchorCtr="0" upright="1">
                          <a:noAutofit/>
                        </wps:bodyPr>
                      </wps:wsp>
                      <wps:wsp>
                        <wps:cNvPr id="111" name="Oval 15"/>
                        <wps:cNvSpPr>
                          <a:spLocks noChangeArrowheads="1"/>
                        </wps:cNvSpPr>
                        <wps:spPr bwMode="auto">
                          <a:xfrm>
                            <a:off x="24563" y="28984"/>
                            <a:ext cx="3646"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6</w:t>
                              </w:r>
                            </w:p>
                          </w:txbxContent>
                        </wps:txbx>
                        <wps:bodyPr rot="0" vert="horz" wrap="none" lIns="91440" tIns="45720" rIns="91440" bIns="45720" anchor="ctr" anchorCtr="0" upright="1">
                          <a:noAutofit/>
                        </wps:bodyPr>
                      </wps:wsp>
                      <wps:wsp>
                        <wps:cNvPr id="112" name="Oval 16"/>
                        <wps:cNvSpPr>
                          <a:spLocks noChangeArrowheads="1"/>
                        </wps:cNvSpPr>
                        <wps:spPr bwMode="auto">
                          <a:xfrm>
                            <a:off x="30330" y="34191"/>
                            <a:ext cx="364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w:t>
                              </w:r>
                            </w:p>
                          </w:txbxContent>
                        </wps:txbx>
                        <wps:bodyPr rot="0" vert="horz" wrap="none" lIns="91440" tIns="45720" rIns="91440" bIns="45720" anchor="ctr" anchorCtr="0" upright="1">
                          <a:noAutofit/>
                        </wps:bodyPr>
                      </wps:wsp>
                      <wps:wsp>
                        <wps:cNvPr id="113" name="Oval 17"/>
                        <wps:cNvSpPr>
                          <a:spLocks noChangeArrowheads="1"/>
                        </wps:cNvSpPr>
                        <wps:spPr bwMode="auto">
                          <a:xfrm>
                            <a:off x="24563" y="37906"/>
                            <a:ext cx="3646"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5</w:t>
                              </w:r>
                            </w:p>
                          </w:txbxContent>
                        </wps:txbx>
                        <wps:bodyPr rot="0" vert="horz" wrap="none" lIns="91440" tIns="45720" rIns="91440" bIns="45720" anchor="ctr" anchorCtr="0" upright="1">
                          <a:noAutofit/>
                        </wps:bodyPr>
                      </wps:wsp>
                      <wps:wsp>
                        <wps:cNvPr id="114" name="Oval 18"/>
                        <wps:cNvSpPr>
                          <a:spLocks noChangeArrowheads="1"/>
                        </wps:cNvSpPr>
                        <wps:spPr bwMode="auto">
                          <a:xfrm>
                            <a:off x="31060" y="42351"/>
                            <a:ext cx="364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3</w:t>
                              </w:r>
                            </w:p>
                          </w:txbxContent>
                        </wps:txbx>
                        <wps:bodyPr rot="0" vert="horz" wrap="none" lIns="91440" tIns="45720" rIns="91440" bIns="45720" anchor="ctr" anchorCtr="0" upright="1">
                          <a:noAutofit/>
                        </wps:bodyPr>
                      </wps:wsp>
                      <wps:wsp>
                        <wps:cNvPr id="115" name="Oval 19"/>
                        <wps:cNvSpPr>
                          <a:spLocks noChangeArrowheads="1"/>
                        </wps:cNvSpPr>
                        <wps:spPr bwMode="auto">
                          <a:xfrm>
                            <a:off x="13056" y="37144"/>
                            <a:ext cx="3645" cy="3708"/>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8</w:t>
                              </w:r>
                            </w:p>
                          </w:txbxContent>
                        </wps:txbx>
                        <wps:bodyPr rot="0" vert="horz" wrap="none" lIns="91440" tIns="45720" rIns="91440" bIns="45720" anchor="ctr" anchorCtr="0" upright="1">
                          <a:noAutofit/>
                        </wps:bodyPr>
                      </wps:wsp>
                      <wps:wsp>
                        <wps:cNvPr id="116" name="Oval 20"/>
                        <wps:cNvSpPr>
                          <a:spLocks noChangeArrowheads="1"/>
                        </wps:cNvSpPr>
                        <wps:spPr bwMode="auto">
                          <a:xfrm>
                            <a:off x="19553" y="42351"/>
                            <a:ext cx="364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4</w:t>
                              </w:r>
                            </w:p>
                          </w:txbxContent>
                        </wps:txbx>
                        <wps:bodyPr rot="0" vert="horz" wrap="none" lIns="91440" tIns="45720" rIns="91440" bIns="45720" anchor="ctr" anchorCtr="0" upright="1">
                          <a:noAutofit/>
                        </wps:bodyPr>
                      </wps:wsp>
                      <wps:wsp>
                        <wps:cNvPr id="117" name="Oval 21"/>
                        <wps:cNvSpPr>
                          <a:spLocks noChangeArrowheads="1"/>
                        </wps:cNvSpPr>
                        <wps:spPr bwMode="auto">
                          <a:xfrm>
                            <a:off x="4419" y="40128"/>
                            <a:ext cx="526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24</w:t>
                              </w:r>
                            </w:p>
                          </w:txbxContent>
                        </wps:txbx>
                        <wps:bodyPr rot="0" vert="horz" wrap="none" lIns="91440" tIns="45720" rIns="91440" bIns="45720" anchor="ctr" anchorCtr="0" upright="1">
                          <a:noAutofit/>
                        </wps:bodyPr>
                      </wps:wsp>
                      <wps:wsp>
                        <wps:cNvPr id="118" name="Oval 22"/>
                        <wps:cNvSpPr>
                          <a:spLocks noChangeArrowheads="1"/>
                        </wps:cNvSpPr>
                        <wps:spPr bwMode="auto">
                          <a:xfrm>
                            <a:off x="13774" y="43094"/>
                            <a:ext cx="5264"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23</w:t>
                              </w:r>
                            </w:p>
                          </w:txbxContent>
                        </wps:txbx>
                        <wps:bodyPr rot="0" vert="horz" wrap="none" lIns="91440" tIns="45720" rIns="91440" bIns="45720" anchor="ctr" anchorCtr="0" upright="1">
                          <a:noAutofit/>
                        </wps:bodyPr>
                      </wps:wsp>
                      <wps:wsp>
                        <wps:cNvPr id="119" name="Oval 23"/>
                        <wps:cNvSpPr>
                          <a:spLocks noChangeArrowheads="1"/>
                        </wps:cNvSpPr>
                        <wps:spPr bwMode="auto">
                          <a:xfrm>
                            <a:off x="23852" y="46808"/>
                            <a:ext cx="526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15</w:t>
                              </w:r>
                            </w:p>
                          </w:txbxContent>
                        </wps:txbx>
                        <wps:bodyPr rot="0" vert="horz" wrap="none" lIns="91440" tIns="45720" rIns="91440" bIns="45720" anchor="ctr" anchorCtr="0" upright="1">
                          <a:noAutofit/>
                        </wps:bodyPr>
                      </wps:wsp>
                      <wps:wsp>
                        <wps:cNvPr id="120" name="Oval 24"/>
                        <wps:cNvSpPr>
                          <a:spLocks noChangeArrowheads="1"/>
                        </wps:cNvSpPr>
                        <wps:spPr bwMode="auto">
                          <a:xfrm>
                            <a:off x="5137" y="46046"/>
                            <a:ext cx="5264" cy="372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10</w:t>
                              </w:r>
                            </w:p>
                          </w:txbxContent>
                        </wps:txbx>
                        <wps:bodyPr rot="0" vert="horz" wrap="none" lIns="91440" tIns="45720" rIns="91440" bIns="45720" anchor="ctr" anchorCtr="0" upright="1">
                          <a:noAutofit/>
                        </wps:bodyPr>
                      </wps:wsp>
                      <wps:wsp>
                        <wps:cNvPr id="121" name="Oval 25"/>
                        <wps:cNvSpPr>
                          <a:spLocks noChangeArrowheads="1"/>
                        </wps:cNvSpPr>
                        <wps:spPr bwMode="auto">
                          <a:xfrm>
                            <a:off x="10884" y="48288"/>
                            <a:ext cx="526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14</w:t>
                              </w:r>
                            </w:p>
                          </w:txbxContent>
                        </wps:txbx>
                        <wps:bodyPr rot="0" vert="horz" wrap="none" lIns="91440" tIns="45720" rIns="91440" bIns="45720" anchor="ctr" anchorCtr="0" upright="1">
                          <a:noAutofit/>
                        </wps:bodyPr>
                      </wps:wsp>
                      <wps:wsp>
                        <wps:cNvPr id="122" name="Oval 26"/>
                        <wps:cNvSpPr>
                          <a:spLocks noChangeArrowheads="1"/>
                        </wps:cNvSpPr>
                        <wps:spPr bwMode="auto">
                          <a:xfrm>
                            <a:off x="18803" y="51253"/>
                            <a:ext cx="5265" cy="372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22</w:t>
                              </w:r>
                            </w:p>
                          </w:txbxContent>
                        </wps:txbx>
                        <wps:bodyPr rot="0" vert="horz" wrap="none" lIns="91440" tIns="45720" rIns="91440" bIns="45720" anchor="ctr" anchorCtr="0" upright="1">
                          <a:noAutofit/>
                        </wps:bodyPr>
                      </wps:wsp>
                      <wps:wsp>
                        <wps:cNvPr id="123" name="Oval 27"/>
                        <wps:cNvSpPr>
                          <a:spLocks noChangeArrowheads="1"/>
                        </wps:cNvSpPr>
                        <wps:spPr bwMode="auto">
                          <a:xfrm>
                            <a:off x="31060" y="49031"/>
                            <a:ext cx="5265"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21</w:t>
                              </w:r>
                            </w:p>
                          </w:txbxContent>
                        </wps:txbx>
                        <wps:bodyPr rot="0" vert="horz" wrap="none" lIns="91440" tIns="45720" rIns="91440" bIns="45720" anchor="ctr" anchorCtr="0" upright="1">
                          <a:noAutofit/>
                        </wps:bodyPr>
                      </wps:wsp>
                      <wps:wsp>
                        <wps:cNvPr id="124" name="Oval 28"/>
                        <wps:cNvSpPr>
                          <a:spLocks noChangeArrowheads="1"/>
                        </wps:cNvSpPr>
                        <wps:spPr bwMode="auto">
                          <a:xfrm>
                            <a:off x="26723" y="54219"/>
                            <a:ext cx="5264"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19</w:t>
                              </w:r>
                            </w:p>
                          </w:txbxContent>
                        </wps:txbx>
                        <wps:bodyPr rot="0" vert="horz" wrap="none" lIns="91440" tIns="45720" rIns="91440" bIns="45720" anchor="ctr" anchorCtr="0" upright="1">
                          <a:noAutofit/>
                        </wps:bodyPr>
                      </wps:wsp>
                      <wps:wsp>
                        <wps:cNvPr id="125" name="Oval 29"/>
                        <wps:cNvSpPr>
                          <a:spLocks noChangeArrowheads="1"/>
                        </wps:cNvSpPr>
                        <wps:spPr bwMode="auto">
                          <a:xfrm>
                            <a:off x="31060" y="59413"/>
                            <a:ext cx="5265" cy="3709"/>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18</w:t>
                              </w:r>
                            </w:p>
                          </w:txbxContent>
                        </wps:txbx>
                        <wps:bodyPr rot="0" vert="horz" wrap="none" lIns="91440" tIns="45720" rIns="91440" bIns="45720" anchor="ctr" anchorCtr="0" upright="1">
                          <a:noAutofit/>
                        </wps:bodyPr>
                      </wps:wsp>
                      <wps:wsp>
                        <wps:cNvPr id="126" name="Oval 30"/>
                        <wps:cNvSpPr>
                          <a:spLocks noChangeArrowheads="1"/>
                        </wps:cNvSpPr>
                        <wps:spPr bwMode="auto">
                          <a:xfrm>
                            <a:off x="23134" y="60156"/>
                            <a:ext cx="5265"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20</w:t>
                              </w:r>
                            </w:p>
                          </w:txbxContent>
                        </wps:txbx>
                        <wps:bodyPr rot="0" vert="horz" wrap="none" lIns="91440" tIns="45720" rIns="91440" bIns="45720" anchor="ctr" anchorCtr="0" upright="1">
                          <a:noAutofit/>
                        </wps:bodyPr>
                      </wps:wsp>
                      <wps:wsp>
                        <wps:cNvPr id="127" name="Oval 31"/>
                        <wps:cNvSpPr>
                          <a:spLocks noChangeArrowheads="1"/>
                        </wps:cNvSpPr>
                        <wps:spPr bwMode="auto">
                          <a:xfrm>
                            <a:off x="9455" y="54219"/>
                            <a:ext cx="5265"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12</w:t>
                              </w:r>
                            </w:p>
                          </w:txbxContent>
                        </wps:txbx>
                        <wps:bodyPr rot="0" vert="horz" wrap="none" lIns="91440" tIns="45720" rIns="91440" bIns="45720" anchor="ctr" anchorCtr="0" upright="1">
                          <a:noAutofit/>
                        </wps:bodyPr>
                      </wps:wsp>
                      <wps:wsp>
                        <wps:cNvPr id="128" name="Oval 32"/>
                        <wps:cNvSpPr>
                          <a:spLocks noChangeArrowheads="1"/>
                        </wps:cNvSpPr>
                        <wps:spPr bwMode="auto">
                          <a:xfrm>
                            <a:off x="2978" y="51984"/>
                            <a:ext cx="5264"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13</w:t>
                              </w:r>
                            </w:p>
                          </w:txbxContent>
                        </wps:txbx>
                        <wps:bodyPr rot="0" vert="horz" wrap="none" lIns="91440" tIns="45720" rIns="91440" bIns="45720" anchor="ctr" anchorCtr="0" upright="1">
                          <a:noAutofit/>
                        </wps:bodyPr>
                      </wps:wsp>
                      <wps:wsp>
                        <wps:cNvPr id="129" name="Oval 33"/>
                        <wps:cNvSpPr>
                          <a:spLocks noChangeArrowheads="1"/>
                        </wps:cNvSpPr>
                        <wps:spPr bwMode="auto">
                          <a:xfrm>
                            <a:off x="4419" y="59413"/>
                            <a:ext cx="5138" cy="3709"/>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11</w:t>
                              </w:r>
                            </w:p>
                          </w:txbxContent>
                        </wps:txbx>
                        <wps:bodyPr rot="0" vert="horz" wrap="none" lIns="91440" tIns="45720" rIns="91440" bIns="45720" anchor="ctr" anchorCtr="0" upright="1">
                          <a:noAutofit/>
                        </wps:bodyPr>
                      </wps:wsp>
                      <wps:wsp>
                        <wps:cNvPr id="130" name="Oval 34"/>
                        <wps:cNvSpPr>
                          <a:spLocks noChangeArrowheads="1"/>
                        </wps:cNvSpPr>
                        <wps:spPr bwMode="auto">
                          <a:xfrm>
                            <a:off x="11614" y="60905"/>
                            <a:ext cx="5265" cy="3702"/>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17</w:t>
                              </w:r>
                            </w:p>
                          </w:txbxContent>
                        </wps:txbx>
                        <wps:bodyPr rot="0" vert="horz" wrap="none" lIns="91440" tIns="45720" rIns="91440" bIns="45720" anchor="ctr" anchorCtr="0" upright="1">
                          <a:noAutofit/>
                        </wps:bodyPr>
                      </wps:wsp>
                      <wps:wsp>
                        <wps:cNvPr id="131" name="Oval 35"/>
                        <wps:cNvSpPr>
                          <a:spLocks noChangeArrowheads="1"/>
                        </wps:cNvSpPr>
                        <wps:spPr bwMode="auto">
                          <a:xfrm>
                            <a:off x="18803" y="33429"/>
                            <a:ext cx="3646" cy="3708"/>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w:t>
                              </w:r>
                            </w:p>
                          </w:txbxContent>
                        </wps:txbx>
                        <wps:bodyPr rot="0" vert="horz" wrap="none" lIns="91440" tIns="45720" rIns="91440" bIns="45720" anchor="ctr" anchorCtr="0" upright="1">
                          <a:noAutofit/>
                        </wps:bodyPr>
                      </wps:wsp>
                      <wps:wsp>
                        <wps:cNvPr id="132" name="Oval 36"/>
                        <wps:cNvSpPr>
                          <a:spLocks noChangeArrowheads="1"/>
                        </wps:cNvSpPr>
                        <wps:spPr bwMode="auto">
                          <a:xfrm>
                            <a:off x="16663" y="56441"/>
                            <a:ext cx="5265" cy="3721"/>
                          </a:xfrm>
                          <a:prstGeom prst="ellipse">
                            <a:avLst/>
                          </a:prstGeom>
                          <a:solidFill>
                            <a:srgbClr val="FFFFFF"/>
                          </a:solidFill>
                          <a:ln w="19050">
                            <a:solidFill>
                              <a:srgbClr val="000000"/>
                            </a:solidFill>
                            <a:round/>
                            <a:headEnd/>
                            <a:tailEnd/>
                          </a:ln>
                        </wps:spPr>
                        <wps:txb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16</w:t>
                              </w:r>
                            </w:p>
                          </w:txbxContent>
                        </wps:txbx>
                        <wps:bodyPr rot="0" vert="horz" wrap="none" lIns="91440" tIns="45720" rIns="91440" bIns="45720" anchor="ctr" anchorCtr="0" upright="1">
                          <a:noAutofit/>
                        </wps:bodyPr>
                      </wps:wsp>
                      <wps:wsp>
                        <wps:cNvPr id="133" name="Line 37"/>
                        <wps:cNvCnPr/>
                        <wps:spPr bwMode="auto">
                          <a:xfrm>
                            <a:off x="22304" y="34924"/>
                            <a:ext cx="8636" cy="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txbx>
                          <w:txbxContent>
                            <w:p w:rsidR="0084731C" w:rsidRDefault="0084731C" w:rsidP="005864D7">
                              <w:r>
                                <w:t>Парацентез  в большом объеме</w:t>
                              </w:r>
                            </w:p>
                          </w:txbxContent>
                        </wps:txbx>
                        <wps:bodyPr/>
                      </wps:wsp>
                      <wps:wsp>
                        <wps:cNvPr id="134" name="Line 38"/>
                        <wps:cNvCnPr/>
                        <wps:spPr bwMode="auto">
                          <a:xfrm>
                            <a:off x="32384" y="37909"/>
                            <a:ext cx="0" cy="4445"/>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txbx>
                          <w:txbxContent>
                            <w:p w:rsidR="0084731C" w:rsidRDefault="0084731C" w:rsidP="005864D7">
                              <w:pPr>
                                <w:jc w:val="center"/>
                              </w:pPr>
                              <w:r>
                                <w:t>Спиронолактон +/- Фуросемид</w:t>
                              </w:r>
                            </w:p>
                          </w:txbxContent>
                        </wps:txbx>
                        <wps:bodyPr/>
                      </wps:wsp>
                      <wps:wsp>
                        <wps:cNvPr id="135" name="Line 39"/>
                        <wps:cNvCnPr/>
                        <wps:spPr bwMode="auto">
                          <a:xfrm flipH="1">
                            <a:off x="23018" y="43830"/>
                            <a:ext cx="7922" cy="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txbx>
                          <w:txbxContent>
                            <w:p w:rsidR="0084731C" w:rsidRDefault="0084731C" w:rsidP="005864D7">
                              <w:pPr>
                                <w:jc w:val="center"/>
                              </w:pPr>
                              <w:r>
                                <w:t>Снижение массы тела на 0,5 кг/день</w:t>
                              </w:r>
                            </w:p>
                          </w:txbxContent>
                        </wps:txbx>
                        <wps:bodyPr/>
                      </wps:wsp>
                      <wps:wsp>
                        <wps:cNvPr id="136" name="Line 40"/>
                        <wps:cNvCnPr/>
                        <wps:spPr bwMode="auto">
                          <a:xfrm flipV="1">
                            <a:off x="20859" y="40131"/>
                            <a:ext cx="3604" cy="2223"/>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txbx>
                          <w:txbxContent>
                            <w:p w:rsidR="0084731C" w:rsidRDefault="0084731C" w:rsidP="005864D7">
                              <w:pPr>
                                <w:jc w:val="center"/>
                              </w:pPr>
                              <w:r>
                                <w:t>Исчезновение асцита и отеков</w:t>
                              </w:r>
                            </w:p>
                          </w:txbxContent>
                        </wps:txbx>
                        <wps:bodyPr/>
                      </wps:wsp>
                    </wpg:wgp>
                  </a:graphicData>
                </a:graphic>
              </wp:inline>
            </w:drawing>
          </mc:Choice>
          <mc:Fallback>
            <w:pict>
              <v:group id="Группа 42" o:spid="_x0000_s1026" style="width:283.5pt;height:379.9pt;mso-position-horizontal-relative:char;mso-position-vertical-relative:line" coordorigin="1428,17859" coordsize="36008,4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">
                <v:rect id="Rectangle 4" o:spid="_x0000_s1027" style="position:absolute;left:1428;top:17859;width:2616;height:482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IU8MA&#10;AADcAAAADwAAAGRycy9kb3ducmV2LnhtbESPT2vDMAzF74N+B6NCb6vTQseW1S2jMOi1f9hZi7U4&#10;SywH22vSfvrqUNhN4j2999N6O/pOXSimJrCBxbwARVwF23Bt4Hz6fH4FlTKyxS4wGbhSgu1m8rTG&#10;0oaBD3Q55lpJCKcSDbic+1LrVDnymOahJxbtJ0SPWdZYaxtxkHDf6WVRvGiPDUuDw552jqr2+OcN&#10;LG/1V59/v4fVqWnbbvT2HN2bMbPp+PEOKtOY/82P670V/ELw5RmZ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uIU8MAAADcAAAADwAAAAAAAAAAAAAAAACYAgAAZHJzL2Rv&#10;d25yZXYueG1sUEsFBgAAAAAEAAQA9QAAAIgDAAAAAA==&#10;" strokecolor="#fc0">
                  <v:textbox>
                    <w:txbxContent>
                      <w:p w:rsidR="0084731C" w:rsidRDefault="0084731C" w:rsidP="007521B1"/>
                    </w:txbxContent>
                  </v:textbox>
                </v:rect>
                <v:line id="Line 4" o:spid="_x0000_s1028" style="position:absolute;visibility:visible;mso-wrap-style:square" from="2142,20827" to="37432,2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6" o:spid="_x0000_s1029" style="position:absolute;visibility:visible;mso-wrap-style:square" from="2142,23796" to="37432,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202" coordsize="21600,21600" o:spt="202" path="m,l,21600r21600,l21600,xe">
                  <v:stroke joinstyle="miter"/>
                  <v:path gradientshapeok="t" o:connecttype="rect"/>
                </v:shapetype>
                <v:shape id="Text Box 7" o:spid="_x0000_s1030" type="#_x0000_t202" style="position:absolute;left:2139;top:20970;width:15845;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Ф.И.О. пациента</w:t>
                        </w:r>
                      </w:p>
                    </w:txbxContent>
                  </v:textbox>
                </v:shape>
                <v:shape id="Text Box 8" o:spid="_x0000_s1031" type="#_x0000_t202" style="position:absolute;left:2139;top:23923;width:15845;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 и/б</w:t>
                        </w:r>
                      </w:p>
                    </w:txbxContent>
                  </v:textbox>
                </v:shape>
                <v:line id="Line 9" o:spid="_x0000_s1032" style="position:absolute;visibility:visible;mso-wrap-style:square" from="2142,26765" to="37432,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 id="Text Box 10" o:spid="_x0000_s1033" type="#_x0000_t202" style="position:absolute;left:20143;top:23796;width:17293;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 xml:space="preserve">Время теста     сек.   </w:t>
                        </w:r>
                      </w:p>
                    </w:txbxContent>
                  </v:textbox>
                </v:shape>
                <v:shape id="Text Box 11" o:spid="_x0000_s1034" type="#_x0000_t202" style="position:absolute;left:20143;top:20824;width:15845;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84731C" w:rsidRDefault="0084731C" w:rsidP="007521B1">
                        <w:pPr>
                          <w:pStyle w:val="a4"/>
                          <w:spacing w:before="144" w:beforeAutospacing="0" w:after="0" w:afterAutospacing="0"/>
                          <w:textAlignment w:val="baseline"/>
                        </w:pPr>
                        <w:r w:rsidRPr="00B90C05">
                          <w:rPr>
                            <w:rFonts w:ascii="Arial" w:hAnsi="Arial"/>
                            <w:b/>
                            <w:bCs/>
                            <w:color w:val="000000"/>
                            <w:kern w:val="24"/>
                          </w:rPr>
                          <w:t>Дата</w:t>
                        </w:r>
                      </w:p>
                    </w:txbxContent>
                  </v:textbox>
                </v:shape>
                <v:oval id="Oval 12" o:spid="_x0000_s1035" style="position:absolute;left:5137;top:28984;width:3645;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LC8QA&#10;AADcAAAADwAAAGRycy9kb3ducmV2LnhtbESPQWsCMRCF74L/IYzQmyYWactqFC3Y7s1WC70Om3F3&#10;cTNZNqmm/75zKHib4b1575vVJvtOXWmIbWAL85kBRVwF13Jt4eu0n76AignZYReYLPxShM16PFph&#10;4cKNP+l6TLWSEI4FWmhS6gutY9WQxzgLPbFo5zB4TLIOtXYD3iTcd/rRmCftsWVpaLCn14aqy/HH&#10;WzDl4vl9sT187y7709l/lDm87bK1D5O8XYJKlNPd/H9dOsE3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SwvEAAAA3AAAAA8AAAAAAAAAAAAAAAAAmAIAAGRycy9k&#10;b3ducmV2LnhtbFBLBQYAAAAABAAEAPUAAACJAw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9</w:t>
                        </w:r>
                      </w:p>
                    </w:txbxContent>
                  </v:textbox>
                </v:oval>
                <v:oval id="Oval 13" o:spid="_x0000_s1036" style="position:absolute;left:14504;top:28254;width:3645;height:36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ukMIA&#10;AADcAAAADwAAAGRycy9kb3ducmV2LnhtbERPS2sCMRC+C/0PYQreNFGktqtRVLDdW30Ueh024+7i&#10;ZrJsoqb/3ggFb/PxPWe+jLYRV+p87VjDaKhAEBfO1Fxq+DluB+8gfEA22DgmDX/kYbl46c0xM+7G&#10;e7oeQilSCPsMNVQhtJmUvqjIoh+6ljhxJ9dZDAl2pTQd3lK4beRYqTdpsebUUGFLm4qK8+FiNah8&#10;Mv2arL5/1+ft8WR3eXSf66h1/zWuZiACxfAU/7tzk+arD3g8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6QwgAAANwAAAAPAAAAAAAAAAAAAAAAAJgCAABkcnMvZG93&#10;bnJldi54bWxQSwUGAAAAAAQABAD1AAAAhw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7</w:t>
                        </w:r>
                      </w:p>
                    </w:txbxContent>
                  </v:textbox>
                </v:oval>
                <v:oval id="Oval 14" o:spid="_x0000_s1037" style="position:absolute;left:7296;top:34191;width:526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R0MUA&#10;AADcAAAADwAAAGRycy9kb3ducmV2LnhtbESPS2vDMBCE74X8B7GB3ho5JTTFjRySQlrfmkeh18Va&#10;P4i1MpaaKP8+eyj0tsvMzny7WifXqwuNofNsYD7LQBFX3nbcGPg+7Z5eQYWIbLH3TAZuFGBdTB5W&#10;mFt/5QNdjrFREsIhRwNtjEOudahachhmfiAWrfajwyjr2Gg74lXCXa+fs+xFO+xYGloc6L2l6nz8&#10;dQaycrH8XGy+frbn3al2+zL5j20y5nGaNm+gIqX4b/67Lq3gzwVfnpEJd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NHQxQAAANwAAAAPAAAAAAAAAAAAAAAAAJgCAABkcnMv&#10;ZG93bnJldi54bWxQSwUGAAAAAAQABAD1AAAAig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25</w:t>
                        </w:r>
                      </w:p>
                    </w:txbxContent>
                  </v:textbox>
                </v:oval>
                <v:oval id="Oval 15" o:spid="_x0000_s1038" style="position:absolute;left:24563;top:28984;width:3646;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0S8IA&#10;AADcAAAADwAAAGRycy9kb3ducmV2LnhtbERPTWvCQBC9F/wPywi91U2KtBJdQyJYc2vVQq9DdkxC&#10;srMhu9X133cLhd7m8T5nkwcziCtNrrOsIF0kIIhrqztuFHye908rEM4jaxwsk4I7Oci3s4cNZtre&#10;+EjXk29EDGGXoYLW+zGT0tUtGXQLOxJH7mIngz7CqZF6wlsMN4N8TpIXabDj2NDiSLuW6v70bRQk&#10;1fL1sCzev8p+f76YjyrYtzIo9TgPxRqEp+D/xX/uSsf5aQ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HRLwgAAANwAAAAPAAAAAAAAAAAAAAAAAJgCAABkcnMvZG93&#10;bnJldi54bWxQSwUGAAAAAAQABAD1AAAAhw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6</w:t>
                        </w:r>
                      </w:p>
                    </w:txbxContent>
                  </v:textbox>
                </v:oval>
                <v:oval id="Oval 16" o:spid="_x0000_s1039" style="position:absolute;left:30330;top:34191;width:364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PMEA&#10;AADcAAAADwAAAGRycy9kb3ducmV2LnhtbERPTYvCMBC9C/6HMMLeNFVEpRpFF1x7W62C16EZ22Iz&#10;KU1W4783Cwt7m8f7nNUmmEY8qHO1ZQXjUQKCuLC65lLB5bwfLkA4j6yxsUwKXuRgs+73Vphq++QT&#10;PXJfihjCLkUFlfdtKqUrKjLoRrYljtzNdgZ9hF0pdYfPGG4aOUmSmTRYc2yosKXPiop7/mMUJNl0&#10;fphuv6+7+/58M8cs2K9dUOpjELZLEJ6C/xf/uTMd548n8PtMv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6jzBAAAA3AAAAA8AAAAAAAAAAAAAAAAAmAIAAGRycy9kb3du&#10;cmV2LnhtbFBLBQYAAAAABAAEAPUAAACGAw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w:t>
                        </w:r>
                      </w:p>
                    </w:txbxContent>
                  </v:textbox>
                </v:oval>
                <v:oval id="Oval 17" o:spid="_x0000_s1040" style="position:absolute;left:24563;top:37906;width:3646;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Pp8MA&#10;AADcAAAADwAAAGRycy9kb3ducmV2LnhtbERPyWrDMBC9F/IPYgK91XLS0ATXSkgCaX1rNuh1sCa2&#10;iTUylmqrf18VCr3N462Tb4JpxUC9aywrmCUpCOLS6oYrBdfL4WkFwnlkja1lUvBNDjbryUOOmbYj&#10;n2g4+0rEEHYZKqi97zIpXVmTQZfYjjhyN9sb9BH2ldQ9jjHctHKepi/SYMOxocaO9jWV9/OXUZAW&#10;i+X7YvvxubsfLjdzLIJ92wWlHqdh+wrCU/D/4j93oeP82TP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Pp8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5</w:t>
                        </w:r>
                      </w:p>
                    </w:txbxContent>
                  </v:textbox>
                </v:oval>
                <v:oval id="Oval 18" o:spid="_x0000_s1041" style="position:absolute;left:31060;top:42351;width:364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08EA&#10;AADcAAAADwAAAGRycy9kb3ducmV2LnhtbERPS4vCMBC+C/sfwix401QpKl2j6ILa2/oCr0MztsVm&#10;Upqo8d+bhYW9zcf3nPkymEY8qHO1ZQWjYQKCuLC65lLB+bQZzEA4j6yxsUwKXuRgufjozTHT9skH&#10;ehx9KWIIuwwVVN63mZSuqMigG9qWOHJX2xn0EXal1B0+Y7hp5DhJJtJgzbGhwpa+Kypux7tRkOTp&#10;dJeufi7r2+Z0Nfs82O06KNX/DKsvEJ6C/xf/uXMd549S+H0mXi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P19PBAAAA3AAAAA8AAAAAAAAAAAAAAAAAmAIAAGRycy9kb3du&#10;cmV2LnhtbFBLBQYAAAAABAAEAPUAAACGAw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3</w:t>
                        </w:r>
                      </w:p>
                    </w:txbxContent>
                  </v:textbox>
                </v:oval>
                <v:oval id="Oval 19" o:spid="_x0000_s1042" style="position:absolute;left:13056;top:37144;width:3645;height:37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ySMMA&#10;AADcAAAADwAAAGRycy9kb3ducmV2LnhtbERPTWvCQBC9F/wPywi91Y1iq6SuQQXb3KqJ0OuQHZOQ&#10;7GzIbnX777uFQm/zeJ+zyYLpxY1G11pWMJ8lIIgrq1uuFVzK49MahPPIGnvLpOCbHGTbycMGU23v&#10;fKZb4WsRQ9ilqKDxfkildFVDBt3MDsSRu9rRoI9wrKUe8R7DTS8XSfIiDbYcGxoc6NBQ1RVfRkGS&#10;L1fvy93H5747lldzyoN92welHqdh9wrCU/D/4j93ruP8+TP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NySM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8</w:t>
                        </w:r>
                      </w:p>
                    </w:txbxContent>
                  </v:textbox>
                </v:oval>
                <v:oval id="Oval 20" o:spid="_x0000_s1043" style="position:absolute;left:19553;top:42351;width:364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sP8EA&#10;AADcAAAADwAAAGRycy9kb3ducmV2LnhtbERPTYvCMBC9C/6HMMLeNFVEpWsUFdztTa3CXodmbIvN&#10;pDRZzf77jSB4m8f7nOU6mEbcqXO1ZQXjUQKCuLC65lLB5bwfLkA4j6yxsUwK/sjBetXvLTHV9sEn&#10;uue+FDGEXYoKKu/bVEpXVGTQjWxLHLmr7Qz6CLtS6g4fMdw0cpIkM2mw5thQYUu7iopb/msUJNl0&#10;/j3dHH62t/35ao5ZsF/boNTHIGw+QXgK/i1+uTMd549n8Hw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R7D/BAAAA3AAAAA8AAAAAAAAAAAAAAAAAmAIAAGRycy9kb3du&#10;cmV2LnhtbFBLBQYAAAAABAAEAPUAAACGAw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4</w:t>
                        </w:r>
                      </w:p>
                    </w:txbxContent>
                  </v:textbox>
                </v:oval>
                <v:oval id="Oval 21" o:spid="_x0000_s1044" style="position:absolute;left:4419;top:40128;width:526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1JpMMA&#10;AADcAAAADwAAAGRycy9kb3ducmV2LnhtbERPTWvCQBC9F/wPywi91Y0l1BJdRQtpc6vGgtchOybB&#10;7GzIbpPtv+8WCt7m8T5nswumEyMNrrWsYLlIQBBXVrdcK/g650+vIJxH1thZJgU/5GC3nT1sMNN2&#10;4hONpa9FDGGXoYLG+z6T0lUNGXQL2xNH7moHgz7CoZZ6wCmGm04+J8mLNNhybGiwp7eGqlv5bRQk&#10;Rbr6SPefl8MtP1/NsQj2/RCUepyH/RqEp+Dv4n93oeP85Qr+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1JpM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24</w:t>
                        </w:r>
                      </w:p>
                    </w:txbxContent>
                  </v:textbox>
                </v:oval>
                <v:oval id="Oval 22" o:spid="_x0000_s1045" style="position:absolute;left:13774;top:43094;width:5264;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d1sUA&#10;AADcAAAADwAAAGRycy9kb3ducmV2LnhtbESPS2vDMBCE74X8B7GB3ho5JTTFjRySQlrfmkeh18Va&#10;P4i1MpaaKP8+eyj0tsvMzny7WifXqwuNofNsYD7LQBFX3nbcGPg+7Z5eQYWIbLH3TAZuFGBdTB5W&#10;mFt/5QNdjrFREsIhRwNtjEOudahachhmfiAWrfajwyjr2Gg74lXCXa+fs+xFO+xYGloc6L2l6nz8&#10;dQaycrH8XGy+frbn3al2+zL5j20y5nGaNm+gIqX4b/67Lq3gz4VWnpEJd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t3WxQAAANwAAAAPAAAAAAAAAAAAAAAAAJgCAABkcnMv&#10;ZG93bnJldi54bWxQSwUGAAAAAAQABAD1AAAAig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23</w:t>
                        </w:r>
                      </w:p>
                    </w:txbxContent>
                  </v:textbox>
                </v:oval>
                <v:oval id="Oval 23" o:spid="_x0000_s1046" style="position:absolute;left:23852;top:46808;width:526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4TcMA&#10;AADcAAAADwAAAGRycy9kb3ducmV2LnhtbERPTWvCQBC9F/wPywi91Y0iraauQQXb3KqJ0OuQHZOQ&#10;7GzIbnX777uFQm/zeJ+zyYLpxY1G11pWMJ8lIIgrq1uuFVzK49MKhPPIGnvLpOCbHGTbycMGU23v&#10;fKZb4WsRQ9ilqKDxfkildFVDBt3MDsSRu9rRoI9wrKUe8R7DTS8XSfIsDbYcGxoc6NBQ1RVfRkGS&#10;L1/el7uPz313LK/mlAf7tg9KPU7D7hWEp+D/xX/uXMf58z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54Tc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15</w:t>
                        </w:r>
                      </w:p>
                    </w:txbxContent>
                  </v:textbox>
                </v:oval>
                <v:oval id="Oval 24" o:spid="_x0000_s1047" style="position:absolute;left:5137;top:46046;width:5264;height:37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bbcUA&#10;AADcAAAADwAAAGRycy9kb3ducmV2LnhtbESPT2vCQBDF7wW/wzKCt7pRpJXoKipYc2v9A16H7JgE&#10;s7Mhu9Xtt+8cCr3N8N6895vlOrlWPagPjWcDk3EGirj0tuHKwOW8f52DChHZYuuZDPxQgPVq8LLE&#10;3PonH+lxipWSEA45Gqhj7HKtQ1mTwzD2HbFoN987jLL2lbY9PiXctXqaZW/aYcPSUGNHu5rK++nb&#10;GciK2fthtvm8bu/78819Fcl/bJMxo2HaLEBFSvHf/HddWMGfCr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BttxQAAANwAAAAPAAAAAAAAAAAAAAAAAJgCAABkcnMv&#10;ZG93bnJldi54bWxQSwUGAAAAAAQABAD1AAAAig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10</w:t>
                        </w:r>
                      </w:p>
                    </w:txbxContent>
                  </v:textbox>
                </v:oval>
                <v:oval id="Oval 25" o:spid="_x0000_s1048" style="position:absolute;left:10884;top:48288;width:526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9sEA&#10;AADcAAAADwAAAGRycy9kb3ducmV2LnhtbERPTYvCMBC9C/6HMMLeNFVEpRpFF1x7W62C16EZ22Iz&#10;KU1W4783Cwt7m8f7nNUmmEY8qHO1ZQXjUQKCuLC65lLB5bwfLkA4j6yxsUwKXuRgs+73Vphq++QT&#10;PXJfihjCLkUFlfdtKqUrKjLoRrYljtzNdgZ9hF0pdYfPGG4aOUmSmTRYc2yosKXPiop7/mMUJNl0&#10;fphuv6+7+/58M8cs2K9dUOpjELZLEJ6C/xf/uTMd50/G8PtMv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UvvbBAAAA3AAAAA8AAAAAAAAAAAAAAAAAmAIAAGRycy9kb3du&#10;cmV2LnhtbFBLBQYAAAAABAAEAPUAAACGAw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14</w:t>
                        </w:r>
                      </w:p>
                    </w:txbxContent>
                  </v:textbox>
                </v:oval>
                <v:oval id="Oval 26" o:spid="_x0000_s1049" style="position:absolute;left:18803;top:51253;width:5265;height:37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gcEA&#10;AADcAAAADwAAAGRycy9kb3ducmV2LnhtbERPTYvCMBC9C/sfwix409QiulSj6ILam64u7HVoxrbY&#10;TEqT1fjvjSB4m8f7nPkymEZcqXO1ZQWjYQKCuLC65lLB72kz+ALhPLLGxjIpuJOD5eKjN8dM2xv/&#10;0PXoSxFD2GWooPK+zaR0RUUG3dC2xJE7286gj7Arpe7wFsNNI9MkmUiDNceGClv6rqi4HP+NgiQf&#10;T3fj1f5vfdmczuaQB7tdB6X6n2E1A+Ep+Lf45c51nJ+m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IIHBAAAA3AAAAA8AAAAAAAAAAAAAAAAAmAIAAGRycy9kb3du&#10;cmV2LnhtbFBLBQYAAAAABAAEAPUAAACGAw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22</w:t>
                        </w:r>
                      </w:p>
                    </w:txbxContent>
                  </v:textbox>
                </v:oval>
                <v:oval id="Oval 27" o:spid="_x0000_s1050" style="position:absolute;left:31060;top:49031;width:5265;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FGsMA&#10;AADcAAAADwAAAGRycy9kb3ducmV2LnhtbERPTWvCQBC9C/0PyxR6002tWImukhRsc6tVweuQHZNg&#10;djZkt8n233cLBW/zeJ+z2QXTioF611hW8DxLQBCXVjdcKTif9tMVCOeRNbaWScEPOdhtHyYbTLUd&#10;+YuGo69EDGGXooLa+y6V0pU1GXQz2xFH7mp7gz7CvpK6xzGGm1bOk2QpDTYcG2rs6K2m8nb8NgqS&#10;YvH6scg+L/ltf7qaQxHsex6UenoM2RqEp+Dv4n93oeP8+Qv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qFGs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21</w:t>
                        </w:r>
                      </w:p>
                    </w:txbxContent>
                  </v:textbox>
                </v:oval>
                <v:oval id="Oval 28" o:spid="_x0000_s1051" style="position:absolute;left:26723;top:54219;width:5264;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dbsIA&#10;AADcAAAADwAAAGRycy9kb3ducmV2LnhtbERPTWvCQBC9F/oflil4q5tKsCV1DUlBza2tFnodsmMS&#10;kp0N2a2u/94tCN7m8T5nlQcziBNNrrOs4GWegCCure64UfBz2Dy/gXAeWeNgmRRcyEG+fnxYYabt&#10;mb/ptPeNiCHsMlTQej9mUrq6JYNubkfiyB3tZNBHODVST3iO4WaQiyRZSoMdx4YWR/poqe73f0ZB&#10;UqWvu7T4/C37zeFovqpgt2VQavYUincQnoK/i2/uSsf5i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x1uwgAAANwAAAAPAAAAAAAAAAAAAAAAAJgCAABkcnMvZG93&#10;bnJldi54bWxQSwUGAAAAAAQABAD1AAAAhw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19</w:t>
                        </w:r>
                      </w:p>
                    </w:txbxContent>
                  </v:textbox>
                </v:oval>
                <v:oval id="Oval 29" o:spid="_x0000_s1052" style="position:absolute;left:31060;top:59413;width:5265;height:37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9cMA&#10;AADcAAAADwAAAGRycy9kb3ducmV2LnhtbERPS2vCQBC+F/wPywi9NRslrSXNKirY5lYfhV6H7JgE&#10;s7Mhu43bf+8Khd7m43tOsQqmEyMNrrWsYJakIIgrq1uuFXyddk+vIJxH1thZJgW/5GC1nDwUmGt7&#10;5QONR1+LGMIuRwWN930upasaMugS2xNH7mwHgz7CoZZ6wGsMN52cp+mLNNhybGiwp21D1eX4YxSk&#10;Zbb4yNaf35vL7nQ2+zLY901Q6nEa1m8gPAX/L/5zlzrOnz/D/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49c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18</w:t>
                        </w:r>
                      </w:p>
                    </w:txbxContent>
                  </v:textbox>
                </v:oval>
                <v:oval id="Oval 30" o:spid="_x0000_s1053" style="position:absolute;left:23134;top:60156;width:5265;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mgsAA&#10;AADcAAAADwAAAGRycy9kb3ducmV2LnhtbERPS4vCMBC+L/gfwix4W9MVUalGUUHtzSd4HZqxLTaT&#10;0kSN/94IC3ubj+8503kwtXhQ6yrLCn57CQji3OqKCwXn0/pnDMJ5ZI21ZVLwIgfzWedriqm2Tz7Q&#10;4+gLEUPYpaig9L5JpXR5SQZdzzbEkbva1qCPsC2kbvEZw00t+0kylAYrjg0lNrQqKb8d70ZBkg1G&#10;28Fid1ne1qer2WfBbpZBqe53WExAeAr+X/znznSc3x/C55l4gZ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0mgsAAAADcAAAADwAAAAAAAAAAAAAAAACYAgAAZHJzL2Rvd25y&#10;ZXYueG1sUEsFBgAAAAAEAAQA9QAAAIU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20</w:t>
                        </w:r>
                      </w:p>
                    </w:txbxContent>
                  </v:textbox>
                </v:oval>
                <v:oval id="Oval 31" o:spid="_x0000_s1054" style="position:absolute;left:9455;top:54219;width:5265;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DGcEA&#10;AADcAAAADwAAAGRycy9kb3ducmV2LnhtbERPTYvCMBC9C/sfwgh701QRXapRdEG3N7UueB2asS02&#10;k9JEzf77jSB4m8f7nMUqmEbcqXO1ZQWjYQKCuLC65lLB72k7+ALhPLLGxjIp+CMHq+VHb4Gptg8+&#10;0j33pYgh7FJUUHnfplK6oiKDbmhb4shdbGfQR9iVUnf4iOGmkeMkmUqDNceGClv6rqi45jejIMkm&#10;s5/Jen/eXLenizlkwe42QanPfljPQXgK/i1+uTMd549n8Hw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xnBAAAA3AAAAA8AAAAAAAAAAAAAAAAAmAIAAGRycy9kb3du&#10;cmV2LnhtbFBLBQYAAAAABAAEAPUAAACGAw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12</w:t>
                        </w:r>
                      </w:p>
                    </w:txbxContent>
                  </v:textbox>
                </v:oval>
                <v:oval id="Oval 32" o:spid="_x0000_s1055" style="position:absolute;left:2978;top:51984;width:5264;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Xa8UA&#10;AADcAAAADwAAAGRycy9kb3ducmV2LnhtbESPT2vCQBDF7wW/wzKCt7pRpJXoKipYc2v9A16H7JgE&#10;s7Mhu9Xtt+8cCr3N8N6895vlOrlWPagPjWcDk3EGirj0tuHKwOW8f52DChHZYuuZDPxQgPVq8LLE&#10;3PonH+lxipWSEA45Gqhj7HKtQ1mTwzD2HbFoN987jLL2lbY9PiXctXqaZW/aYcPSUGNHu5rK++nb&#10;GciK2fthtvm8bu/78819Fcl/bJMxo2HaLEBFSvHf/HddWMGfCq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hdrxQAAANwAAAAPAAAAAAAAAAAAAAAAAJgCAABkcnMv&#10;ZG93bnJldi54bWxQSwUGAAAAAAQABAD1AAAAig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13</w:t>
                        </w:r>
                      </w:p>
                    </w:txbxContent>
                  </v:textbox>
                </v:oval>
                <v:oval id="Oval 33" o:spid="_x0000_s1056" style="position:absolute;left:4419;top:59413;width:5138;height:37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y8MMA&#10;AADcAAAADwAAAGRycy9kb3ducmV2LnhtbERPS2vCQBC+F/wPywi9NRsltDbNKirY5lYfhV6H7JgE&#10;s7Mhu43bf+8Khd7m43tOsQqmEyMNrrWsYJakIIgrq1uuFXyddk8LEM4ja+wsk4JfcrBaTh4KzLW9&#10;8oHGo69FDGGXo4LG+z6X0lUNGXSJ7Ykjd7aDQR/hUEs94DWGm07O0/RZGmw5NjTY07ah6nL8MQrS&#10;Mnv5yNaf35vL7nQ2+zLY901Q6nEa1m8gPAX/L/5zlzrOn7/C/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Ky8M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11</w:t>
                        </w:r>
                      </w:p>
                    </w:txbxContent>
                  </v:textbox>
                </v:oval>
                <v:oval id="Oval 34" o:spid="_x0000_s1057" style="position:absolute;left:11614;top:60905;width:5265;height:37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NsMUA&#10;AADcAAAADwAAAGRycy9kb3ducmV2LnhtbESPT2/CMAzF75P2HSIj7TZSNjRQISCYxOht/JO4Wo1p&#10;KxqnajLIvj0+TNrN1nt+7+f5MrlW3agPjWcDo2EGirj0tuHKwOm4eZ2CChHZYuuZDPxSgOXi+WmO&#10;ufV33tPtECslIRxyNFDH2OVah7Imh2HoO2LRLr53GGXtK217vEu4a/Vbln1ohw1LQ40dfdZUXg8/&#10;zkBWjCfb8er7vL5ujhe3K5L/WidjXgZpNQMVKcV/8991YQX/XfD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Y2wxQAAANwAAAAPAAAAAAAAAAAAAAAAAJgCAABkcnMv&#10;ZG93bnJldi54bWxQSwUGAAAAAAQABAD1AAAAigM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17</w:t>
                        </w:r>
                      </w:p>
                    </w:txbxContent>
                  </v:textbox>
                </v:oval>
                <v:oval id="Oval 35" o:spid="_x0000_s1058" style="position:absolute;left:18803;top:33429;width:3646;height:37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oK8MA&#10;AADcAAAADwAAAGRycy9kb3ducmV2LnhtbERPyWrDMBC9F/IPYgK91XLS0ATXSkgCaX1rNuh1sCa2&#10;iTUylmqrf18VCr3N462Tb4JpxUC9aywrmCUpCOLS6oYrBdfL4WkFwnlkja1lUvBNDjbryUOOmbYj&#10;n2g4+0rEEHYZKqi97zIpXVmTQZfYjjhyN9sb9BH2ldQ9jjHctHKepi/SYMOxocaO9jWV9/OXUZAW&#10;i+X7YvvxubsfLjdzLIJ92wWlHqdh+wrCU/D/4j93oeP85x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0oK8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w:t>
                        </w:r>
                      </w:p>
                    </w:txbxContent>
                  </v:textbox>
                </v:oval>
                <v:oval id="Oval 36" o:spid="_x0000_s1059" style="position:absolute;left:16663;top:56441;width:5265;height:37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XMMA&#10;AADcAAAADwAAAGRycy9kb3ducmV2LnhtbERPTWvCQBC9C/0PyxR6002tWImukhRsc6tVweuQHZNg&#10;djZkt8n233cLBW/zeJ+z2QXTioF611hW8DxLQBCXVjdcKTif9tMVCOeRNbaWScEPOdhtHyYbTLUd&#10;+YuGo69EDGGXooLa+y6V0pU1GXQz2xFH7mp7gz7CvpK6xzGGm1bOk2QpDTYcG2rs6K2m8nb8NgqS&#10;YvH6scg+L/ltf7qaQxHsex6UenoM2RqEp+Dv4n93oeP8lzn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2XMMAAADcAAAADwAAAAAAAAAAAAAAAACYAgAAZHJzL2Rv&#10;d25yZXYueG1sUEsFBgAAAAAEAAQA9QAAAIgDAAAAAA==&#10;" strokeweight="1.5pt">
                  <v:textbox>
                    <w:txbxContent>
                      <w:p w:rsidR="0084731C" w:rsidRDefault="0084731C" w:rsidP="007521B1">
                        <w:pPr>
                          <w:pStyle w:val="a4"/>
                          <w:spacing w:before="0" w:beforeAutospacing="0" w:after="0" w:afterAutospacing="0"/>
                          <w:jc w:val="center"/>
                          <w:textAlignment w:val="baseline"/>
                        </w:pPr>
                        <w:r w:rsidRPr="00B90C05">
                          <w:rPr>
                            <w:color w:val="000000"/>
                            <w:kern w:val="24"/>
                            <w:sz w:val="36"/>
                            <w:szCs w:val="36"/>
                          </w:rPr>
                          <w:t>16</w:t>
                        </w:r>
                      </w:p>
                    </w:txbxContent>
                  </v:textbox>
                </v:oval>
                <v:line id="Line 37" o:spid="_x0000_s1060" style="position:absolute;visibility:visible;mso-wrap-style:square" from="22304,34924" to="30940,3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4YsMMAAADcAAAADwAAAGRycy9kb3ducmV2LnhtbESPT4vCMBDF74LfIYzgTVNXWNbaVIps&#10;QfC0/rmPzdgWm0ltYq3f3iws7G2G9+b93iSbwTSip87VlhUs5hEI4sLqmksFp2M++wLhPLLGxjIp&#10;eJGDTToeJRhr++Qf6g++FCGEXYwKKu/bWEpXVGTQzW1LHLSr7Qz6sHal1B0+Q7hp5EcUfUqDNQdC&#10;hS1tKypuh4cJXC/35+O1/t65Vb6/3KnPMpZKTSdDtgbhafD/5r/rnQ71l0v4fSZMIN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GLDDAAAA3AAAAA8AAAAAAAAAAAAA&#10;AAAAoQIAAGRycy9kb3ducmV2LnhtbFBLBQYAAAAABAAEAPkAAACRAwAAAAA=&#10;" strokeweight="2.25pt">
                  <v:stroke dashstyle="1 1" endarrow="block" endcap="round"/>
                </v:line>
                <v:line id="Line 38" o:spid="_x0000_s1061" style="position:absolute;visibility:visible;mso-wrap-style:square" from="32384,37909" to="32384,4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AxMEAAADcAAAADwAAAGRycy9kb3ducmV2LnhtbESPzarCMBCF94LvEEZwp6l6uWg1ShEF&#10;wZV/+7EZ22IzqU2s9e3NBeHuZjhnzndmsWpNKRqqXWFZwWgYgSBOrS44U3A+bQdTEM4jaywtk4I3&#10;OVgtu50Fxtq++EDN0WcihLCLUUHufRVL6dKcDLqhrYiDdrO1QR/WOpO6xlcIN6UcR9GvNFhwIORY&#10;0Tqn9H58msD1cn853YrNzs22++uDmiRhqVS/1yZzEJ5a/2/+Xu90qD/5gb9nwgR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h4DEwQAAANwAAAAPAAAAAAAAAAAAAAAA&#10;AKECAABkcnMvZG93bnJldi54bWxQSwUGAAAAAAQABAD5AAAAjwMAAAAA&#10;" strokeweight="2.25pt">
                  <v:stroke dashstyle="1 1" endarrow="block" endcap="round"/>
                </v:line>
                <v:line id="Line 39" o:spid="_x0000_s1062" style="position:absolute;flip:x;visibility:visible;mso-wrap-style:square" from="23018,43830" to="30940,4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CtcMAAADcAAAADwAAAGRycy9kb3ducmV2LnhtbERPTWvCQBC9F/wPywje6qaVBkndBBGq&#10;IqVRK3odstMkmJ0N2TWm/75bKPQ2j/c5i2wwjeipc7VlBU/TCARxYXXNpYLT59vjHITzyBoby6Tg&#10;mxxk6ehhgYm2dz5Qf/SlCCHsElRQed8mUrqiIoNualviwH3ZzqAPsCul7vAewk0jn6MolgZrDg0V&#10;trSqqLgeb0bBNt/3uD6/n3Ru4498uYkv82Kn1GQ8LF9BeBr8v/jPvdVh/uwFfp8JF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aQrXDAAAA3AAAAA8AAAAAAAAAAAAA&#10;AAAAoQIAAGRycy9kb3ducmV2LnhtbFBLBQYAAAAABAAEAPkAAACRAwAAAAA=&#10;" strokeweight="2.25pt">
                  <v:stroke dashstyle="1 1" endarrow="block" endcap="round"/>
                </v:line>
                <v:line id="Line 40" o:spid="_x0000_s1063" style="position:absolute;flip:y;visibility:visible;mso-wrap-style:square" from="20859,40131" to="24463,4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jcwsMAAADcAAAADwAAAGRycy9kb3ducmV2LnhtbERP22rCQBB9F/oPywh9azZaCJK6ihRq&#10;pRTjJdTXITsmodnZkN3G+PeuUPBtDuc68+VgGtFT52rLCiZRDIK4sLrmUkF+/HiZgXAeWWNjmRRc&#10;ycFy8TSaY6rthffUH3wpQgi7FBVU3replK6oyKCLbEscuLPtDPoAu1LqDi8h3DRyGseJNFhzaKiw&#10;pfeKit/Dn1GwyXY9rn++c53ZZJutPpPTrPhS6nk8rN5AeBr8Q/zv3ugw/zWB+zPh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I3MLDAAAA3AAAAA8AAAAAAAAAAAAA&#10;AAAAoQIAAGRycy9kb3ducmV2LnhtbFBLBQYAAAAABAAEAPkAAACRAwAAAAA=&#10;" strokeweight="2.25pt">
                  <v:stroke dashstyle="1 1" endarrow="block" endcap="round"/>
                </v:line>
                <w10:anchorlock/>
              </v:group>
            </w:pict>
          </mc:Fallback>
        </mc:AlternateContent>
      </w:r>
    </w:p>
    <w:p w:rsidR="00190A13" w:rsidRPr="00CA126F" w:rsidRDefault="00190A13" w:rsidP="00190A13">
      <w:pPr>
        <w:pStyle w:val="a4"/>
        <w:spacing w:line="360" w:lineRule="auto"/>
        <w:ind w:firstLine="720"/>
        <w:jc w:val="right"/>
      </w:pPr>
      <w:r w:rsidRPr="00CA126F">
        <w:t xml:space="preserve">Таблица </w:t>
      </w:r>
      <w:r w:rsidR="00DE4435" w:rsidRPr="00CA126F">
        <w:t>6</w:t>
      </w:r>
    </w:p>
    <w:p w:rsidR="00190A13" w:rsidRPr="00CA126F" w:rsidRDefault="00190A13" w:rsidP="00190A13">
      <w:pPr>
        <w:pStyle w:val="a4"/>
        <w:spacing w:line="360" w:lineRule="auto"/>
        <w:ind w:firstLine="720"/>
        <w:jc w:val="center"/>
      </w:pPr>
      <w:r w:rsidRPr="00CA126F">
        <w:rPr>
          <w:i/>
        </w:rPr>
        <w:t>Интерпретация результатов теста связи чисел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841"/>
        <w:gridCol w:w="2841"/>
      </w:tblGrid>
      <w:tr w:rsidR="00190A13" w:rsidRPr="00CA126F" w:rsidTr="00B3278C">
        <w:tc>
          <w:tcPr>
            <w:tcW w:w="2841" w:type="dxa"/>
          </w:tcPr>
          <w:p w:rsidR="00190A13" w:rsidRPr="00CA126F" w:rsidRDefault="00190A13" w:rsidP="00B3278C">
            <w:pPr>
              <w:pStyle w:val="21"/>
              <w:ind w:firstLine="0"/>
              <w:rPr>
                <w:sz w:val="24"/>
              </w:rPr>
            </w:pPr>
            <w:r w:rsidRPr="00CA126F">
              <w:rPr>
                <w:sz w:val="24"/>
              </w:rPr>
              <w:t>Время, с</w:t>
            </w:r>
          </w:p>
        </w:tc>
        <w:tc>
          <w:tcPr>
            <w:tcW w:w="2841" w:type="dxa"/>
          </w:tcPr>
          <w:p w:rsidR="00190A13" w:rsidRPr="00CA126F" w:rsidRDefault="00190A13" w:rsidP="00B3278C">
            <w:pPr>
              <w:pStyle w:val="21"/>
              <w:ind w:firstLine="0"/>
              <w:rPr>
                <w:sz w:val="24"/>
              </w:rPr>
            </w:pPr>
            <w:r w:rsidRPr="00CA126F">
              <w:rPr>
                <w:sz w:val="24"/>
              </w:rPr>
              <w:t>Баллы</w:t>
            </w:r>
          </w:p>
        </w:tc>
        <w:tc>
          <w:tcPr>
            <w:tcW w:w="2841" w:type="dxa"/>
          </w:tcPr>
          <w:p w:rsidR="00190A13" w:rsidRPr="00CA126F" w:rsidRDefault="00190A13" w:rsidP="00B3278C">
            <w:pPr>
              <w:pStyle w:val="21"/>
              <w:ind w:firstLine="0"/>
              <w:rPr>
                <w:sz w:val="24"/>
              </w:rPr>
            </w:pPr>
            <w:r w:rsidRPr="00CA126F">
              <w:rPr>
                <w:sz w:val="24"/>
              </w:rPr>
              <w:t>Стадия ПЭ</w:t>
            </w:r>
          </w:p>
        </w:tc>
      </w:tr>
      <w:tr w:rsidR="00190A13" w:rsidRPr="00CA126F" w:rsidTr="00B3278C">
        <w:tc>
          <w:tcPr>
            <w:tcW w:w="2841" w:type="dxa"/>
          </w:tcPr>
          <w:p w:rsidR="00190A13" w:rsidRPr="00CA126F" w:rsidRDefault="00190A13" w:rsidP="00B3278C">
            <w:pPr>
              <w:pStyle w:val="21"/>
              <w:ind w:firstLine="0"/>
              <w:rPr>
                <w:sz w:val="24"/>
              </w:rPr>
            </w:pPr>
            <w:r w:rsidRPr="00CA126F">
              <w:rPr>
                <w:sz w:val="24"/>
              </w:rPr>
              <w:t>&lt; 40</w:t>
            </w:r>
          </w:p>
        </w:tc>
        <w:tc>
          <w:tcPr>
            <w:tcW w:w="2841" w:type="dxa"/>
          </w:tcPr>
          <w:p w:rsidR="00190A13" w:rsidRPr="00CA126F" w:rsidRDefault="00190A13" w:rsidP="00B3278C">
            <w:pPr>
              <w:pStyle w:val="21"/>
              <w:ind w:firstLine="0"/>
              <w:rPr>
                <w:sz w:val="24"/>
              </w:rPr>
            </w:pPr>
            <w:r w:rsidRPr="00CA126F">
              <w:rPr>
                <w:sz w:val="24"/>
              </w:rPr>
              <w:t>0</w:t>
            </w:r>
          </w:p>
        </w:tc>
        <w:tc>
          <w:tcPr>
            <w:tcW w:w="2841" w:type="dxa"/>
          </w:tcPr>
          <w:p w:rsidR="00190A13" w:rsidRPr="00CA126F" w:rsidRDefault="00190A13" w:rsidP="00B3278C">
            <w:pPr>
              <w:pStyle w:val="21"/>
              <w:ind w:firstLine="0"/>
              <w:rPr>
                <w:sz w:val="24"/>
              </w:rPr>
            </w:pPr>
            <w:r w:rsidRPr="00CA126F">
              <w:rPr>
                <w:sz w:val="24"/>
              </w:rPr>
              <w:t>Нет</w:t>
            </w:r>
          </w:p>
        </w:tc>
      </w:tr>
      <w:tr w:rsidR="00190A13" w:rsidRPr="00CA126F" w:rsidTr="00B3278C">
        <w:tc>
          <w:tcPr>
            <w:tcW w:w="2841" w:type="dxa"/>
          </w:tcPr>
          <w:p w:rsidR="00190A13" w:rsidRPr="00CA126F" w:rsidRDefault="00190A13" w:rsidP="00B3278C">
            <w:pPr>
              <w:pStyle w:val="21"/>
              <w:ind w:firstLine="0"/>
              <w:rPr>
                <w:sz w:val="24"/>
              </w:rPr>
            </w:pPr>
            <w:r w:rsidRPr="00CA126F">
              <w:rPr>
                <w:sz w:val="24"/>
              </w:rPr>
              <w:t>41-60</w:t>
            </w:r>
          </w:p>
        </w:tc>
        <w:tc>
          <w:tcPr>
            <w:tcW w:w="2841" w:type="dxa"/>
          </w:tcPr>
          <w:p w:rsidR="00190A13" w:rsidRPr="00CA126F" w:rsidRDefault="00190A13" w:rsidP="00B3278C">
            <w:pPr>
              <w:pStyle w:val="21"/>
              <w:ind w:firstLine="0"/>
              <w:rPr>
                <w:sz w:val="24"/>
              </w:rPr>
            </w:pPr>
            <w:r w:rsidRPr="00CA126F">
              <w:rPr>
                <w:sz w:val="24"/>
              </w:rPr>
              <w:t>1</w:t>
            </w:r>
          </w:p>
        </w:tc>
        <w:tc>
          <w:tcPr>
            <w:tcW w:w="2841" w:type="dxa"/>
          </w:tcPr>
          <w:p w:rsidR="00190A13" w:rsidRPr="00CA126F" w:rsidRDefault="00190A13" w:rsidP="00B3278C">
            <w:pPr>
              <w:pStyle w:val="21"/>
              <w:ind w:firstLine="0"/>
              <w:rPr>
                <w:sz w:val="24"/>
              </w:rPr>
            </w:pPr>
            <w:r w:rsidRPr="00CA126F">
              <w:rPr>
                <w:sz w:val="24"/>
              </w:rPr>
              <w:t>0-</w:t>
            </w:r>
            <w:r w:rsidR="008E6FB4" w:rsidRPr="00CA126F">
              <w:rPr>
                <w:sz w:val="24"/>
              </w:rPr>
              <w:t>1</w:t>
            </w:r>
          </w:p>
        </w:tc>
      </w:tr>
      <w:tr w:rsidR="00190A13" w:rsidRPr="00CA126F" w:rsidTr="00B3278C">
        <w:tc>
          <w:tcPr>
            <w:tcW w:w="2841" w:type="dxa"/>
          </w:tcPr>
          <w:p w:rsidR="00190A13" w:rsidRPr="00CA126F" w:rsidRDefault="00190A13" w:rsidP="00B3278C">
            <w:pPr>
              <w:pStyle w:val="21"/>
              <w:ind w:firstLine="0"/>
              <w:rPr>
                <w:sz w:val="24"/>
              </w:rPr>
            </w:pPr>
            <w:r w:rsidRPr="00CA126F">
              <w:rPr>
                <w:sz w:val="24"/>
              </w:rPr>
              <w:t>61-90</w:t>
            </w:r>
          </w:p>
          <w:p w:rsidR="00190A13" w:rsidRPr="00CA126F" w:rsidRDefault="00190A13" w:rsidP="00B3278C">
            <w:pPr>
              <w:pStyle w:val="21"/>
              <w:ind w:firstLine="0"/>
              <w:rPr>
                <w:sz w:val="24"/>
              </w:rPr>
            </w:pPr>
            <w:r w:rsidRPr="00CA126F">
              <w:rPr>
                <w:sz w:val="24"/>
              </w:rPr>
              <w:t>91-120</w:t>
            </w:r>
          </w:p>
          <w:p w:rsidR="00190A13" w:rsidRPr="00CA126F" w:rsidRDefault="00190A13" w:rsidP="00B3278C">
            <w:pPr>
              <w:pStyle w:val="21"/>
              <w:ind w:firstLine="0"/>
              <w:rPr>
                <w:sz w:val="24"/>
              </w:rPr>
            </w:pPr>
            <w:r w:rsidRPr="00CA126F">
              <w:rPr>
                <w:sz w:val="24"/>
              </w:rPr>
              <w:t>&gt; 120</w:t>
            </w:r>
          </w:p>
        </w:tc>
        <w:tc>
          <w:tcPr>
            <w:tcW w:w="2841" w:type="dxa"/>
          </w:tcPr>
          <w:p w:rsidR="00190A13" w:rsidRPr="00CA126F" w:rsidRDefault="00190A13" w:rsidP="00B3278C">
            <w:pPr>
              <w:pStyle w:val="21"/>
              <w:ind w:firstLine="0"/>
              <w:rPr>
                <w:sz w:val="24"/>
              </w:rPr>
            </w:pPr>
            <w:r w:rsidRPr="00CA126F">
              <w:rPr>
                <w:sz w:val="24"/>
              </w:rPr>
              <w:t>2</w:t>
            </w:r>
          </w:p>
          <w:p w:rsidR="00190A13" w:rsidRPr="00CA126F" w:rsidRDefault="00190A13" w:rsidP="00B3278C">
            <w:pPr>
              <w:pStyle w:val="21"/>
              <w:ind w:firstLine="0"/>
              <w:rPr>
                <w:sz w:val="24"/>
              </w:rPr>
            </w:pPr>
            <w:r w:rsidRPr="00CA126F">
              <w:rPr>
                <w:sz w:val="24"/>
              </w:rPr>
              <w:t>3</w:t>
            </w:r>
          </w:p>
          <w:p w:rsidR="00190A13" w:rsidRPr="00CA126F" w:rsidRDefault="00190A13" w:rsidP="00B3278C">
            <w:pPr>
              <w:pStyle w:val="21"/>
              <w:ind w:firstLine="0"/>
              <w:rPr>
                <w:sz w:val="24"/>
              </w:rPr>
            </w:pPr>
            <w:r w:rsidRPr="00CA126F">
              <w:rPr>
                <w:sz w:val="24"/>
              </w:rPr>
              <w:t>4</w:t>
            </w:r>
          </w:p>
        </w:tc>
        <w:tc>
          <w:tcPr>
            <w:tcW w:w="2841" w:type="dxa"/>
          </w:tcPr>
          <w:p w:rsidR="00190A13" w:rsidRPr="00CA126F" w:rsidRDefault="008E6FB4" w:rsidP="00B3278C">
            <w:pPr>
              <w:pStyle w:val="21"/>
              <w:ind w:firstLine="0"/>
              <w:rPr>
                <w:sz w:val="24"/>
              </w:rPr>
            </w:pPr>
            <w:r w:rsidRPr="00CA126F">
              <w:rPr>
                <w:sz w:val="24"/>
              </w:rPr>
              <w:t>1</w:t>
            </w:r>
            <w:r w:rsidR="00190A13" w:rsidRPr="00CA126F">
              <w:rPr>
                <w:sz w:val="24"/>
                <w:lang w:val="en-US"/>
              </w:rPr>
              <w:t xml:space="preserve">, </w:t>
            </w:r>
            <w:r w:rsidRPr="00CA126F">
              <w:rPr>
                <w:sz w:val="24"/>
              </w:rPr>
              <w:t>1</w:t>
            </w:r>
            <w:r w:rsidR="00190A13" w:rsidRPr="00CA126F">
              <w:rPr>
                <w:sz w:val="24"/>
                <w:lang w:val="en-US"/>
              </w:rPr>
              <w:t>-</w:t>
            </w:r>
            <w:r w:rsidRPr="00CA126F">
              <w:rPr>
                <w:sz w:val="24"/>
              </w:rPr>
              <w:t>2</w:t>
            </w:r>
          </w:p>
          <w:p w:rsidR="00190A13" w:rsidRPr="00CA126F" w:rsidRDefault="008E6FB4" w:rsidP="00B3278C">
            <w:pPr>
              <w:pStyle w:val="21"/>
              <w:ind w:firstLine="0"/>
              <w:rPr>
                <w:sz w:val="24"/>
              </w:rPr>
            </w:pPr>
            <w:r w:rsidRPr="00CA126F">
              <w:rPr>
                <w:sz w:val="24"/>
              </w:rPr>
              <w:t>2</w:t>
            </w:r>
          </w:p>
          <w:p w:rsidR="00190A13" w:rsidRPr="00CA126F" w:rsidRDefault="008E6FB4" w:rsidP="008E6FB4">
            <w:pPr>
              <w:pStyle w:val="21"/>
              <w:ind w:firstLine="0"/>
              <w:rPr>
                <w:sz w:val="24"/>
              </w:rPr>
            </w:pPr>
            <w:r w:rsidRPr="00CA126F">
              <w:rPr>
                <w:sz w:val="24"/>
              </w:rPr>
              <w:t>2</w:t>
            </w:r>
            <w:r w:rsidR="00190A13" w:rsidRPr="00CA126F">
              <w:rPr>
                <w:sz w:val="24"/>
                <w:lang w:val="en-US"/>
              </w:rPr>
              <w:t>-</w:t>
            </w:r>
            <w:r w:rsidRPr="00CA126F">
              <w:rPr>
                <w:sz w:val="24"/>
              </w:rPr>
              <w:t>3</w:t>
            </w:r>
          </w:p>
        </w:tc>
      </w:tr>
    </w:tbl>
    <w:p w:rsidR="00D36A2D" w:rsidRPr="00CA126F" w:rsidRDefault="00D36A2D" w:rsidP="00D36A2D">
      <w:pPr>
        <w:spacing w:line="360" w:lineRule="auto"/>
        <w:jc w:val="both"/>
      </w:pPr>
      <w:r w:rsidRPr="00CA126F">
        <w:t xml:space="preserve">Группы пациентов, которые подлежат скрининговому обследованию для выявления ранних стадий ПЭ, представлены в таблице </w:t>
      </w:r>
      <w:r w:rsidR="00DE4435" w:rsidRPr="00CA126F">
        <w:t>7</w:t>
      </w:r>
      <w:r w:rsidRPr="00CA126F">
        <w:t>.</w:t>
      </w:r>
    </w:p>
    <w:p w:rsidR="00D36A2D" w:rsidRPr="00CA126F" w:rsidRDefault="00D36A2D" w:rsidP="00D36A2D">
      <w:pPr>
        <w:spacing w:line="360" w:lineRule="auto"/>
        <w:jc w:val="right"/>
      </w:pPr>
      <w:r w:rsidRPr="00CA126F">
        <w:t xml:space="preserve">Таблица </w:t>
      </w:r>
      <w:r w:rsidR="00DE4435" w:rsidRPr="00CA126F">
        <w:t>7</w:t>
      </w:r>
      <w:r w:rsidRPr="00CA126F">
        <w:t>.</w:t>
      </w:r>
    </w:p>
    <w:p w:rsidR="00ED672D" w:rsidRPr="00CA126F" w:rsidRDefault="00ED672D" w:rsidP="00D36A2D">
      <w:pPr>
        <w:spacing w:line="360" w:lineRule="auto"/>
        <w:jc w:val="center"/>
      </w:pPr>
      <w:r w:rsidRPr="00CA126F">
        <w:t>Кто подлежит скринингу для выявления ранних стадий печеночной энцефалопатии среди больных с</w:t>
      </w:r>
      <w:r w:rsidR="006C56D9" w:rsidRPr="00CA126F">
        <w:t xml:space="preserve"> циррозом печени</w:t>
      </w:r>
      <w:r w:rsidRPr="00CA126F">
        <w:t>?</w:t>
      </w:r>
    </w:p>
    <w:p w:rsidR="00ED672D" w:rsidRPr="00CA126F" w:rsidRDefault="00ED672D" w:rsidP="00D36A2D">
      <w:pPr>
        <w:spacing w:line="360" w:lineRule="auto"/>
        <w:jc w:val="center"/>
      </w:pPr>
    </w:p>
    <w:tbl>
      <w:tblPr>
        <w:tblW w:w="7740"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891"/>
        <w:gridCol w:w="4849"/>
      </w:tblGrid>
      <w:tr w:rsidR="00ED672D" w:rsidRPr="00CA126F">
        <w:trPr>
          <w:trHeight w:val="1575"/>
          <w:tblCellSpacing w:w="0" w:type="dxa"/>
        </w:trPr>
        <w:tc>
          <w:tcPr>
            <w:tcW w:w="2895" w:type="dxa"/>
            <w:shd w:val="clear" w:color="auto" w:fill="auto"/>
          </w:tcPr>
          <w:p w:rsidR="00ED672D" w:rsidRPr="00CA126F" w:rsidRDefault="00ED672D" w:rsidP="00586EE1">
            <w:pPr>
              <w:spacing w:line="360" w:lineRule="auto"/>
            </w:pPr>
            <w:r w:rsidRPr="00CA126F">
              <w:rPr>
                <w:bCs/>
              </w:rPr>
              <w:lastRenderedPageBreak/>
              <w:t>Группа риска</w:t>
            </w:r>
          </w:p>
        </w:tc>
        <w:tc>
          <w:tcPr>
            <w:tcW w:w="4860" w:type="dxa"/>
            <w:shd w:val="clear" w:color="auto" w:fill="auto"/>
          </w:tcPr>
          <w:p w:rsidR="00ED672D" w:rsidRPr="00CA126F" w:rsidRDefault="002540B0" w:rsidP="00586EE1">
            <w:pPr>
              <w:spacing w:line="360" w:lineRule="auto"/>
              <w:rPr>
                <w:bCs/>
              </w:rPr>
            </w:pPr>
            <w:r w:rsidRPr="00CA126F">
              <w:rPr>
                <w:bCs/>
              </w:rPr>
              <w:t>Водители автотранспорта; лица тех п</w:t>
            </w:r>
            <w:r w:rsidR="00ED672D" w:rsidRPr="00CA126F">
              <w:rPr>
                <w:bCs/>
              </w:rPr>
              <w:t>рофесси</w:t>
            </w:r>
            <w:r w:rsidRPr="00CA126F">
              <w:rPr>
                <w:bCs/>
              </w:rPr>
              <w:t>й</w:t>
            </w:r>
            <w:r w:rsidR="00ED672D" w:rsidRPr="00CA126F">
              <w:rPr>
                <w:bCs/>
              </w:rPr>
              <w:t xml:space="preserve">, </w:t>
            </w:r>
            <w:r w:rsidRPr="00CA126F">
              <w:rPr>
                <w:bCs/>
              </w:rPr>
              <w:t xml:space="preserve">которые </w:t>
            </w:r>
            <w:r w:rsidR="00ED672D" w:rsidRPr="00CA126F">
              <w:rPr>
                <w:bCs/>
              </w:rPr>
              <w:t>требую</w:t>
            </w:r>
            <w:r w:rsidRPr="00CA126F">
              <w:rPr>
                <w:bCs/>
              </w:rPr>
              <w:t>т</w:t>
            </w:r>
            <w:r w:rsidR="00ED672D" w:rsidRPr="00CA126F">
              <w:rPr>
                <w:bCs/>
              </w:rPr>
              <w:t xml:space="preserve"> концентрации внимания и координации движений </w:t>
            </w:r>
          </w:p>
          <w:p w:rsidR="00ED672D" w:rsidRPr="00CA126F" w:rsidRDefault="00ED672D" w:rsidP="00586EE1">
            <w:pPr>
              <w:spacing w:line="360" w:lineRule="auto"/>
            </w:pPr>
            <w:r w:rsidRPr="00CA126F">
              <w:rPr>
                <w:bCs/>
                <w:i/>
                <w:iCs/>
              </w:rPr>
              <w:t>«Я испытываю трудности в выполнении привычной работы …»</w:t>
            </w:r>
          </w:p>
        </w:tc>
      </w:tr>
      <w:tr w:rsidR="00ED672D" w:rsidRPr="00CA126F">
        <w:trPr>
          <w:trHeight w:val="979"/>
          <w:tblCellSpacing w:w="0" w:type="dxa"/>
        </w:trPr>
        <w:tc>
          <w:tcPr>
            <w:tcW w:w="2895" w:type="dxa"/>
            <w:shd w:val="clear" w:color="auto" w:fill="auto"/>
          </w:tcPr>
          <w:p w:rsidR="00ED672D" w:rsidRPr="00CA126F" w:rsidRDefault="00ED672D" w:rsidP="00586EE1">
            <w:pPr>
              <w:spacing w:line="360" w:lineRule="auto"/>
            </w:pPr>
            <w:r w:rsidRPr="00CA126F">
              <w:rPr>
                <w:bCs/>
              </w:rPr>
              <w:t>Пациенты, предъявляющие жалобы на когнитивные расстройства</w:t>
            </w:r>
          </w:p>
        </w:tc>
        <w:tc>
          <w:tcPr>
            <w:tcW w:w="4860" w:type="dxa"/>
            <w:shd w:val="clear" w:color="auto" w:fill="auto"/>
          </w:tcPr>
          <w:p w:rsidR="00ED672D" w:rsidRPr="00CA126F" w:rsidRDefault="00ED672D" w:rsidP="00586EE1">
            <w:pPr>
              <w:spacing w:line="360" w:lineRule="auto"/>
              <w:rPr>
                <w:bCs/>
                <w:i/>
                <w:iCs/>
              </w:rPr>
            </w:pPr>
            <w:r w:rsidRPr="00CA126F">
              <w:rPr>
                <w:bCs/>
              </w:rPr>
              <w:t xml:space="preserve">Снижение внимания: </w:t>
            </w:r>
            <w:r w:rsidRPr="00CA126F">
              <w:rPr>
                <w:bCs/>
                <w:i/>
                <w:iCs/>
              </w:rPr>
              <w:t>« Я часто путаю …»</w:t>
            </w:r>
          </w:p>
          <w:p w:rsidR="00ED672D" w:rsidRPr="00CA126F" w:rsidRDefault="00ED672D" w:rsidP="00586EE1">
            <w:pPr>
              <w:spacing w:line="360" w:lineRule="auto"/>
            </w:pPr>
            <w:r w:rsidRPr="00CA126F">
              <w:rPr>
                <w:bCs/>
              </w:rPr>
              <w:t xml:space="preserve">Снижение памяти: </w:t>
            </w:r>
            <w:r w:rsidRPr="00CA126F">
              <w:rPr>
                <w:bCs/>
                <w:i/>
                <w:iCs/>
              </w:rPr>
              <w:t>«Я часто забываю …»</w:t>
            </w:r>
          </w:p>
        </w:tc>
      </w:tr>
      <w:tr w:rsidR="00ED672D" w:rsidRPr="00CA126F">
        <w:trPr>
          <w:trHeight w:val="990"/>
          <w:tblCellSpacing w:w="0" w:type="dxa"/>
        </w:trPr>
        <w:tc>
          <w:tcPr>
            <w:tcW w:w="2895" w:type="dxa"/>
            <w:shd w:val="clear" w:color="auto" w:fill="auto"/>
          </w:tcPr>
          <w:p w:rsidR="00ED672D" w:rsidRPr="00CA126F" w:rsidRDefault="00ED672D" w:rsidP="00586EE1">
            <w:pPr>
              <w:spacing w:line="360" w:lineRule="auto"/>
            </w:pPr>
            <w:r w:rsidRPr="00CA126F">
              <w:rPr>
                <w:bCs/>
              </w:rPr>
              <w:t>Пациенты, неспособные выполнять рутинную работу</w:t>
            </w:r>
          </w:p>
        </w:tc>
        <w:tc>
          <w:tcPr>
            <w:tcW w:w="4860" w:type="dxa"/>
            <w:shd w:val="clear" w:color="auto" w:fill="auto"/>
          </w:tcPr>
          <w:p w:rsidR="00C00A83" w:rsidRPr="00CA126F" w:rsidRDefault="00C00A83" w:rsidP="00C00A83">
            <w:pPr>
              <w:spacing w:line="360" w:lineRule="auto"/>
              <w:rPr>
                <w:bCs/>
              </w:rPr>
            </w:pPr>
            <w:r w:rsidRPr="00CA126F">
              <w:rPr>
                <w:bCs/>
              </w:rPr>
              <w:t xml:space="preserve">Для более точного представления о пациенте целесообразна беседа с </w:t>
            </w:r>
            <w:r w:rsidR="00ED672D" w:rsidRPr="00CA126F">
              <w:rPr>
                <w:bCs/>
              </w:rPr>
              <w:t xml:space="preserve"> родственник</w:t>
            </w:r>
            <w:r w:rsidRPr="00CA126F">
              <w:rPr>
                <w:bCs/>
              </w:rPr>
              <w:t>ами</w:t>
            </w:r>
            <w:r w:rsidR="00ED672D" w:rsidRPr="00CA126F">
              <w:rPr>
                <w:bCs/>
              </w:rPr>
              <w:t xml:space="preserve"> и</w:t>
            </w:r>
            <w:r w:rsidRPr="00CA126F">
              <w:rPr>
                <w:bCs/>
              </w:rPr>
              <w:t>/или</w:t>
            </w:r>
          </w:p>
          <w:p w:rsidR="00ED672D" w:rsidRPr="00CA126F" w:rsidRDefault="003437E6" w:rsidP="00C00A83">
            <w:pPr>
              <w:spacing w:line="360" w:lineRule="auto"/>
            </w:pPr>
            <w:r w:rsidRPr="00CA126F">
              <w:rPr>
                <w:bCs/>
              </w:rPr>
              <w:t>С</w:t>
            </w:r>
            <w:r w:rsidR="00ED672D" w:rsidRPr="00CA126F">
              <w:rPr>
                <w:bCs/>
              </w:rPr>
              <w:t>ослуживц</w:t>
            </w:r>
            <w:r w:rsidR="00C00A83" w:rsidRPr="00CA126F">
              <w:rPr>
                <w:bCs/>
              </w:rPr>
              <w:t>ами</w:t>
            </w:r>
          </w:p>
        </w:tc>
      </w:tr>
    </w:tbl>
    <w:p w:rsidR="00ED672D" w:rsidRPr="00CA126F" w:rsidRDefault="00ED672D" w:rsidP="00586EE1">
      <w:pPr>
        <w:pStyle w:val="21"/>
        <w:rPr>
          <w:sz w:val="24"/>
        </w:rPr>
      </w:pPr>
    </w:p>
    <w:p w:rsidR="00ED672D" w:rsidRPr="00CA126F" w:rsidRDefault="00ED672D" w:rsidP="00586EE1">
      <w:pPr>
        <w:pStyle w:val="3"/>
        <w:spacing w:line="360" w:lineRule="auto"/>
      </w:pPr>
      <w:r w:rsidRPr="00CA126F">
        <w:t>Дифференциальный диагноз печеночной энцефалопатии</w:t>
      </w:r>
    </w:p>
    <w:p w:rsidR="00ED672D" w:rsidRPr="00CA126F" w:rsidRDefault="000E3798" w:rsidP="00DE4435">
      <w:pPr>
        <w:pStyle w:val="21"/>
        <w:ind w:firstLine="900"/>
        <w:rPr>
          <w:sz w:val="24"/>
          <w:lang w:bidi="th-TH"/>
        </w:rPr>
      </w:pPr>
      <w:r w:rsidRPr="00CA126F">
        <w:rPr>
          <w:sz w:val="24"/>
          <w:lang w:bidi="th-TH"/>
        </w:rPr>
        <w:t>Латентное</w:t>
      </w:r>
      <w:r w:rsidR="00ED672D" w:rsidRPr="00CA126F">
        <w:rPr>
          <w:sz w:val="24"/>
          <w:lang w:bidi="th-TH"/>
        </w:rPr>
        <w:t xml:space="preserve"> течени</w:t>
      </w:r>
      <w:r w:rsidRPr="00CA126F">
        <w:rPr>
          <w:sz w:val="24"/>
          <w:lang w:bidi="th-TH"/>
        </w:rPr>
        <w:t>е</w:t>
      </w:r>
      <w:r w:rsidR="00ED672D" w:rsidRPr="00CA126F">
        <w:rPr>
          <w:sz w:val="24"/>
          <w:lang w:bidi="th-TH"/>
        </w:rPr>
        <w:t xml:space="preserve"> заболевания печени </w:t>
      </w:r>
      <w:r w:rsidRPr="00CA126F">
        <w:rPr>
          <w:sz w:val="24"/>
          <w:lang w:bidi="th-TH"/>
        </w:rPr>
        <w:t xml:space="preserve">делает </w:t>
      </w:r>
      <w:r w:rsidR="00ED672D" w:rsidRPr="00CA126F">
        <w:rPr>
          <w:sz w:val="24"/>
          <w:lang w:bidi="th-TH"/>
        </w:rPr>
        <w:t xml:space="preserve">дифференциальный диагноз печеночной энцефалопатии </w:t>
      </w:r>
      <w:r w:rsidRPr="00CA126F">
        <w:rPr>
          <w:sz w:val="24"/>
          <w:lang w:bidi="th-TH"/>
        </w:rPr>
        <w:t>достаточно сложным</w:t>
      </w:r>
      <w:r w:rsidR="00DE4435" w:rsidRPr="00CA126F">
        <w:rPr>
          <w:sz w:val="24"/>
          <w:lang w:bidi="th-TH"/>
        </w:rPr>
        <w:t xml:space="preserve"> (таблица 8)</w:t>
      </w:r>
      <w:r w:rsidR="00ED672D" w:rsidRPr="00CA126F">
        <w:rPr>
          <w:sz w:val="24"/>
          <w:lang w:bidi="th-TH"/>
        </w:rPr>
        <w:t>.</w:t>
      </w:r>
      <w:r w:rsidR="00260769" w:rsidRPr="00CA126F">
        <w:rPr>
          <w:sz w:val="24"/>
          <w:lang w:bidi="th-TH"/>
        </w:rPr>
        <w:t xml:space="preserve"> Как правило, у таких пациентов,    н</w:t>
      </w:r>
      <w:r w:rsidR="00ED672D" w:rsidRPr="00CA126F">
        <w:rPr>
          <w:sz w:val="24"/>
          <w:lang w:bidi="th-TH"/>
        </w:rPr>
        <w:t>есмотря на отсутствие  симптомов очаго</w:t>
      </w:r>
      <w:r w:rsidR="00260769" w:rsidRPr="00CA126F">
        <w:rPr>
          <w:sz w:val="24"/>
          <w:lang w:bidi="th-TH"/>
        </w:rPr>
        <w:t xml:space="preserve">вого поражения ЦНС, </w:t>
      </w:r>
      <w:r w:rsidR="00ED672D" w:rsidRPr="00CA126F">
        <w:rPr>
          <w:sz w:val="24"/>
          <w:lang w:bidi="th-TH"/>
        </w:rPr>
        <w:t>необоснованно предполагается нарушение мозгового кровообращения</w:t>
      </w:r>
      <w:r w:rsidR="00685452" w:rsidRPr="00CA126F">
        <w:rPr>
          <w:sz w:val="24"/>
          <w:lang w:bidi="th-TH"/>
        </w:rPr>
        <w:t xml:space="preserve"> или психическое заболевание</w:t>
      </w:r>
      <w:r w:rsidR="00ED672D" w:rsidRPr="00CA126F">
        <w:rPr>
          <w:sz w:val="24"/>
          <w:lang w:bidi="th-TH"/>
        </w:rPr>
        <w:t>. При развернутых стадиях ПЭ могут выявляться рефлексы подошвенного разгибания или повышение глубоких сухожильных рефлексов, но при этом очаговая симптоматика анатомически непостоянна. Особенно опасно ошибочное применение в этих случаях диуретических и психотропных средств.   </w:t>
      </w:r>
    </w:p>
    <w:p w:rsidR="00ED672D" w:rsidRPr="00CA126F" w:rsidRDefault="00ED672D" w:rsidP="00DE4435">
      <w:pPr>
        <w:pStyle w:val="21"/>
        <w:ind w:firstLine="900"/>
        <w:rPr>
          <w:sz w:val="24"/>
          <w:lang w:bidi="th-TH"/>
        </w:rPr>
      </w:pPr>
      <w:r w:rsidRPr="00CA126F">
        <w:rPr>
          <w:sz w:val="24"/>
          <w:lang w:bidi="th-TH"/>
        </w:rPr>
        <w:t> Для разграничения описанных выше состояний очень важны такие методы исследования, как осмотр глазного дна, томография головного мозга,</w:t>
      </w:r>
      <w:r w:rsidR="00DE4435" w:rsidRPr="00CA126F">
        <w:rPr>
          <w:sz w:val="24"/>
          <w:lang w:bidi="th-TH"/>
        </w:rPr>
        <w:t xml:space="preserve"> </w:t>
      </w:r>
      <w:r w:rsidRPr="00CA126F">
        <w:rPr>
          <w:sz w:val="24"/>
          <w:lang w:bidi="th-TH"/>
        </w:rPr>
        <w:t>анализ спинномозговой жидкости. Последний метод позволяет исключить такие локальные</w:t>
      </w:r>
      <w:r w:rsidR="00667AF5" w:rsidRPr="00CA126F">
        <w:rPr>
          <w:sz w:val="24"/>
          <w:lang w:bidi="th-TH"/>
        </w:rPr>
        <w:t xml:space="preserve"> процессы</w:t>
      </w:r>
      <w:r w:rsidRPr="00CA126F">
        <w:rPr>
          <w:sz w:val="24"/>
          <w:lang w:bidi="th-TH"/>
        </w:rPr>
        <w:t xml:space="preserve">, как абсцесс мозга, субдуральная эмпиема, </w:t>
      </w:r>
      <w:r w:rsidR="00667AF5" w:rsidRPr="00CA126F">
        <w:rPr>
          <w:sz w:val="24"/>
          <w:lang w:bidi="th-TH"/>
        </w:rPr>
        <w:t xml:space="preserve">гематома, опухоль, </w:t>
      </w:r>
      <w:r w:rsidRPr="00CA126F">
        <w:rPr>
          <w:sz w:val="24"/>
          <w:lang w:bidi="th-TH"/>
        </w:rPr>
        <w:t>туберкулома и т.д. особенно</w:t>
      </w:r>
      <w:r w:rsidR="00D05F48" w:rsidRPr="00CA126F">
        <w:rPr>
          <w:sz w:val="24"/>
          <w:lang w:bidi="th-TH"/>
        </w:rPr>
        <w:t>,</w:t>
      </w:r>
      <w:r w:rsidRPr="00CA126F">
        <w:rPr>
          <w:sz w:val="24"/>
          <w:lang w:bidi="th-TH"/>
        </w:rPr>
        <w:t xml:space="preserve"> если у пациента появляются менингеальные симптомы.   </w:t>
      </w:r>
    </w:p>
    <w:p w:rsidR="00ED672D" w:rsidRPr="00CA126F" w:rsidRDefault="00FB53F2" w:rsidP="00DE4435">
      <w:pPr>
        <w:pStyle w:val="21"/>
        <w:ind w:firstLine="900"/>
        <w:rPr>
          <w:sz w:val="24"/>
          <w:lang w:bidi="th-TH"/>
        </w:rPr>
      </w:pPr>
      <w:r w:rsidRPr="00CA126F">
        <w:rPr>
          <w:sz w:val="24"/>
          <w:lang w:bidi="th-TH"/>
        </w:rPr>
        <w:t>К</w:t>
      </w:r>
      <w:r w:rsidR="00ED672D" w:rsidRPr="00CA126F">
        <w:rPr>
          <w:sz w:val="24"/>
          <w:lang w:bidi="th-TH"/>
        </w:rPr>
        <w:t>линические признаки</w:t>
      </w:r>
      <w:r w:rsidR="00D8130E" w:rsidRPr="00CA126F">
        <w:rPr>
          <w:sz w:val="24"/>
          <w:lang w:bidi="th-TH"/>
        </w:rPr>
        <w:t xml:space="preserve"> </w:t>
      </w:r>
      <w:r w:rsidR="00ED672D" w:rsidRPr="00CA126F">
        <w:rPr>
          <w:sz w:val="24"/>
          <w:lang w:bidi="th-TH"/>
        </w:rPr>
        <w:t>ПЭ (описаны выше)</w:t>
      </w:r>
      <w:r w:rsidRPr="00CA126F">
        <w:rPr>
          <w:sz w:val="24"/>
          <w:lang w:bidi="th-TH"/>
        </w:rPr>
        <w:t xml:space="preserve"> неспецифичны и их практически</w:t>
      </w:r>
      <w:r w:rsidR="00ED672D" w:rsidRPr="00CA126F">
        <w:rPr>
          <w:sz w:val="24"/>
          <w:lang w:bidi="th-TH"/>
        </w:rPr>
        <w:t xml:space="preserve"> невозможно отличить от других метаболических нарушений (уремия, гиперкапния, гипокалиемия). Выяснение истории заболевания, осмотр и биохимические исследования помогают выявлению заболевания</w:t>
      </w:r>
      <w:r w:rsidR="000B30ED" w:rsidRPr="00CA126F">
        <w:rPr>
          <w:sz w:val="24"/>
          <w:lang w:bidi="th-TH"/>
        </w:rPr>
        <w:t xml:space="preserve"> печени, портальной гипертензии</w:t>
      </w:r>
      <w:r w:rsidR="00ED672D" w:rsidRPr="00CA126F">
        <w:rPr>
          <w:sz w:val="24"/>
          <w:lang w:bidi="th-TH"/>
        </w:rPr>
        <w:t xml:space="preserve"> и, следовательно, определению печеночной природы энцефалопатии.</w:t>
      </w:r>
    </w:p>
    <w:p w:rsidR="00D36A2D" w:rsidRPr="00CA126F" w:rsidRDefault="004918C5" w:rsidP="00D36A2D">
      <w:pPr>
        <w:pStyle w:val="21"/>
        <w:ind w:firstLine="900"/>
        <w:jc w:val="right"/>
        <w:rPr>
          <w:sz w:val="24"/>
          <w:lang w:bidi="th-TH"/>
        </w:rPr>
      </w:pPr>
      <w:r w:rsidRPr="00CA126F">
        <w:rPr>
          <w:sz w:val="24"/>
          <w:lang w:bidi="th-TH"/>
        </w:rPr>
        <w:t>Таблица</w:t>
      </w:r>
      <w:r w:rsidR="00D36A2D" w:rsidRPr="00CA126F">
        <w:rPr>
          <w:sz w:val="24"/>
          <w:lang w:bidi="th-TH"/>
        </w:rPr>
        <w:t xml:space="preserve"> </w:t>
      </w:r>
      <w:r w:rsidR="00DE4435" w:rsidRPr="00CA126F">
        <w:rPr>
          <w:sz w:val="24"/>
          <w:lang w:bidi="th-TH"/>
        </w:rPr>
        <w:t>8</w:t>
      </w:r>
    </w:p>
    <w:p w:rsidR="00D36A2D" w:rsidRPr="00CA126F" w:rsidRDefault="00D36A2D" w:rsidP="00D36A2D">
      <w:pPr>
        <w:spacing w:before="100" w:beforeAutospacing="1" w:after="100" w:afterAutospacing="1" w:line="360" w:lineRule="auto"/>
        <w:rPr>
          <w:i/>
          <w:iCs/>
          <w:lang w:bidi="th-TH"/>
        </w:rPr>
      </w:pPr>
      <w:r w:rsidRPr="00CA126F">
        <w:rPr>
          <w:i/>
          <w:iCs/>
          <w:lang w:bidi="th-TH"/>
        </w:rPr>
        <w:t xml:space="preserve">Дифференциальный диагноз печеночной энцефалопатии  (по </w:t>
      </w:r>
      <w:r w:rsidRPr="00CA126F">
        <w:rPr>
          <w:i/>
          <w:iCs/>
          <w:lang w:val="en-US" w:bidi="th-TH"/>
        </w:rPr>
        <w:t>SchomerusH</w:t>
      </w:r>
      <w:r w:rsidRPr="00CA126F">
        <w:rPr>
          <w:i/>
          <w:iCs/>
          <w:lang w:bidi="th-TH"/>
        </w:rPr>
        <w:t>.)</w:t>
      </w:r>
    </w:p>
    <w:tbl>
      <w:tblPr>
        <w:tblW w:w="0" w:type="auto"/>
        <w:tblCellSpacing w:w="0" w:type="dxa"/>
        <w:tblCellMar>
          <w:left w:w="0" w:type="dxa"/>
          <w:right w:w="0" w:type="dxa"/>
        </w:tblCellMar>
        <w:tblLook w:val="0000" w:firstRow="0" w:lastRow="0" w:firstColumn="0" w:lastColumn="0" w:noHBand="0" w:noVBand="0"/>
      </w:tblPr>
      <w:tblGrid>
        <w:gridCol w:w="2199"/>
        <w:gridCol w:w="2355"/>
        <w:gridCol w:w="2524"/>
        <w:gridCol w:w="2287"/>
      </w:tblGrid>
      <w:tr w:rsidR="001A25FA" w:rsidRPr="00CA126F" w:rsidTr="00394230">
        <w:trPr>
          <w:trHeight w:val="630"/>
          <w:tblCellSpacing w:w="0" w:type="dxa"/>
        </w:trPr>
        <w:tc>
          <w:tcPr>
            <w:tcW w:w="0" w:type="auto"/>
            <w:tcBorders>
              <w:top w:val="single" w:sz="18" w:space="0" w:color="000000"/>
              <w:left w:val="single" w:sz="2" w:space="0" w:color="000000"/>
              <w:bottom w:val="single" w:sz="18" w:space="0" w:color="000000"/>
              <w:right w:val="single" w:sz="2" w:space="0" w:color="000000"/>
            </w:tcBorders>
          </w:tcPr>
          <w:p w:rsidR="00D36A2D" w:rsidRPr="00CA126F" w:rsidRDefault="00D36A2D" w:rsidP="000B30ED">
            <w:pPr>
              <w:spacing w:before="100" w:beforeAutospacing="1" w:after="100" w:afterAutospacing="1"/>
              <w:jc w:val="center"/>
              <w:rPr>
                <w:lang w:val="en-US" w:bidi="th-TH"/>
              </w:rPr>
            </w:pPr>
            <w:r w:rsidRPr="00CA126F">
              <w:rPr>
                <w:lang w:val="en-US" w:bidi="th-TH"/>
              </w:rPr>
              <w:lastRenderedPageBreak/>
              <w:t>Клинический</w:t>
            </w:r>
          </w:p>
          <w:p w:rsidR="00D36A2D" w:rsidRPr="00CA126F" w:rsidRDefault="00394230" w:rsidP="000B30ED">
            <w:pPr>
              <w:spacing w:before="100" w:beforeAutospacing="1" w:after="100" w:afterAutospacing="1"/>
              <w:jc w:val="center"/>
              <w:rPr>
                <w:lang w:bidi="th-TH"/>
              </w:rPr>
            </w:pPr>
            <w:r w:rsidRPr="00CA126F">
              <w:rPr>
                <w:lang w:val="en-US" w:bidi="th-TH"/>
              </w:rPr>
              <w:t>П</w:t>
            </w:r>
            <w:r w:rsidR="00D36A2D" w:rsidRPr="00CA126F">
              <w:rPr>
                <w:lang w:val="en-US" w:bidi="th-TH"/>
              </w:rPr>
              <w:t>ризнак</w:t>
            </w:r>
          </w:p>
        </w:tc>
        <w:tc>
          <w:tcPr>
            <w:tcW w:w="0" w:type="auto"/>
            <w:tcBorders>
              <w:top w:val="single" w:sz="18" w:space="0" w:color="000000"/>
              <w:left w:val="single" w:sz="2" w:space="0" w:color="000000"/>
              <w:bottom w:val="single" w:sz="18" w:space="0" w:color="000000"/>
              <w:right w:val="single" w:sz="2" w:space="0" w:color="000000"/>
            </w:tcBorders>
          </w:tcPr>
          <w:p w:rsidR="00D36A2D" w:rsidRPr="00CA126F" w:rsidRDefault="00D36A2D" w:rsidP="000B30ED">
            <w:pPr>
              <w:spacing w:before="100" w:beforeAutospacing="1" w:after="100" w:afterAutospacing="1"/>
              <w:jc w:val="center"/>
              <w:rPr>
                <w:lang w:val="en-US" w:bidi="th-TH"/>
              </w:rPr>
            </w:pPr>
            <w:r w:rsidRPr="00CA126F">
              <w:rPr>
                <w:lang w:val="en-US" w:bidi="th-TH"/>
              </w:rPr>
              <w:t>Субдуральная</w:t>
            </w:r>
          </w:p>
          <w:p w:rsidR="00D36A2D" w:rsidRPr="00CA126F" w:rsidRDefault="00D36A2D" w:rsidP="000B30ED">
            <w:pPr>
              <w:spacing w:before="100" w:beforeAutospacing="1" w:after="100" w:afterAutospacing="1"/>
              <w:jc w:val="center"/>
              <w:rPr>
                <w:lang w:bidi="th-TH"/>
              </w:rPr>
            </w:pPr>
            <w:r w:rsidRPr="00CA126F">
              <w:rPr>
                <w:lang w:val="en-US" w:bidi="th-TH"/>
              </w:rPr>
              <w:t>гематома</w:t>
            </w:r>
          </w:p>
        </w:tc>
        <w:tc>
          <w:tcPr>
            <w:tcW w:w="0" w:type="auto"/>
            <w:tcBorders>
              <w:top w:val="single" w:sz="18" w:space="0" w:color="000000"/>
              <w:left w:val="single" w:sz="2" w:space="0" w:color="000000"/>
              <w:bottom w:val="single" w:sz="18" w:space="0" w:color="000000"/>
              <w:right w:val="single" w:sz="2" w:space="0" w:color="000000"/>
            </w:tcBorders>
          </w:tcPr>
          <w:p w:rsidR="00D36A2D" w:rsidRPr="00CA126F" w:rsidRDefault="00D36A2D" w:rsidP="000B30ED">
            <w:pPr>
              <w:spacing w:before="100" w:beforeAutospacing="1" w:after="100" w:afterAutospacing="1"/>
              <w:jc w:val="center"/>
              <w:rPr>
                <w:lang w:val="en-US" w:bidi="th-TH"/>
              </w:rPr>
            </w:pPr>
            <w:r w:rsidRPr="00CA126F">
              <w:rPr>
                <w:lang w:val="en-US" w:bidi="th-TH"/>
              </w:rPr>
              <w:t>Алкогольный</w:t>
            </w:r>
          </w:p>
          <w:p w:rsidR="00D36A2D" w:rsidRPr="00CA126F" w:rsidRDefault="000B30ED" w:rsidP="000B30ED">
            <w:pPr>
              <w:spacing w:before="100" w:beforeAutospacing="1" w:after="100" w:afterAutospacing="1"/>
              <w:jc w:val="center"/>
              <w:rPr>
                <w:lang w:bidi="th-TH"/>
              </w:rPr>
            </w:pPr>
            <w:r w:rsidRPr="00CA126F">
              <w:rPr>
                <w:lang w:bidi="th-TH"/>
              </w:rPr>
              <w:t>д</w:t>
            </w:r>
            <w:r w:rsidR="00D36A2D" w:rsidRPr="00CA126F">
              <w:rPr>
                <w:lang w:val="en-US" w:bidi="th-TH"/>
              </w:rPr>
              <w:t>елирий</w:t>
            </w:r>
          </w:p>
        </w:tc>
        <w:tc>
          <w:tcPr>
            <w:tcW w:w="0" w:type="auto"/>
            <w:tcBorders>
              <w:top w:val="single" w:sz="18" w:space="0" w:color="000000"/>
              <w:left w:val="single" w:sz="2" w:space="0" w:color="000000"/>
              <w:bottom w:val="single" w:sz="18" w:space="0" w:color="000000"/>
              <w:right w:val="single" w:sz="2" w:space="0" w:color="000000"/>
            </w:tcBorders>
          </w:tcPr>
          <w:p w:rsidR="00D36A2D" w:rsidRPr="00CA126F" w:rsidRDefault="00D36A2D" w:rsidP="000B30ED">
            <w:pPr>
              <w:spacing w:before="100" w:beforeAutospacing="1" w:after="100" w:afterAutospacing="1"/>
              <w:jc w:val="center"/>
              <w:rPr>
                <w:lang w:bidi="th-TH"/>
              </w:rPr>
            </w:pPr>
            <w:r w:rsidRPr="00CA126F">
              <w:rPr>
                <w:lang w:val="en-US" w:bidi="th-TH"/>
              </w:rPr>
              <w:t>ПЭ</w:t>
            </w:r>
          </w:p>
        </w:tc>
      </w:tr>
      <w:tr w:rsidR="001A25FA" w:rsidRPr="00CA126F" w:rsidTr="00394230">
        <w:trPr>
          <w:trHeight w:val="615"/>
          <w:tblCellSpacing w:w="0" w:type="dxa"/>
        </w:trPr>
        <w:tc>
          <w:tcPr>
            <w:tcW w:w="0" w:type="auto"/>
            <w:tcBorders>
              <w:top w:val="single" w:sz="1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val="en-US" w:bidi="th-TH"/>
              </w:rPr>
            </w:pPr>
            <w:r w:rsidRPr="00CA126F">
              <w:rPr>
                <w:lang w:val="en-US" w:bidi="th-TH"/>
              </w:rPr>
              <w:t xml:space="preserve">Типичный </w:t>
            </w:r>
          </w:p>
          <w:p w:rsidR="00D36A2D" w:rsidRPr="00CA126F" w:rsidRDefault="00C42D75" w:rsidP="00394230">
            <w:pPr>
              <w:spacing w:before="100" w:beforeAutospacing="1" w:after="100" w:afterAutospacing="1" w:line="360" w:lineRule="auto"/>
              <w:rPr>
                <w:lang w:bidi="th-TH"/>
              </w:rPr>
            </w:pPr>
            <w:r w:rsidRPr="00CA126F">
              <w:rPr>
                <w:lang w:bidi="th-TH"/>
              </w:rPr>
              <w:t>с</w:t>
            </w:r>
            <w:r w:rsidR="00D36A2D" w:rsidRPr="00CA126F">
              <w:rPr>
                <w:lang w:val="en-US" w:bidi="th-TH"/>
              </w:rPr>
              <w:t>имптом</w:t>
            </w:r>
          </w:p>
        </w:tc>
        <w:tc>
          <w:tcPr>
            <w:tcW w:w="0" w:type="auto"/>
            <w:tcBorders>
              <w:top w:val="single" w:sz="1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Боль при поколачивании черепа</w:t>
            </w:r>
          </w:p>
        </w:tc>
        <w:tc>
          <w:tcPr>
            <w:tcW w:w="0" w:type="auto"/>
            <w:tcBorders>
              <w:top w:val="single" w:sz="1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Галлюцинации</w:t>
            </w:r>
          </w:p>
        </w:tc>
        <w:tc>
          <w:tcPr>
            <w:tcW w:w="0" w:type="auto"/>
            <w:tcBorders>
              <w:top w:val="single" w:sz="1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Астериксис</w:t>
            </w:r>
          </w:p>
        </w:tc>
      </w:tr>
      <w:tr w:rsidR="001A25FA" w:rsidRPr="00CA126F" w:rsidTr="00394230">
        <w:trPr>
          <w:trHeight w:val="450"/>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Анамнез</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Травма(</w:t>
            </w:r>
            <w:r w:rsidR="00C42D75" w:rsidRPr="00CA126F">
              <w:rPr>
                <w:lang w:bidi="th-TH"/>
              </w:rPr>
              <w:t xml:space="preserve">событие, которое </w:t>
            </w:r>
            <w:r w:rsidRPr="00CA126F">
              <w:rPr>
                <w:lang w:bidi="th-TH"/>
              </w:rPr>
              <w:t>часто забывается)</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Абстиненция  после длительного запоя</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Разрешающие</w:t>
            </w:r>
            <w:r w:rsidR="006229A3" w:rsidRPr="00CA126F">
              <w:rPr>
                <w:lang w:bidi="th-TH"/>
              </w:rPr>
              <w:t xml:space="preserve"> (триггерные)</w:t>
            </w:r>
            <w:r w:rsidRPr="00CA126F">
              <w:rPr>
                <w:lang w:val="en-US" w:bidi="th-TH"/>
              </w:rPr>
              <w:t xml:space="preserve"> факторы</w:t>
            </w:r>
          </w:p>
        </w:tc>
      </w:tr>
      <w:tr w:rsidR="001A25FA" w:rsidRPr="00CA126F" w:rsidTr="00394230">
        <w:trPr>
          <w:trHeight w:val="450"/>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EF5956">
            <w:pPr>
              <w:spacing w:before="100" w:beforeAutospacing="1" w:after="100" w:afterAutospacing="1" w:line="360" w:lineRule="auto"/>
              <w:rPr>
                <w:lang w:bidi="th-TH"/>
              </w:rPr>
            </w:pPr>
            <w:r w:rsidRPr="00CA126F">
              <w:rPr>
                <w:lang w:bidi="th-TH"/>
              </w:rPr>
              <w:t>Дезориент</w:t>
            </w:r>
            <w:r w:rsidR="00EF5956" w:rsidRPr="00CA126F">
              <w:rPr>
                <w:lang w:bidi="th-TH"/>
              </w:rPr>
              <w:t>ация</w:t>
            </w:r>
            <w:r w:rsidRPr="00CA126F">
              <w:rPr>
                <w:lang w:bidi="th-TH"/>
              </w:rPr>
              <w:t xml:space="preserve"> в пространстве и времени</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Меняется</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3401EE" w:rsidP="00394230">
            <w:pPr>
              <w:spacing w:before="100" w:beforeAutospacing="1" w:after="100" w:afterAutospacing="1" w:line="360" w:lineRule="auto"/>
              <w:rPr>
                <w:lang w:bidi="th-TH"/>
              </w:rPr>
            </w:pPr>
            <w:r w:rsidRPr="00CA126F">
              <w:rPr>
                <w:lang w:bidi="th-TH"/>
              </w:rPr>
              <w:t>Выраженная</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1A25FA">
            <w:pPr>
              <w:spacing w:before="100" w:beforeAutospacing="1" w:after="100" w:afterAutospacing="1" w:line="360" w:lineRule="auto"/>
              <w:rPr>
                <w:lang w:bidi="th-TH"/>
              </w:rPr>
            </w:pPr>
            <w:r w:rsidRPr="00CA126F">
              <w:rPr>
                <w:lang w:val="en-US" w:bidi="th-TH"/>
              </w:rPr>
              <w:t>Появляется</w:t>
            </w:r>
            <w:r w:rsidR="001A25FA" w:rsidRPr="00CA126F">
              <w:rPr>
                <w:lang w:bidi="th-TH"/>
              </w:rPr>
              <w:t xml:space="preserve"> при ПЭ</w:t>
            </w:r>
            <w:r w:rsidRPr="00CA126F">
              <w:rPr>
                <w:lang w:val="en-US" w:bidi="th-TH"/>
              </w:rPr>
              <w:t xml:space="preserve"> 2 ст.</w:t>
            </w:r>
          </w:p>
        </w:tc>
      </w:tr>
      <w:tr w:rsidR="001A25FA" w:rsidRPr="00CA126F" w:rsidTr="00394230">
        <w:trPr>
          <w:trHeight w:val="450"/>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Поведение</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Меняется</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Очень беспокойное, агрессивное</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1A25FA" w:rsidP="001A25FA">
            <w:pPr>
              <w:spacing w:before="100" w:beforeAutospacing="1" w:after="100" w:afterAutospacing="1" w:line="360" w:lineRule="auto"/>
              <w:rPr>
                <w:lang w:bidi="th-TH"/>
              </w:rPr>
            </w:pPr>
            <w:r w:rsidRPr="00CA126F">
              <w:rPr>
                <w:lang w:bidi="th-TH"/>
              </w:rPr>
              <w:t>Спокойн</w:t>
            </w:r>
            <w:r w:rsidR="00D36A2D" w:rsidRPr="00CA126F">
              <w:rPr>
                <w:lang w:bidi="th-TH"/>
              </w:rPr>
              <w:t>ое,</w:t>
            </w:r>
            <w:r w:rsidRPr="00CA126F">
              <w:rPr>
                <w:lang w:bidi="th-TH"/>
              </w:rPr>
              <w:t xml:space="preserve"> при ПЭ</w:t>
            </w:r>
            <w:r w:rsidR="00D36A2D" w:rsidRPr="00CA126F">
              <w:rPr>
                <w:lang w:bidi="th-TH"/>
              </w:rPr>
              <w:t xml:space="preserve"> 3 ст.</w:t>
            </w:r>
            <w:r w:rsidRPr="00CA126F">
              <w:rPr>
                <w:lang w:bidi="th-TH"/>
              </w:rPr>
              <w:t xml:space="preserve"> может быть</w:t>
            </w:r>
            <w:r w:rsidR="00D36A2D" w:rsidRPr="00CA126F">
              <w:rPr>
                <w:lang w:bidi="th-TH"/>
              </w:rPr>
              <w:t xml:space="preserve"> агрессивн</w:t>
            </w:r>
            <w:r w:rsidRPr="00CA126F">
              <w:rPr>
                <w:lang w:bidi="th-TH"/>
              </w:rPr>
              <w:t>ым</w:t>
            </w:r>
          </w:p>
        </w:tc>
      </w:tr>
      <w:tr w:rsidR="001A25FA" w:rsidRPr="00CA126F" w:rsidTr="00394230">
        <w:trPr>
          <w:trHeight w:val="270"/>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Галлюцинации. страх</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EA499D" w:rsidP="00394230">
            <w:pPr>
              <w:spacing w:before="100" w:beforeAutospacing="1" w:after="100" w:afterAutospacing="1" w:line="360" w:lineRule="auto"/>
              <w:rPr>
                <w:lang w:bidi="th-TH"/>
              </w:rPr>
            </w:pPr>
            <w:r w:rsidRPr="00CA126F">
              <w:rPr>
                <w:lang w:bidi="th-TH"/>
              </w:rPr>
              <w:t>Не характерно</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EA499D" w:rsidP="00394230">
            <w:pPr>
              <w:spacing w:before="100" w:beforeAutospacing="1" w:after="100" w:afterAutospacing="1" w:line="360" w:lineRule="auto"/>
              <w:rPr>
                <w:lang w:bidi="th-TH"/>
              </w:rPr>
            </w:pPr>
            <w:r w:rsidRPr="00CA126F">
              <w:rPr>
                <w:lang w:bidi="th-TH"/>
              </w:rPr>
              <w:t>Ярко выражены</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Очень редко</w:t>
            </w:r>
          </w:p>
        </w:tc>
      </w:tr>
      <w:tr w:rsidR="001A25FA" w:rsidRPr="00CA126F" w:rsidTr="00394230">
        <w:trPr>
          <w:trHeight w:val="615"/>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Моторика</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Зависит от локализации гематомы</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Сильное моторное беспокойство</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Замедление</w:t>
            </w:r>
          </w:p>
        </w:tc>
      </w:tr>
      <w:tr w:rsidR="001A25FA" w:rsidRPr="00CA126F" w:rsidTr="00394230">
        <w:trPr>
          <w:trHeight w:val="450"/>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bidi="th-TH"/>
              </w:rPr>
              <w:t>Тре</w:t>
            </w:r>
            <w:r w:rsidRPr="00CA126F">
              <w:rPr>
                <w:lang w:val="en-US" w:bidi="th-TH"/>
              </w:rPr>
              <w:t xml:space="preserve">мор                   </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7234A1" w:rsidP="00394230">
            <w:pPr>
              <w:spacing w:before="100" w:beforeAutospacing="1" w:after="100" w:afterAutospacing="1" w:line="360" w:lineRule="auto"/>
              <w:rPr>
                <w:lang w:bidi="th-TH"/>
              </w:rPr>
            </w:pPr>
            <w:r w:rsidRPr="00CA126F">
              <w:rPr>
                <w:lang w:bidi="th-TH"/>
              </w:rPr>
              <w:t>Не характерно</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Мелко и среднеразмашистый</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Астериксис</w:t>
            </w:r>
          </w:p>
        </w:tc>
      </w:tr>
      <w:tr w:rsidR="001A25FA" w:rsidRPr="00CA126F" w:rsidTr="00394230">
        <w:trPr>
          <w:trHeight w:val="615"/>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Речь</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Зависит от локализации гематомы</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Быстрая</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Замедлена, смазана</w:t>
            </w:r>
          </w:p>
        </w:tc>
      </w:tr>
      <w:tr w:rsidR="001A25FA" w:rsidRPr="00CA126F" w:rsidTr="00394230">
        <w:trPr>
          <w:trHeight w:val="375"/>
          <w:tblCellSpacing w:w="0" w:type="dxa"/>
        </w:trPr>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Глазные симптомы</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 xml:space="preserve">Изменение зрачка </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DA4DBA">
            <w:pPr>
              <w:spacing w:before="100" w:beforeAutospacing="1" w:after="100" w:afterAutospacing="1" w:line="360" w:lineRule="auto"/>
              <w:jc w:val="center"/>
              <w:rPr>
                <w:lang w:bidi="th-TH"/>
              </w:rPr>
            </w:pPr>
            <w:r w:rsidRPr="00CA126F">
              <w:rPr>
                <w:lang w:val="en-US" w:bidi="th-TH"/>
              </w:rPr>
              <w:t>-</w:t>
            </w:r>
          </w:p>
        </w:tc>
        <w:tc>
          <w:tcPr>
            <w:tcW w:w="0" w:type="auto"/>
            <w:tcBorders>
              <w:top w:val="single" w:sz="8" w:space="0" w:color="000000"/>
              <w:left w:val="single" w:sz="2" w:space="0" w:color="000000"/>
              <w:bottom w:val="single" w:sz="8" w:space="0" w:color="000000"/>
              <w:right w:val="single" w:sz="2" w:space="0" w:color="000000"/>
            </w:tcBorders>
          </w:tcPr>
          <w:p w:rsidR="00D36A2D" w:rsidRPr="00CA126F" w:rsidRDefault="00D36A2D" w:rsidP="00DA4DBA">
            <w:pPr>
              <w:spacing w:before="100" w:beforeAutospacing="1" w:after="100" w:afterAutospacing="1" w:line="360" w:lineRule="auto"/>
              <w:jc w:val="center"/>
              <w:rPr>
                <w:lang w:bidi="th-TH"/>
              </w:rPr>
            </w:pPr>
            <w:r w:rsidRPr="00CA126F">
              <w:rPr>
                <w:lang w:val="en-US" w:bidi="th-TH"/>
              </w:rPr>
              <w:t>-</w:t>
            </w:r>
          </w:p>
        </w:tc>
      </w:tr>
      <w:tr w:rsidR="001A25FA" w:rsidRPr="00CA126F" w:rsidTr="00394230">
        <w:trPr>
          <w:trHeight w:val="270"/>
          <w:tblCellSpacing w:w="0" w:type="dxa"/>
        </w:trPr>
        <w:tc>
          <w:tcPr>
            <w:tcW w:w="0" w:type="auto"/>
            <w:tcBorders>
              <w:top w:val="single" w:sz="8" w:space="0" w:color="000000"/>
              <w:left w:val="single" w:sz="2" w:space="0" w:color="000000"/>
              <w:bottom w:val="single" w:sz="18" w:space="0" w:color="000000"/>
              <w:right w:val="single" w:sz="2" w:space="0" w:color="000000"/>
            </w:tcBorders>
          </w:tcPr>
          <w:p w:rsidR="00D36A2D" w:rsidRPr="00CA126F" w:rsidRDefault="00D36A2D" w:rsidP="00394230">
            <w:pPr>
              <w:spacing w:before="100" w:beforeAutospacing="1" w:after="100" w:afterAutospacing="1" w:line="360" w:lineRule="auto"/>
              <w:rPr>
                <w:lang w:bidi="th-TH"/>
              </w:rPr>
            </w:pPr>
            <w:r w:rsidRPr="00CA126F">
              <w:rPr>
                <w:lang w:val="en-US" w:bidi="th-TH"/>
              </w:rPr>
              <w:t>Судороги</w:t>
            </w:r>
          </w:p>
        </w:tc>
        <w:tc>
          <w:tcPr>
            <w:tcW w:w="0" w:type="auto"/>
            <w:tcBorders>
              <w:top w:val="single" w:sz="8" w:space="0" w:color="000000"/>
              <w:left w:val="single" w:sz="2" w:space="0" w:color="000000"/>
              <w:bottom w:val="single" w:sz="18" w:space="0" w:color="000000"/>
              <w:right w:val="single" w:sz="2" w:space="0" w:color="000000"/>
            </w:tcBorders>
          </w:tcPr>
          <w:p w:rsidR="00D36A2D" w:rsidRPr="00CA126F" w:rsidRDefault="00D36A2D" w:rsidP="00DA4DBA">
            <w:pPr>
              <w:spacing w:before="100" w:beforeAutospacing="1" w:after="100" w:afterAutospacing="1" w:line="360" w:lineRule="auto"/>
              <w:jc w:val="center"/>
              <w:rPr>
                <w:lang w:bidi="th-TH"/>
              </w:rPr>
            </w:pPr>
            <w:r w:rsidRPr="00CA126F">
              <w:rPr>
                <w:lang w:val="en-US" w:bidi="th-TH"/>
              </w:rPr>
              <w:t>(+)</w:t>
            </w:r>
          </w:p>
        </w:tc>
        <w:tc>
          <w:tcPr>
            <w:tcW w:w="0" w:type="auto"/>
            <w:tcBorders>
              <w:top w:val="single" w:sz="8" w:space="0" w:color="000000"/>
              <w:left w:val="single" w:sz="2" w:space="0" w:color="000000"/>
              <w:bottom w:val="single" w:sz="18" w:space="0" w:color="000000"/>
              <w:right w:val="single" w:sz="2" w:space="0" w:color="000000"/>
            </w:tcBorders>
          </w:tcPr>
          <w:p w:rsidR="00D36A2D" w:rsidRPr="00CA126F" w:rsidRDefault="00D36A2D" w:rsidP="00DA4DBA">
            <w:pPr>
              <w:spacing w:before="100" w:beforeAutospacing="1" w:after="100" w:afterAutospacing="1" w:line="360" w:lineRule="auto"/>
              <w:jc w:val="center"/>
              <w:rPr>
                <w:lang w:bidi="th-TH"/>
              </w:rPr>
            </w:pPr>
            <w:r w:rsidRPr="00CA126F">
              <w:rPr>
                <w:lang w:val="en-US" w:bidi="th-TH"/>
              </w:rPr>
              <w:t>++++</w:t>
            </w:r>
          </w:p>
        </w:tc>
        <w:tc>
          <w:tcPr>
            <w:tcW w:w="0" w:type="auto"/>
            <w:tcBorders>
              <w:top w:val="single" w:sz="8" w:space="0" w:color="000000"/>
              <w:left w:val="single" w:sz="2" w:space="0" w:color="000000"/>
              <w:bottom w:val="single" w:sz="18" w:space="0" w:color="000000"/>
              <w:right w:val="single" w:sz="2" w:space="0" w:color="000000"/>
            </w:tcBorders>
          </w:tcPr>
          <w:p w:rsidR="00D36A2D" w:rsidRPr="00CA126F" w:rsidRDefault="00D36A2D" w:rsidP="00DA4DBA">
            <w:pPr>
              <w:spacing w:before="100" w:beforeAutospacing="1" w:after="100" w:afterAutospacing="1" w:line="360" w:lineRule="auto"/>
              <w:jc w:val="center"/>
              <w:rPr>
                <w:lang w:bidi="th-TH"/>
              </w:rPr>
            </w:pPr>
            <w:r w:rsidRPr="00CA126F">
              <w:rPr>
                <w:lang w:val="en-US" w:bidi="th-TH"/>
              </w:rPr>
              <w:t>-</w:t>
            </w:r>
          </w:p>
        </w:tc>
      </w:tr>
    </w:tbl>
    <w:p w:rsidR="00D36A2D" w:rsidRPr="00CA126F" w:rsidRDefault="00D36A2D" w:rsidP="00586EE1">
      <w:pPr>
        <w:pStyle w:val="21"/>
        <w:ind w:firstLine="900"/>
        <w:jc w:val="left"/>
        <w:rPr>
          <w:sz w:val="24"/>
        </w:rPr>
      </w:pPr>
    </w:p>
    <w:p w:rsidR="00ED672D" w:rsidRPr="00CA126F" w:rsidRDefault="00ED672D" w:rsidP="00586EE1">
      <w:pPr>
        <w:pStyle w:val="21"/>
        <w:rPr>
          <w:sz w:val="24"/>
        </w:rPr>
      </w:pPr>
      <w:r w:rsidRPr="00CA126F">
        <w:rPr>
          <w:sz w:val="24"/>
        </w:rPr>
        <w:t>Всем пациентам с анамнестическими указаниями на хроническое злоупотребление алкоголем требуется обязательное исключение поражения печени, которое нередко протекает без какой-либо клинической симптоматики.</w:t>
      </w:r>
    </w:p>
    <w:p w:rsidR="00ED672D" w:rsidRPr="00CA126F" w:rsidRDefault="00ED672D" w:rsidP="00586EE1">
      <w:pPr>
        <w:pStyle w:val="3"/>
        <w:spacing w:line="360" w:lineRule="auto"/>
      </w:pPr>
      <w:r w:rsidRPr="00CA126F">
        <w:t>Общие принципы лечения</w:t>
      </w:r>
    </w:p>
    <w:p w:rsidR="00ED672D" w:rsidRPr="00CA126F" w:rsidRDefault="00ED672D" w:rsidP="00586EE1">
      <w:pPr>
        <w:pStyle w:val="21"/>
        <w:rPr>
          <w:iCs/>
          <w:sz w:val="24"/>
        </w:rPr>
      </w:pPr>
      <w:r w:rsidRPr="00CA126F">
        <w:rPr>
          <w:sz w:val="24"/>
        </w:rPr>
        <w:t xml:space="preserve">1. </w:t>
      </w:r>
      <w:r w:rsidR="00F22039" w:rsidRPr="00CA126F">
        <w:rPr>
          <w:i/>
          <w:iCs/>
          <w:sz w:val="24"/>
          <w:u w:val="single"/>
        </w:rPr>
        <w:t>Устранение</w:t>
      </w:r>
      <w:r w:rsidRPr="00CA126F">
        <w:rPr>
          <w:i/>
          <w:iCs/>
          <w:sz w:val="24"/>
          <w:u w:val="single"/>
        </w:rPr>
        <w:t xml:space="preserve"> этиологического фактора заболевания печени</w:t>
      </w:r>
      <w:r w:rsidRPr="00CA126F">
        <w:rPr>
          <w:iCs/>
          <w:sz w:val="24"/>
        </w:rPr>
        <w:t xml:space="preserve"> – в тех случаях, когда это возможно (например, в случае алкогольного цирроза). </w:t>
      </w:r>
    </w:p>
    <w:p w:rsidR="00ED672D" w:rsidRPr="00CA126F" w:rsidRDefault="00ED672D" w:rsidP="00586EE1">
      <w:pPr>
        <w:pStyle w:val="21"/>
        <w:rPr>
          <w:sz w:val="24"/>
        </w:rPr>
      </w:pPr>
      <w:r w:rsidRPr="00CA126F">
        <w:rPr>
          <w:sz w:val="24"/>
        </w:rPr>
        <w:lastRenderedPageBreak/>
        <w:t xml:space="preserve">2. </w:t>
      </w:r>
      <w:r w:rsidR="00F22039" w:rsidRPr="00CA126F">
        <w:rPr>
          <w:i/>
          <w:sz w:val="24"/>
          <w:u w:val="single"/>
        </w:rPr>
        <w:t>Устранение</w:t>
      </w:r>
      <w:r w:rsidRPr="00CA126F">
        <w:rPr>
          <w:i/>
          <w:sz w:val="24"/>
          <w:u w:val="single"/>
        </w:rPr>
        <w:t xml:space="preserve"> триггернных и отягощающих факторов ПЭ</w:t>
      </w:r>
      <w:r w:rsidRPr="00CA126F">
        <w:rPr>
          <w:sz w:val="24"/>
        </w:rPr>
        <w:t>: остановка кровотечения, коррекция гиповолемии, поддержание кислотно-щелочного и электролитного баланса, ликвидация инфекции и т.д.</w:t>
      </w:r>
    </w:p>
    <w:p w:rsidR="00ED672D" w:rsidRPr="00CA126F" w:rsidRDefault="00ED672D" w:rsidP="00586EE1">
      <w:pPr>
        <w:pStyle w:val="21"/>
        <w:rPr>
          <w:sz w:val="24"/>
        </w:rPr>
      </w:pPr>
      <w:r w:rsidRPr="00CA126F">
        <w:rPr>
          <w:sz w:val="24"/>
        </w:rPr>
        <w:t xml:space="preserve">3. </w:t>
      </w:r>
      <w:r w:rsidRPr="00CA126F">
        <w:rPr>
          <w:i/>
          <w:sz w:val="24"/>
          <w:u w:val="single"/>
        </w:rPr>
        <w:t>Санация кишечника</w:t>
      </w:r>
      <w:r w:rsidRPr="00CA126F">
        <w:rPr>
          <w:iCs/>
          <w:sz w:val="24"/>
        </w:rPr>
        <w:t xml:space="preserve"> необходима для</w:t>
      </w:r>
      <w:r w:rsidRPr="00CA126F">
        <w:rPr>
          <w:sz w:val="24"/>
        </w:rPr>
        <w:t xml:space="preserve"> удаления азотсодержащих субстанций, </w:t>
      </w:r>
      <w:r w:rsidR="008E6FB4" w:rsidRPr="00CA126F">
        <w:rPr>
          <w:sz w:val="24"/>
        </w:rPr>
        <w:t xml:space="preserve">что </w:t>
      </w:r>
      <w:r w:rsidRPr="00CA126F">
        <w:rPr>
          <w:sz w:val="24"/>
        </w:rPr>
        <w:t>особенно важно в случаях желудочно-кишечного кровотечения, пищевой перегрузки белком и запора.</w:t>
      </w:r>
      <w:r w:rsidR="00D8130E" w:rsidRPr="00CA126F">
        <w:rPr>
          <w:sz w:val="24"/>
        </w:rPr>
        <w:t xml:space="preserve"> </w:t>
      </w:r>
      <w:r w:rsidRPr="00CA126F">
        <w:rPr>
          <w:sz w:val="24"/>
        </w:rPr>
        <w:t xml:space="preserve">Эффективно применение </w:t>
      </w:r>
      <w:r w:rsidRPr="00CA126F">
        <w:rPr>
          <w:i/>
          <w:sz w:val="24"/>
        </w:rPr>
        <w:t>высоких клизм,</w:t>
      </w:r>
      <w:r w:rsidRPr="00CA126F">
        <w:rPr>
          <w:sz w:val="24"/>
        </w:rPr>
        <w:t xml:space="preserve"> позволяющих очистить толстую кишку на максимальном протяжении, вплоть до слепой. В качестве растворов предпочтительнее применение лактулозы (300 мл на 700 мл воды).</w:t>
      </w:r>
    </w:p>
    <w:p w:rsidR="00ED672D" w:rsidRPr="00CA126F" w:rsidRDefault="00ED672D" w:rsidP="00586EE1">
      <w:pPr>
        <w:pStyle w:val="21"/>
        <w:rPr>
          <w:sz w:val="24"/>
        </w:rPr>
      </w:pPr>
      <w:r w:rsidRPr="00CA126F">
        <w:rPr>
          <w:sz w:val="24"/>
        </w:rPr>
        <w:t xml:space="preserve">4. </w:t>
      </w:r>
      <w:r w:rsidRPr="00CA126F">
        <w:rPr>
          <w:i/>
          <w:sz w:val="24"/>
          <w:u w:val="single"/>
        </w:rPr>
        <w:t>Диета.</w:t>
      </w:r>
      <w:r w:rsidR="00DE4435" w:rsidRPr="00CA126F">
        <w:rPr>
          <w:i/>
          <w:sz w:val="24"/>
          <w:u w:val="single"/>
        </w:rPr>
        <w:t xml:space="preserve"> </w:t>
      </w:r>
      <w:r w:rsidR="00195802" w:rsidRPr="00CA126F">
        <w:rPr>
          <w:sz w:val="24"/>
        </w:rPr>
        <w:t>Белок в рационе больного ПЭ должен быть представлен преимущественно протеинами растительного происхождения и лактальбумином ввиду их лучшей переносимости. Для предотвращения процессов катаболизма количество поступающего белка должно быть</w:t>
      </w:r>
      <w:r w:rsidR="00DA4DBA">
        <w:rPr>
          <w:sz w:val="24"/>
        </w:rPr>
        <w:t xml:space="preserve"> не</w:t>
      </w:r>
      <w:r w:rsidR="00195802" w:rsidRPr="00CA126F">
        <w:rPr>
          <w:sz w:val="24"/>
        </w:rPr>
        <w:t xml:space="preserve"> менее 60 г/сут (на </w:t>
      </w:r>
      <w:r w:rsidR="008E6FB4" w:rsidRPr="00CA126F">
        <w:rPr>
          <w:sz w:val="24"/>
        </w:rPr>
        <w:t xml:space="preserve">2 – 3 </w:t>
      </w:r>
      <w:r w:rsidR="00195802" w:rsidRPr="00CA126F">
        <w:rPr>
          <w:sz w:val="24"/>
        </w:rPr>
        <w:t>стади</w:t>
      </w:r>
      <w:r w:rsidR="008E6FB4" w:rsidRPr="00CA126F">
        <w:rPr>
          <w:sz w:val="24"/>
        </w:rPr>
        <w:t>ях</w:t>
      </w:r>
      <w:r w:rsidR="00195802" w:rsidRPr="00CA126F">
        <w:rPr>
          <w:sz w:val="24"/>
        </w:rPr>
        <w:t xml:space="preserve"> ПЭ). </w:t>
      </w:r>
      <w:r w:rsidRPr="00CA126F">
        <w:rPr>
          <w:sz w:val="24"/>
        </w:rPr>
        <w:t xml:space="preserve">После ликвидации признаков ПЭ суточное количество белка </w:t>
      </w:r>
      <w:r w:rsidR="00195802" w:rsidRPr="00CA126F">
        <w:rPr>
          <w:sz w:val="24"/>
        </w:rPr>
        <w:t>должно</w:t>
      </w:r>
      <w:r w:rsidRPr="00CA126F">
        <w:rPr>
          <w:sz w:val="24"/>
        </w:rPr>
        <w:t xml:space="preserve"> быть увеличено до 80-100 г/сут (1-1,5 г/кг). Необходимо учитывать, что у каждого больного циррозом свой порог переносимости пищевого белка, и при белковой интолерантности его дефицит нужно восполнять парентеральными инфузиями.</w:t>
      </w:r>
    </w:p>
    <w:p w:rsidR="00D321B6" w:rsidRPr="00CA126F" w:rsidRDefault="00ED672D" w:rsidP="00586EE1">
      <w:pPr>
        <w:pStyle w:val="21"/>
        <w:rPr>
          <w:sz w:val="24"/>
        </w:rPr>
      </w:pPr>
      <w:r w:rsidRPr="00CA126F">
        <w:rPr>
          <w:i/>
          <w:sz w:val="24"/>
        </w:rPr>
        <w:t>Калорийность пищи</w:t>
      </w:r>
      <w:r w:rsidRPr="00CA126F">
        <w:rPr>
          <w:sz w:val="24"/>
        </w:rPr>
        <w:t xml:space="preserve"> (1800-2500 ккал/сут) обеспечивается адекватным поступлением жиров (70-140 г) и углеводов (280-325 г). Углеводы способствуют уменьшению концентрации аммиака и триптофана в плазме, однако следует помнить, что больным циррозом свойственно развитие нарушения толерантности к глюкозе, что иногда требует назначения инсулина. Применение фруктозы, сорбитола и ксилитола нецелесообразно вследствие повышенного риска лактат-ацидоза.</w:t>
      </w:r>
    </w:p>
    <w:p w:rsidR="00771637" w:rsidRPr="00CA126F" w:rsidRDefault="00EA7905" w:rsidP="00586EE1">
      <w:pPr>
        <w:pStyle w:val="21"/>
        <w:rPr>
          <w:sz w:val="24"/>
        </w:rPr>
      </w:pPr>
      <w:r w:rsidRPr="00CA126F">
        <w:rPr>
          <w:sz w:val="24"/>
        </w:rPr>
        <w:t>Учитывая способность</w:t>
      </w:r>
      <w:r w:rsidR="001A1A82" w:rsidRPr="00CA126F">
        <w:rPr>
          <w:sz w:val="24"/>
        </w:rPr>
        <w:t xml:space="preserve"> </w:t>
      </w:r>
      <w:r w:rsidRPr="00CA126F">
        <w:rPr>
          <w:sz w:val="24"/>
        </w:rPr>
        <w:t>пищевых волокон стимулировать рост бифидо</w:t>
      </w:r>
      <w:r w:rsidRPr="00CA126F">
        <w:t>-</w:t>
      </w:r>
      <w:r w:rsidRPr="00CA126F">
        <w:rPr>
          <w:sz w:val="24"/>
        </w:rPr>
        <w:t xml:space="preserve"> и лактобактерий, снижать проницаемость кишечной стенки, адсорбировать токсические субстанции, возможно их  использование для уменьшения степени бактериальной транслокации у больных ЦП, осложненном асцитом и, соответственно, профилактики спонтанного бактериального перитонита. </w:t>
      </w:r>
    </w:p>
    <w:p w:rsidR="00EA7905" w:rsidRPr="00CA126F" w:rsidRDefault="00EA7905" w:rsidP="00586EE1">
      <w:pPr>
        <w:pStyle w:val="21"/>
        <w:rPr>
          <w:sz w:val="24"/>
        </w:rPr>
      </w:pPr>
      <w:r w:rsidRPr="00CA126F">
        <w:rPr>
          <w:sz w:val="24"/>
        </w:rPr>
        <w:t xml:space="preserve">Пища больного циррозом печени должна также содержать адекватные количества витаминов и микроэлементов; при нарушении всасывания витаминов показано их парентеральное введение. </w:t>
      </w:r>
    </w:p>
    <w:p w:rsidR="00ED672D" w:rsidRPr="00CA126F" w:rsidRDefault="00ED672D" w:rsidP="00586EE1">
      <w:pPr>
        <w:pStyle w:val="21"/>
        <w:numPr>
          <w:ilvl w:val="0"/>
          <w:numId w:val="6"/>
        </w:numPr>
        <w:jc w:val="left"/>
        <w:rPr>
          <w:bCs/>
          <w:sz w:val="24"/>
        </w:rPr>
      </w:pPr>
      <w:r w:rsidRPr="00CA126F">
        <w:rPr>
          <w:bCs/>
          <w:i/>
          <w:sz w:val="24"/>
          <w:u w:val="single"/>
        </w:rPr>
        <w:t>Медикаментозная терапия</w:t>
      </w:r>
      <w:r w:rsidR="001A1A82" w:rsidRPr="00CA126F">
        <w:rPr>
          <w:bCs/>
          <w:i/>
          <w:sz w:val="24"/>
          <w:u w:val="single"/>
        </w:rPr>
        <w:t xml:space="preserve"> </w:t>
      </w:r>
      <w:r w:rsidR="0050201A" w:rsidRPr="00CA126F">
        <w:rPr>
          <w:bCs/>
          <w:sz w:val="24"/>
        </w:rPr>
        <w:t>включает при</w:t>
      </w:r>
      <w:r w:rsidR="000571BE" w:rsidRPr="00CA126F">
        <w:rPr>
          <w:bCs/>
          <w:sz w:val="24"/>
        </w:rPr>
        <w:t>менение лактулозы, орнитин-аспартата (способствуют связыванию аммиака) и антибиотиков</w:t>
      </w:r>
      <w:r w:rsidR="001A1A82" w:rsidRPr="00CA126F">
        <w:rPr>
          <w:bCs/>
          <w:sz w:val="24"/>
        </w:rPr>
        <w:t xml:space="preserve"> </w:t>
      </w:r>
      <w:r w:rsidR="000571BE" w:rsidRPr="00CA126F">
        <w:rPr>
          <w:bCs/>
          <w:sz w:val="24"/>
        </w:rPr>
        <w:t>(для подавления аммониепродуцирующей флоры)</w:t>
      </w:r>
    </w:p>
    <w:p w:rsidR="00ED672D" w:rsidRPr="00CA126F" w:rsidRDefault="00ED672D" w:rsidP="00586EE1">
      <w:pPr>
        <w:pStyle w:val="21"/>
        <w:rPr>
          <w:sz w:val="24"/>
        </w:rPr>
      </w:pPr>
      <w:r w:rsidRPr="00CA126F">
        <w:rPr>
          <w:i/>
          <w:iCs/>
          <w:sz w:val="24"/>
        </w:rPr>
        <w:lastRenderedPageBreak/>
        <w:t>Лактулоза</w:t>
      </w:r>
      <w:r w:rsidRPr="00CA126F">
        <w:rPr>
          <w:sz w:val="24"/>
        </w:rPr>
        <w:t xml:space="preserve"> назначается 2-3 раза в сутки, дозировка препарата индивидуальна; в качестве простого, но надежного критерия эффективности рассматривается увеличение частоты стула до 2-3 раз в сутки.</w:t>
      </w:r>
    </w:p>
    <w:p w:rsidR="00AF32BB" w:rsidRPr="00CA126F" w:rsidRDefault="00AF32BB" w:rsidP="00AF32BB">
      <w:pPr>
        <w:pStyle w:val="21"/>
        <w:ind w:firstLine="708"/>
        <w:rPr>
          <w:sz w:val="24"/>
        </w:rPr>
      </w:pPr>
      <w:r w:rsidRPr="00CA126F">
        <w:rPr>
          <w:bCs/>
          <w:i/>
          <w:sz w:val="24"/>
        </w:rPr>
        <w:t>Антибиотики</w:t>
      </w:r>
      <w:r w:rsidRPr="00CA126F">
        <w:rPr>
          <w:bCs/>
          <w:sz w:val="24"/>
        </w:rPr>
        <w:t xml:space="preserve"> применяются в лечении печеночной энцефалопатии  </w:t>
      </w:r>
      <w:r w:rsidR="00DE45EA" w:rsidRPr="00CA126F">
        <w:rPr>
          <w:bCs/>
          <w:sz w:val="24"/>
        </w:rPr>
        <w:t>с целью</w:t>
      </w:r>
      <w:r w:rsidRPr="00CA126F">
        <w:rPr>
          <w:bCs/>
          <w:sz w:val="24"/>
        </w:rPr>
        <w:t xml:space="preserve"> подавления аммониепродуцирующей кишечной микрофлоры. </w:t>
      </w:r>
      <w:r w:rsidR="00DE45EA" w:rsidRPr="00CA126F">
        <w:rPr>
          <w:bCs/>
          <w:sz w:val="24"/>
        </w:rPr>
        <w:t>В</w:t>
      </w:r>
      <w:r w:rsidRPr="00CA126F">
        <w:rPr>
          <w:bCs/>
          <w:sz w:val="24"/>
        </w:rPr>
        <w:t xml:space="preserve"> настоящее время одобрены следующие препараты рифаксимин</w:t>
      </w:r>
      <w:r w:rsidR="002737A0" w:rsidRPr="00CA126F">
        <w:rPr>
          <w:bCs/>
          <w:sz w:val="24"/>
        </w:rPr>
        <w:t>, неомицин, метронидазол,</w:t>
      </w:r>
      <w:r w:rsidRPr="00CA126F">
        <w:rPr>
          <w:bCs/>
          <w:sz w:val="24"/>
        </w:rPr>
        <w:t xml:space="preserve">. </w:t>
      </w:r>
      <w:r w:rsidRPr="00CA126F">
        <w:rPr>
          <w:sz w:val="24"/>
        </w:rPr>
        <w:t xml:space="preserve">В последние годы предпочтение отдается более современному и безопасному </w:t>
      </w:r>
      <w:r w:rsidR="00AC40FE" w:rsidRPr="00CA126F">
        <w:rPr>
          <w:iCs/>
          <w:sz w:val="24"/>
        </w:rPr>
        <w:t>рифаксимину</w:t>
      </w:r>
      <w:r w:rsidR="00F31D84" w:rsidRPr="00CA126F">
        <w:rPr>
          <w:iCs/>
          <w:sz w:val="24"/>
        </w:rPr>
        <w:t>-альфа</w:t>
      </w:r>
      <w:r w:rsidRPr="00CA126F">
        <w:rPr>
          <w:sz w:val="24"/>
        </w:rPr>
        <w:t xml:space="preserve">. </w:t>
      </w:r>
    </w:p>
    <w:p w:rsidR="00834E85" w:rsidRPr="00CA126F" w:rsidRDefault="00AC40FE" w:rsidP="00AF32BB">
      <w:pPr>
        <w:pStyle w:val="21"/>
        <w:ind w:firstLine="708"/>
        <w:rPr>
          <w:sz w:val="24"/>
        </w:rPr>
      </w:pPr>
      <w:r w:rsidRPr="00CA126F">
        <w:rPr>
          <w:sz w:val="24"/>
        </w:rPr>
        <w:t>Рифаксимин</w:t>
      </w:r>
      <w:r w:rsidR="00F31D84" w:rsidRPr="00CA126F">
        <w:rPr>
          <w:sz w:val="24"/>
        </w:rPr>
        <w:t>-альфа</w:t>
      </w:r>
      <w:r w:rsidR="00AF32BB" w:rsidRPr="00CA126F">
        <w:rPr>
          <w:sz w:val="24"/>
        </w:rPr>
        <w:t xml:space="preserve"> (Альфа Нормикс) имеет широкий спектр антибактериальной активности, воздействуя на большинство грамположительных и грамотрицательных как аэробных, так и анаэробных бактерий.  </w:t>
      </w:r>
      <w:r w:rsidR="00F4285A" w:rsidRPr="00CA126F">
        <w:rPr>
          <w:sz w:val="24"/>
        </w:rPr>
        <w:t xml:space="preserve">Препарат </w:t>
      </w:r>
      <w:r w:rsidR="00AF32BB" w:rsidRPr="00CA126F">
        <w:rPr>
          <w:sz w:val="24"/>
        </w:rPr>
        <w:t>практически</w:t>
      </w:r>
      <w:r w:rsidR="00F4285A" w:rsidRPr="00CA126F">
        <w:rPr>
          <w:sz w:val="24"/>
        </w:rPr>
        <w:t xml:space="preserve"> не всасывается</w:t>
      </w:r>
      <w:r w:rsidR="00AF32BB" w:rsidRPr="00CA126F">
        <w:rPr>
          <w:sz w:val="24"/>
        </w:rPr>
        <w:t xml:space="preserve"> в желудо</w:t>
      </w:r>
      <w:r w:rsidR="00B37E95" w:rsidRPr="00CA126F">
        <w:rPr>
          <w:sz w:val="24"/>
        </w:rPr>
        <w:t>чно–кишечном тракте, что</w:t>
      </w:r>
      <w:r w:rsidR="00AF32BB" w:rsidRPr="00CA126F">
        <w:rPr>
          <w:sz w:val="24"/>
        </w:rPr>
        <w:t xml:space="preserve"> было убедительно доказано в экспериментальных исследованиях на животных, а затем в клинических исследованиях у здоровых добровольцев</w:t>
      </w:r>
      <w:r w:rsidR="00613DA8" w:rsidRPr="00CA126F">
        <w:rPr>
          <w:sz w:val="24"/>
        </w:rPr>
        <w:t xml:space="preserve"> </w:t>
      </w:r>
      <w:r w:rsidR="00AF32BB" w:rsidRPr="00CA126F">
        <w:rPr>
          <w:sz w:val="24"/>
        </w:rPr>
        <w:t>и пациентах с заболеваниями кишечника. Всасыванию рифаксимина</w:t>
      </w:r>
      <w:r w:rsidR="00F31D84" w:rsidRPr="00CA126F">
        <w:rPr>
          <w:sz w:val="24"/>
        </w:rPr>
        <w:t xml:space="preserve">-альфа </w:t>
      </w:r>
      <w:r w:rsidR="00AF32BB" w:rsidRPr="00CA126F">
        <w:rPr>
          <w:sz w:val="24"/>
        </w:rPr>
        <w:t xml:space="preserve">препятствует наличие в его молекуле пиридоимидазо–группы, электрический заряд и ароматическое кольцо которой </w:t>
      </w:r>
      <w:r w:rsidR="00613DA8" w:rsidRPr="00CA126F">
        <w:rPr>
          <w:sz w:val="24"/>
        </w:rPr>
        <w:t>затрудняет</w:t>
      </w:r>
      <w:r w:rsidR="00AF32BB" w:rsidRPr="00CA126F">
        <w:rPr>
          <w:sz w:val="24"/>
        </w:rPr>
        <w:t xml:space="preserve"> прохождени</w:t>
      </w:r>
      <w:r w:rsidR="00613DA8" w:rsidRPr="00CA126F">
        <w:rPr>
          <w:sz w:val="24"/>
        </w:rPr>
        <w:t>е</w:t>
      </w:r>
      <w:r w:rsidR="00AF32BB" w:rsidRPr="00CA126F">
        <w:rPr>
          <w:sz w:val="24"/>
        </w:rPr>
        <w:t xml:space="preserve"> через эпителий кишечника. Установлено, что при пероральном приеме рифаксимина</w:t>
      </w:r>
      <w:r w:rsidR="00F31D84" w:rsidRPr="00CA126F">
        <w:rPr>
          <w:sz w:val="24"/>
        </w:rPr>
        <w:t>-альфа</w:t>
      </w:r>
      <w:r w:rsidR="00AF32BB" w:rsidRPr="00CA126F">
        <w:rPr>
          <w:sz w:val="24"/>
        </w:rPr>
        <w:t xml:space="preserve"> натощак, в крови обнаруживается не более 0,4 % от принятой дозы</w:t>
      </w:r>
      <w:r w:rsidR="00834E85" w:rsidRPr="00CA126F">
        <w:rPr>
          <w:sz w:val="24"/>
        </w:rPr>
        <w:t xml:space="preserve">. </w:t>
      </w:r>
    </w:p>
    <w:p w:rsidR="00AF32BB" w:rsidRPr="00CA126F" w:rsidRDefault="00AF32BB" w:rsidP="00AF32BB">
      <w:pPr>
        <w:pStyle w:val="21"/>
        <w:ind w:firstLine="708"/>
        <w:rPr>
          <w:sz w:val="24"/>
        </w:rPr>
      </w:pPr>
      <w:r w:rsidRPr="00CA126F">
        <w:rPr>
          <w:sz w:val="24"/>
        </w:rPr>
        <w:t xml:space="preserve">Минимальное всасывание действующего вещества в плазму крови снижает риск возникновения системных побочных эффектов, внекишечных лекарственных взаимодействий с другими препаратами, а у пациентов с заболеваниями печени и почек нет необходимости в коррекции дозы. </w:t>
      </w:r>
    </w:p>
    <w:p w:rsidR="00B37E95" w:rsidRPr="00CA126F" w:rsidRDefault="00AF32BB" w:rsidP="00AF32BB">
      <w:pPr>
        <w:pStyle w:val="21"/>
        <w:ind w:firstLine="708"/>
        <w:rPr>
          <w:bCs/>
          <w:sz w:val="24"/>
        </w:rPr>
      </w:pPr>
      <w:r w:rsidRPr="00CA126F">
        <w:rPr>
          <w:sz w:val="24"/>
        </w:rPr>
        <w:t>В последние десятилетия эффективность рифаксимина</w:t>
      </w:r>
      <w:r w:rsidR="00F31D84" w:rsidRPr="00CA126F">
        <w:rPr>
          <w:sz w:val="24"/>
        </w:rPr>
        <w:t>-альфа</w:t>
      </w:r>
      <w:r w:rsidR="00613DA8" w:rsidRPr="00CA126F">
        <w:rPr>
          <w:sz w:val="24"/>
        </w:rPr>
        <w:t xml:space="preserve"> </w:t>
      </w:r>
      <w:r w:rsidRPr="00CA126F">
        <w:rPr>
          <w:sz w:val="24"/>
        </w:rPr>
        <w:t>активно изучалась в зарубежных и Российских плацебо-контролируемых исследованиях у больных циррозом печени с ПЭ от легкой до выраженной степени. Было доказано положительное действие рифаксимина</w:t>
      </w:r>
      <w:r w:rsidR="00F31D84" w:rsidRPr="00CA126F">
        <w:rPr>
          <w:sz w:val="24"/>
        </w:rPr>
        <w:t>-альфа</w:t>
      </w:r>
      <w:r w:rsidR="00613DA8" w:rsidRPr="00CA126F">
        <w:rPr>
          <w:sz w:val="24"/>
        </w:rPr>
        <w:t xml:space="preserve"> </w:t>
      </w:r>
      <w:r w:rsidR="00B37E95" w:rsidRPr="00CA126F">
        <w:rPr>
          <w:sz w:val="24"/>
        </w:rPr>
        <w:t xml:space="preserve">как </w:t>
      </w:r>
      <w:r w:rsidRPr="00CA126F">
        <w:rPr>
          <w:sz w:val="24"/>
        </w:rPr>
        <w:t>на уровень аммония в крови</w:t>
      </w:r>
      <w:r w:rsidR="00B37E95" w:rsidRPr="00CA126F">
        <w:rPr>
          <w:sz w:val="24"/>
        </w:rPr>
        <w:t>, так</w:t>
      </w:r>
      <w:r w:rsidRPr="00CA126F">
        <w:rPr>
          <w:sz w:val="24"/>
        </w:rPr>
        <w:t xml:space="preserve"> и динамику клинических </w:t>
      </w:r>
      <w:r w:rsidR="00B37E95" w:rsidRPr="00CA126F">
        <w:rPr>
          <w:sz w:val="24"/>
        </w:rPr>
        <w:t xml:space="preserve">проявлений ПЭ в условиях </w:t>
      </w:r>
      <w:r w:rsidRPr="00CA126F">
        <w:rPr>
          <w:sz w:val="24"/>
        </w:rPr>
        <w:t>монотерапии,  в комбинации с лактулозой</w:t>
      </w:r>
      <w:r w:rsidR="00775FAE" w:rsidRPr="00CA126F">
        <w:rPr>
          <w:sz w:val="24"/>
        </w:rPr>
        <w:t>,</w:t>
      </w:r>
      <w:r w:rsidR="00613DA8" w:rsidRPr="00CA126F">
        <w:rPr>
          <w:sz w:val="24"/>
        </w:rPr>
        <w:t xml:space="preserve"> </w:t>
      </w:r>
      <w:r w:rsidRPr="00CA126F">
        <w:rPr>
          <w:sz w:val="24"/>
        </w:rPr>
        <w:t>при непереносимости</w:t>
      </w:r>
      <w:r w:rsidR="006A097E" w:rsidRPr="00CA126F">
        <w:rPr>
          <w:sz w:val="24"/>
        </w:rPr>
        <w:t xml:space="preserve"> лактулозы,</w:t>
      </w:r>
      <w:r w:rsidR="00ED1E95" w:rsidRPr="00CA126F">
        <w:rPr>
          <w:sz w:val="24"/>
        </w:rPr>
        <w:t xml:space="preserve"> а также</w:t>
      </w:r>
      <w:r w:rsidRPr="00CA126F">
        <w:rPr>
          <w:sz w:val="24"/>
        </w:rPr>
        <w:t xml:space="preserve"> для профилактики ПЭ пос</w:t>
      </w:r>
      <w:r w:rsidR="006A097E" w:rsidRPr="00CA126F">
        <w:rPr>
          <w:sz w:val="24"/>
        </w:rPr>
        <w:t xml:space="preserve">ле портосистемного шунтирования. </w:t>
      </w:r>
      <w:r w:rsidRPr="00CA126F">
        <w:rPr>
          <w:bCs/>
          <w:sz w:val="24"/>
        </w:rPr>
        <w:t>В ряде исследований было показано уменьшение числа госпитализаций на фоне приема рифаксимина</w:t>
      </w:r>
      <w:r w:rsidR="00F31D84" w:rsidRPr="00CA126F">
        <w:rPr>
          <w:bCs/>
          <w:sz w:val="24"/>
        </w:rPr>
        <w:t>-альфа</w:t>
      </w:r>
      <w:r w:rsidRPr="00CA126F">
        <w:rPr>
          <w:bCs/>
          <w:sz w:val="24"/>
        </w:rPr>
        <w:t xml:space="preserve"> у пациентов с рецидивирующей энцефалопатией. Рекомендуется следующая схема приема </w:t>
      </w:r>
      <w:r w:rsidR="00AC40FE" w:rsidRPr="00CA126F">
        <w:rPr>
          <w:bCs/>
          <w:sz w:val="24"/>
        </w:rPr>
        <w:t>препарата</w:t>
      </w:r>
      <w:r w:rsidRPr="00CA126F">
        <w:rPr>
          <w:bCs/>
          <w:sz w:val="24"/>
        </w:rPr>
        <w:t xml:space="preserve">: 1200 мг/сут (3табл х 200 мг х 2 р/день) в течение 7-10 дней, </w:t>
      </w:r>
      <w:r w:rsidR="00B37E95" w:rsidRPr="00CA126F">
        <w:rPr>
          <w:bCs/>
          <w:sz w:val="24"/>
        </w:rPr>
        <w:t>при необходимости</w:t>
      </w:r>
      <w:r w:rsidR="00607A18" w:rsidRPr="00CA126F">
        <w:rPr>
          <w:bCs/>
          <w:sz w:val="24"/>
        </w:rPr>
        <w:t xml:space="preserve"> </w:t>
      </w:r>
      <w:r w:rsidR="00685452" w:rsidRPr="00CA126F">
        <w:rPr>
          <w:bCs/>
          <w:sz w:val="24"/>
        </w:rPr>
        <w:t>постоянно</w:t>
      </w:r>
      <w:r w:rsidR="00607A18" w:rsidRPr="00CA126F">
        <w:rPr>
          <w:bCs/>
          <w:sz w:val="24"/>
        </w:rPr>
        <w:t xml:space="preserve">- </w:t>
      </w:r>
      <w:r w:rsidRPr="00CA126F">
        <w:rPr>
          <w:bCs/>
          <w:sz w:val="24"/>
        </w:rPr>
        <w:t xml:space="preserve">ежемесячно в течение длительного времени. </w:t>
      </w:r>
      <w:r w:rsidR="00685452" w:rsidRPr="00CA126F">
        <w:rPr>
          <w:bCs/>
          <w:sz w:val="24"/>
        </w:rPr>
        <w:t>При эффективности препарата возм</w:t>
      </w:r>
      <w:r w:rsidR="00BB1E2C" w:rsidRPr="00CA126F">
        <w:rPr>
          <w:bCs/>
          <w:sz w:val="24"/>
        </w:rPr>
        <w:t>ожно применение малых доз (1 табл</w:t>
      </w:r>
      <w:r w:rsidR="00685452" w:rsidRPr="00CA126F">
        <w:rPr>
          <w:bCs/>
          <w:sz w:val="24"/>
        </w:rPr>
        <w:t xml:space="preserve"> х 2 раза в день) на протяжении нескольких месяцев и даже  лет.</w:t>
      </w:r>
      <w:r w:rsidR="00BB1E2C" w:rsidRPr="00CA126F">
        <w:rPr>
          <w:bCs/>
          <w:sz w:val="24"/>
        </w:rPr>
        <w:t xml:space="preserve"> При таком применении рифаксимина доказано достоверное снижение частоты госпитализаций больных по причине ПЭ.</w:t>
      </w:r>
    </w:p>
    <w:p w:rsidR="00AF32BB" w:rsidRPr="00CA126F" w:rsidRDefault="00B37E95" w:rsidP="00AF32BB">
      <w:pPr>
        <w:pStyle w:val="21"/>
        <w:ind w:firstLine="708"/>
        <w:rPr>
          <w:bCs/>
          <w:sz w:val="24"/>
        </w:rPr>
      </w:pPr>
      <w:r w:rsidRPr="00CA126F">
        <w:rPr>
          <w:sz w:val="24"/>
        </w:rPr>
        <w:lastRenderedPageBreak/>
        <w:t>Патогенетически обоснованным представляется назначение данного препарата для профилактики спонтанного бактериального перитонита и других инфекционных осложнений у больных с циррозом печени, клинические исследования в этом направлении продолжаются.</w:t>
      </w:r>
    </w:p>
    <w:p w:rsidR="00586EE1" w:rsidRPr="00CA126F" w:rsidRDefault="00607A18" w:rsidP="00586EE1">
      <w:pPr>
        <w:spacing w:line="360" w:lineRule="auto"/>
        <w:ind w:firstLine="708"/>
        <w:jc w:val="both"/>
      </w:pPr>
      <w:r w:rsidRPr="00CA126F">
        <w:rPr>
          <w:i/>
        </w:rPr>
        <w:t>L-орнитин-</w:t>
      </w:r>
      <w:r w:rsidRPr="00CA126F">
        <w:rPr>
          <w:i/>
          <w:lang w:val="en-US"/>
        </w:rPr>
        <w:t>L</w:t>
      </w:r>
      <w:r w:rsidRPr="00CA126F">
        <w:rPr>
          <w:i/>
        </w:rPr>
        <w:t>-аспартат</w:t>
      </w:r>
      <w:r w:rsidRPr="00CA126F">
        <w:t xml:space="preserve">. </w:t>
      </w:r>
      <w:r w:rsidR="000009AF" w:rsidRPr="00CA126F">
        <w:t xml:space="preserve">Принимая во внимание патогенез </w:t>
      </w:r>
      <w:r w:rsidR="00D4316A" w:rsidRPr="00CA126F">
        <w:t>развития</w:t>
      </w:r>
      <w:r w:rsidR="000009AF" w:rsidRPr="00CA126F">
        <w:t xml:space="preserve"> ПЭ, </w:t>
      </w:r>
      <w:r w:rsidR="00586EE1" w:rsidRPr="00CA126F">
        <w:t xml:space="preserve">обосновано </w:t>
      </w:r>
      <w:r w:rsidR="000009AF" w:rsidRPr="00CA126F">
        <w:t>применение L-орнитин-</w:t>
      </w:r>
      <w:r w:rsidR="000009AF" w:rsidRPr="00CA126F">
        <w:rPr>
          <w:lang w:val="en-US"/>
        </w:rPr>
        <w:t>L</w:t>
      </w:r>
      <w:r w:rsidR="000009AF" w:rsidRPr="00CA126F">
        <w:t xml:space="preserve">-аспартата </w:t>
      </w:r>
      <w:r w:rsidR="00C62263" w:rsidRPr="00CA126F">
        <w:t>(</w:t>
      </w:r>
      <w:r w:rsidR="00B86CE9" w:rsidRPr="00CA126F">
        <w:rPr>
          <w:lang w:val="en-US"/>
        </w:rPr>
        <w:t>LOLA</w:t>
      </w:r>
      <w:r w:rsidR="00B86CE9" w:rsidRPr="00CA126F">
        <w:t>)</w:t>
      </w:r>
      <w:r w:rsidR="00613DA8" w:rsidRPr="00CA126F">
        <w:t xml:space="preserve"> </w:t>
      </w:r>
      <w:r w:rsidR="000009AF" w:rsidRPr="00CA126F">
        <w:t xml:space="preserve">для </w:t>
      </w:r>
      <w:r w:rsidR="00423965" w:rsidRPr="00CA126F">
        <w:t xml:space="preserve">ее </w:t>
      </w:r>
      <w:r w:rsidR="000009AF" w:rsidRPr="00CA126F">
        <w:t xml:space="preserve">лечения. </w:t>
      </w:r>
      <w:r w:rsidR="009D4AED" w:rsidRPr="00CA126F">
        <w:t>Орнитин и аспартат играют основную роль в превращении аммиака в мочевину.</w:t>
      </w:r>
      <w:r w:rsidR="00C62263" w:rsidRPr="00CA126F">
        <w:t xml:space="preserve"> Орнитин включается в цикл мочевины в качестве субстрата и служит стимулятором для одного из </w:t>
      </w:r>
      <w:r w:rsidR="00B86CE9" w:rsidRPr="00CA126F">
        <w:t xml:space="preserve">основных </w:t>
      </w:r>
      <w:r w:rsidR="00C62263" w:rsidRPr="00CA126F">
        <w:t>ферментов в цикле мочевины; аспартат также включается в цикл превращения аммиака и служит субстратом для синтеза глутамина. Таким образом, прием L</w:t>
      </w:r>
      <w:r w:rsidR="00B86CE9" w:rsidRPr="00CA126F">
        <w:rPr>
          <w:lang w:val="en-US"/>
        </w:rPr>
        <w:t>OLA</w:t>
      </w:r>
      <w:r w:rsidR="00C62263" w:rsidRPr="00CA126F">
        <w:t xml:space="preserve"> усиливает метаболизм аммиака, что способствует уменьшению клинических проявлений ПЭ. </w:t>
      </w:r>
      <w:r w:rsidR="00A573D0" w:rsidRPr="00CA126F">
        <w:t xml:space="preserve">В течение последних 10 лет проведено несколько рандомизированных исследований, показавших высокую эффективность и безопасность применения </w:t>
      </w:r>
      <w:r w:rsidR="00C62263" w:rsidRPr="00CA126F">
        <w:t>L</w:t>
      </w:r>
      <w:r w:rsidR="00B86CE9" w:rsidRPr="00CA126F">
        <w:rPr>
          <w:lang w:val="en-US"/>
        </w:rPr>
        <w:t>OLA</w:t>
      </w:r>
      <w:r w:rsidR="00A573D0" w:rsidRPr="00CA126F">
        <w:t xml:space="preserve">в лечении ПЭ. </w:t>
      </w:r>
    </w:p>
    <w:p w:rsidR="00ED672D" w:rsidRPr="00CA126F" w:rsidRDefault="00B86CE9" w:rsidP="00586EE1">
      <w:pPr>
        <w:spacing w:line="360" w:lineRule="auto"/>
        <w:ind w:firstLine="708"/>
        <w:jc w:val="both"/>
      </w:pPr>
      <w:r w:rsidRPr="00CA126F">
        <w:rPr>
          <w:lang w:val="en-US"/>
        </w:rPr>
        <w:t>LOLA</w:t>
      </w:r>
      <w:r w:rsidR="00D8130E" w:rsidRPr="00CA126F">
        <w:t xml:space="preserve"> </w:t>
      </w:r>
      <w:r w:rsidR="006E09DF" w:rsidRPr="00CA126F">
        <w:t xml:space="preserve">(Гепа-мерц) </w:t>
      </w:r>
      <w:r w:rsidR="00ED672D" w:rsidRPr="00CA126F">
        <w:rPr>
          <w:bCs/>
        </w:rPr>
        <w:t>выпускается</w:t>
      </w:r>
      <w:r w:rsidR="00ED672D" w:rsidRPr="00CA126F">
        <w:t xml:space="preserve"> как в виде раствора для внутривенной инфузии, так и в форме гранулята для перорального приема. Стандартная схема применения предусматривает внутривенное капельное введение 20-30 г препарата в течение 7-14 дней с последующим переходом на пероральный прием 9-18 г в сутки. Для достижения более быстрого и стойкого результата возможна комбинация внутривенного и перорального способа применения. Комбинированная терапия </w:t>
      </w:r>
      <w:r w:rsidR="006E09DF" w:rsidRPr="00CA126F">
        <w:t>Гепа-мерц</w:t>
      </w:r>
      <w:r w:rsidR="005B1014" w:rsidRPr="00CA126F">
        <w:t>ем</w:t>
      </w:r>
      <w:r w:rsidR="00D8130E" w:rsidRPr="00CA126F">
        <w:t xml:space="preserve"> </w:t>
      </w:r>
      <w:r w:rsidR="00ED672D" w:rsidRPr="00CA126F">
        <w:t>и лактулозой способствует элиминации аммиака как из кишечника, так и из крови, что обусловливает суммацию лечебных эффектов.</w:t>
      </w:r>
      <w:r w:rsidR="00445CCE" w:rsidRPr="00CA126F">
        <w:t xml:space="preserve"> </w:t>
      </w:r>
      <w:r w:rsidR="001C408D" w:rsidRPr="00CA126F">
        <w:t>Следует помнить, что применение данного препарата должно быть ограничено при наличии патологии почек, протекающей с явлениями почечной недостаточности</w:t>
      </w:r>
      <w:r w:rsidR="00DF0BB5" w:rsidRPr="00CA126F">
        <w:t xml:space="preserve"> с повышенным уровнем креатинина</w:t>
      </w:r>
      <w:r w:rsidR="001C408D" w:rsidRPr="00CA126F">
        <w:t>.</w:t>
      </w:r>
    </w:p>
    <w:p w:rsidR="00ED672D" w:rsidRPr="00CA126F" w:rsidRDefault="00ED672D" w:rsidP="00586EE1">
      <w:pPr>
        <w:pStyle w:val="21"/>
        <w:rPr>
          <w:sz w:val="24"/>
        </w:rPr>
      </w:pPr>
      <w:r w:rsidRPr="00CA126F">
        <w:rPr>
          <w:sz w:val="24"/>
          <w:lang w:val="en-US"/>
        </w:rPr>
        <w:t>   </w:t>
      </w:r>
      <w:r w:rsidRPr="00CA126F">
        <w:rPr>
          <w:sz w:val="24"/>
        </w:rPr>
        <w:t xml:space="preserve">При побочном действии бензодиазепинов показано назначение антагониста бензодиазепиновых рецепторов – флумазенила. </w:t>
      </w:r>
      <w:r w:rsidR="005B1014" w:rsidRPr="00CA126F">
        <w:rPr>
          <w:sz w:val="24"/>
        </w:rPr>
        <w:t>Препарат п</w:t>
      </w:r>
      <w:r w:rsidRPr="00CA126F">
        <w:rPr>
          <w:sz w:val="24"/>
        </w:rPr>
        <w:t>рименяется внутривенно струйно в дозе 0,2-0,3 мг, затем капельно 5 мг/ч, после улучшения состояния - перо</w:t>
      </w:r>
      <w:r w:rsidR="005B1014" w:rsidRPr="00CA126F">
        <w:rPr>
          <w:sz w:val="24"/>
        </w:rPr>
        <w:t>рально</w:t>
      </w:r>
      <w:r w:rsidR="00667AF5" w:rsidRPr="00CA126F">
        <w:rPr>
          <w:sz w:val="24"/>
        </w:rPr>
        <w:t xml:space="preserve"> в дозе 50 мг/сут, однако следует отметить </w:t>
      </w:r>
      <w:r w:rsidR="005B1014" w:rsidRPr="00CA126F">
        <w:rPr>
          <w:sz w:val="24"/>
        </w:rPr>
        <w:t xml:space="preserve">его </w:t>
      </w:r>
      <w:r w:rsidR="00667AF5" w:rsidRPr="00CA126F">
        <w:rPr>
          <w:sz w:val="24"/>
        </w:rPr>
        <w:t>кратковременный эффект</w:t>
      </w:r>
      <w:r w:rsidR="005B1014" w:rsidRPr="00CA126F">
        <w:rPr>
          <w:sz w:val="24"/>
        </w:rPr>
        <w:t xml:space="preserve"> действия</w:t>
      </w:r>
      <w:r w:rsidR="00667AF5" w:rsidRPr="00CA126F">
        <w:rPr>
          <w:sz w:val="24"/>
        </w:rPr>
        <w:t>.</w:t>
      </w:r>
    </w:p>
    <w:p w:rsidR="00ED672D" w:rsidRPr="00CA126F" w:rsidRDefault="00ED672D" w:rsidP="00586EE1">
      <w:pPr>
        <w:pStyle w:val="21"/>
        <w:rPr>
          <w:sz w:val="24"/>
        </w:rPr>
      </w:pPr>
      <w:r w:rsidRPr="00CA126F">
        <w:rPr>
          <w:sz w:val="24"/>
        </w:rPr>
        <w:t>Для коррекции аминокислотного равновесия при ПЭ показано энтеральное или парентеральное назначение препаратов аминокислот с разветвленной боковой цепью для  уменьшения белкового катаболизма в печени и мышцах и улучшения обменных процессов в головном мозге. Рекомендуемая дозировка – 0,3 г/кг/сут.</w:t>
      </w:r>
    </w:p>
    <w:p w:rsidR="00ED672D" w:rsidRPr="00CA126F" w:rsidRDefault="00ED672D" w:rsidP="00586EE1">
      <w:pPr>
        <w:pStyle w:val="21"/>
        <w:rPr>
          <w:sz w:val="24"/>
        </w:rPr>
      </w:pPr>
      <w:r w:rsidRPr="00CA126F">
        <w:rPr>
          <w:sz w:val="24"/>
        </w:rPr>
        <w:t xml:space="preserve">Эффективность проведенной терапии определяется по обратному развитию клинической симптоматики. </w:t>
      </w:r>
    </w:p>
    <w:p w:rsidR="0013315F" w:rsidRPr="00CA126F" w:rsidRDefault="0013315F" w:rsidP="00586EE1">
      <w:pPr>
        <w:pStyle w:val="2"/>
        <w:spacing w:line="360" w:lineRule="auto"/>
      </w:pPr>
      <w:r w:rsidRPr="00CA126F">
        <w:lastRenderedPageBreak/>
        <w:t>Асцит</w:t>
      </w:r>
    </w:p>
    <w:p w:rsidR="009A5909" w:rsidRPr="00CA126F" w:rsidRDefault="00D16B97" w:rsidP="00586EE1">
      <w:pPr>
        <w:shd w:val="clear" w:color="auto" w:fill="FFFFFF"/>
        <w:spacing w:line="360" w:lineRule="auto"/>
        <w:ind w:firstLine="720"/>
        <w:jc w:val="both"/>
      </w:pPr>
      <w:r w:rsidRPr="00CA126F">
        <w:t>Асцит – патологическое накопле</w:t>
      </w:r>
      <w:r w:rsidR="00B249A0" w:rsidRPr="00CA126F">
        <w:t>ние жидкости  в брюшной полости,</w:t>
      </w:r>
      <w:r w:rsidR="00A437E5" w:rsidRPr="00CA126F">
        <w:t xml:space="preserve"> встречается более чем у 50 % больных с 10-летней ист</w:t>
      </w:r>
      <w:r w:rsidR="00B249A0" w:rsidRPr="00CA126F">
        <w:t>ори</w:t>
      </w:r>
      <w:r w:rsidR="00A437E5" w:rsidRPr="00CA126F">
        <w:t>ей заболевания</w:t>
      </w:r>
      <w:r w:rsidR="005A1507" w:rsidRPr="00CA126F">
        <w:t xml:space="preserve"> печени</w:t>
      </w:r>
      <w:r w:rsidR="00B249A0" w:rsidRPr="00CA126F">
        <w:t xml:space="preserve"> и</w:t>
      </w:r>
      <w:r w:rsidRPr="00CA126F">
        <w:t xml:space="preserve"> значительно ухудшает прогноз жи</w:t>
      </w:r>
      <w:r w:rsidR="00D31396" w:rsidRPr="00CA126F">
        <w:t xml:space="preserve">зни пациентов с </w:t>
      </w:r>
      <w:r w:rsidR="009B0E21" w:rsidRPr="00CA126F">
        <w:t>ЦП</w:t>
      </w:r>
      <w:r w:rsidRPr="00CA126F">
        <w:t>.</w:t>
      </w:r>
      <w:r w:rsidR="009A5909" w:rsidRPr="00CA126F">
        <w:t xml:space="preserve">  В течение первого года</w:t>
      </w:r>
      <w:r w:rsidR="00E060F1" w:rsidRPr="00CA126F">
        <w:t xml:space="preserve"> от момента появления асцита выживает от 45 до 82 %больных,</w:t>
      </w:r>
      <w:r w:rsidR="009A5909" w:rsidRPr="00CA126F">
        <w:t xml:space="preserve"> в течение пяти лет – менее 50 %. </w:t>
      </w:r>
    </w:p>
    <w:p w:rsidR="00D16B97" w:rsidRPr="00CA126F" w:rsidRDefault="0013315F" w:rsidP="00586EE1">
      <w:pPr>
        <w:pStyle w:val="3"/>
        <w:spacing w:line="360" w:lineRule="auto"/>
      </w:pPr>
      <w:r w:rsidRPr="00CA126F">
        <w:t>Клинические проявления</w:t>
      </w:r>
    </w:p>
    <w:p w:rsidR="00D16B97" w:rsidRPr="00CA126F" w:rsidRDefault="00D16B97" w:rsidP="00586EE1">
      <w:pPr>
        <w:spacing w:line="360" w:lineRule="auto"/>
        <w:ind w:firstLine="720"/>
        <w:jc w:val="both"/>
        <w:rPr>
          <w:bCs/>
        </w:rPr>
      </w:pPr>
      <w:r w:rsidRPr="00CA126F">
        <w:rPr>
          <w:bCs/>
        </w:rPr>
        <w:t xml:space="preserve">При </w:t>
      </w:r>
      <w:r w:rsidR="007A1091" w:rsidRPr="00CA126F">
        <w:rPr>
          <w:bCs/>
        </w:rPr>
        <w:t>объективном осмотре пациента</w:t>
      </w:r>
      <w:r w:rsidRPr="00CA126F">
        <w:rPr>
          <w:bCs/>
        </w:rPr>
        <w:t xml:space="preserve"> можно обнаружить симптомы, характерные для заболеваний печени: «печеночные знаки», желтуху, энцефалопатию, гинекомастию, венозные коллатерали на передней брюшной стенке.  При перкуссии над местом скопления свободной жидкости в брюшной полости (более 1,5 л свободной жидкости) вместо тимпанита определяется тупой звук. При напряженном асците пальпация внутренних органов затруднена, </w:t>
      </w:r>
      <w:r w:rsidR="001310C9" w:rsidRPr="00CA126F">
        <w:rPr>
          <w:bCs/>
        </w:rPr>
        <w:t>при этом</w:t>
      </w:r>
      <w:r w:rsidRPr="00CA126F">
        <w:rPr>
          <w:bCs/>
        </w:rPr>
        <w:t xml:space="preserve"> печень и селезенка могут баллотировать. </w:t>
      </w:r>
    </w:p>
    <w:p w:rsidR="009A5909" w:rsidRPr="00CA126F" w:rsidRDefault="009A5909" w:rsidP="00586EE1">
      <w:pPr>
        <w:pStyle w:val="3"/>
        <w:spacing w:line="360" w:lineRule="auto"/>
      </w:pPr>
      <w:r w:rsidRPr="00CA126F">
        <w:t>Классификация асцита</w:t>
      </w:r>
    </w:p>
    <w:p w:rsidR="00142B1E" w:rsidRPr="00CA126F" w:rsidRDefault="009B0E21" w:rsidP="00586EE1">
      <w:pPr>
        <w:pStyle w:val="21"/>
        <w:rPr>
          <w:bCs/>
          <w:sz w:val="24"/>
        </w:rPr>
      </w:pPr>
      <w:r w:rsidRPr="00CA126F">
        <w:rPr>
          <w:bCs/>
          <w:sz w:val="24"/>
        </w:rPr>
        <w:t>В практической работе очень удобна кл</w:t>
      </w:r>
      <w:r w:rsidR="00E02F39" w:rsidRPr="00CA126F">
        <w:rPr>
          <w:bCs/>
          <w:sz w:val="24"/>
        </w:rPr>
        <w:t>ассификация</w:t>
      </w:r>
      <w:r w:rsidR="00060DB3" w:rsidRPr="00CA126F">
        <w:rPr>
          <w:bCs/>
          <w:sz w:val="24"/>
        </w:rPr>
        <w:t>, предложенная Международным</w:t>
      </w:r>
      <w:r w:rsidR="00D8130E" w:rsidRPr="00CA126F">
        <w:rPr>
          <w:bCs/>
          <w:sz w:val="24"/>
        </w:rPr>
        <w:t xml:space="preserve"> </w:t>
      </w:r>
      <w:r w:rsidR="00060DB3" w:rsidRPr="00CA126F">
        <w:rPr>
          <w:bCs/>
          <w:sz w:val="24"/>
        </w:rPr>
        <w:t>клубом</w:t>
      </w:r>
      <w:r w:rsidRPr="00CA126F">
        <w:rPr>
          <w:bCs/>
          <w:sz w:val="24"/>
        </w:rPr>
        <w:t xml:space="preserve"> по изучению асцита (</w:t>
      </w:r>
      <w:r w:rsidRPr="00CA126F">
        <w:rPr>
          <w:bCs/>
          <w:sz w:val="24"/>
          <w:lang w:val="en-US"/>
        </w:rPr>
        <w:t>International</w:t>
      </w:r>
      <w:r w:rsidR="00D8130E" w:rsidRPr="00CA126F">
        <w:rPr>
          <w:bCs/>
          <w:sz w:val="24"/>
        </w:rPr>
        <w:t xml:space="preserve"> </w:t>
      </w:r>
      <w:r w:rsidR="007A1091" w:rsidRPr="00CA126F">
        <w:rPr>
          <w:bCs/>
          <w:sz w:val="24"/>
          <w:lang w:val="en-US"/>
        </w:rPr>
        <w:t>Ascetic</w:t>
      </w:r>
      <w:r w:rsidR="00D8130E" w:rsidRPr="00CA126F">
        <w:rPr>
          <w:bCs/>
          <w:sz w:val="24"/>
        </w:rPr>
        <w:t xml:space="preserve"> </w:t>
      </w:r>
      <w:r w:rsidRPr="00CA126F">
        <w:rPr>
          <w:bCs/>
          <w:sz w:val="24"/>
          <w:lang w:val="en-US"/>
        </w:rPr>
        <w:t>Club</w:t>
      </w:r>
      <w:r w:rsidRPr="00CA126F">
        <w:rPr>
          <w:bCs/>
          <w:sz w:val="24"/>
        </w:rPr>
        <w:t xml:space="preserve">), которая </w:t>
      </w:r>
      <w:r w:rsidR="002D227B" w:rsidRPr="00CA126F">
        <w:rPr>
          <w:bCs/>
          <w:sz w:val="24"/>
        </w:rPr>
        <w:t>включает 3 степени в зависимости от его выраженности.</w:t>
      </w:r>
      <w:r w:rsidR="00142B1E" w:rsidRPr="00CA126F">
        <w:rPr>
          <w:bCs/>
          <w:sz w:val="24"/>
        </w:rPr>
        <w:t xml:space="preserve"> 1 степень -  жидкость в брюшной полости определяется только п</w:t>
      </w:r>
      <w:r w:rsidR="00B21F7B" w:rsidRPr="00CA126F">
        <w:rPr>
          <w:bCs/>
          <w:sz w:val="24"/>
        </w:rPr>
        <w:t xml:space="preserve">ри ультразвуковом исследовании, </w:t>
      </w:r>
      <w:r w:rsidR="00142B1E" w:rsidRPr="00CA126F">
        <w:rPr>
          <w:bCs/>
          <w:sz w:val="24"/>
        </w:rPr>
        <w:t xml:space="preserve">2 степень проявляется </w:t>
      </w:r>
      <w:r w:rsidR="00B21F7B" w:rsidRPr="00CA126F">
        <w:rPr>
          <w:bCs/>
          <w:sz w:val="24"/>
        </w:rPr>
        <w:t>симметричным увеличением живота,</w:t>
      </w:r>
      <w:r w:rsidR="00142B1E" w:rsidRPr="00CA126F">
        <w:rPr>
          <w:bCs/>
          <w:sz w:val="24"/>
        </w:rPr>
        <w:t xml:space="preserve"> 3 степень представляет собой напряженный асцит.</w:t>
      </w:r>
      <w:r w:rsidR="00D8130E" w:rsidRPr="00CA126F">
        <w:rPr>
          <w:bCs/>
          <w:sz w:val="24"/>
        </w:rPr>
        <w:t xml:space="preserve"> </w:t>
      </w:r>
      <w:r w:rsidR="002D227B" w:rsidRPr="00CA126F">
        <w:rPr>
          <w:bCs/>
          <w:sz w:val="24"/>
        </w:rPr>
        <w:t>Если правильное назначение мочегонных препаратов не приводит к уменьшению асцита, то его называют</w:t>
      </w:r>
      <w:r w:rsidR="007A2BA6" w:rsidRPr="00CA126F">
        <w:rPr>
          <w:bCs/>
          <w:sz w:val="24"/>
        </w:rPr>
        <w:t xml:space="preserve"> резистентным, что встречается в</w:t>
      </w:r>
      <w:r w:rsidR="00142B1E" w:rsidRPr="00CA126F">
        <w:rPr>
          <w:bCs/>
          <w:sz w:val="24"/>
        </w:rPr>
        <w:t>10 %</w:t>
      </w:r>
      <w:r w:rsidR="007A2BA6" w:rsidRPr="00CA126F">
        <w:rPr>
          <w:bCs/>
          <w:sz w:val="24"/>
        </w:rPr>
        <w:t xml:space="preserve"> случае</w:t>
      </w:r>
      <w:r w:rsidR="003C3CF0" w:rsidRPr="00CA126F">
        <w:rPr>
          <w:bCs/>
          <w:sz w:val="24"/>
        </w:rPr>
        <w:t>в</w:t>
      </w:r>
      <w:r w:rsidR="001A1A82" w:rsidRPr="00CA126F">
        <w:rPr>
          <w:bCs/>
          <w:sz w:val="24"/>
        </w:rPr>
        <w:t xml:space="preserve"> </w:t>
      </w:r>
      <w:r w:rsidR="002D227B" w:rsidRPr="00CA126F">
        <w:rPr>
          <w:bCs/>
          <w:sz w:val="24"/>
        </w:rPr>
        <w:t>среди больных</w:t>
      </w:r>
      <w:r w:rsidR="00A937B3" w:rsidRPr="00CA126F">
        <w:rPr>
          <w:bCs/>
          <w:sz w:val="24"/>
        </w:rPr>
        <w:t xml:space="preserve"> с циррозом печени и асцитом (</w:t>
      </w:r>
      <w:r w:rsidR="00394230" w:rsidRPr="00CA126F">
        <w:rPr>
          <w:bCs/>
          <w:sz w:val="24"/>
        </w:rPr>
        <w:t>рисунок 2</w:t>
      </w:r>
      <w:r w:rsidR="00A937B3" w:rsidRPr="00CA126F">
        <w:rPr>
          <w:bCs/>
          <w:sz w:val="24"/>
        </w:rPr>
        <w:t>)</w:t>
      </w:r>
      <w:r w:rsidR="00394230" w:rsidRPr="00CA126F">
        <w:rPr>
          <w:bCs/>
          <w:sz w:val="24"/>
        </w:rPr>
        <w:t>.</w:t>
      </w:r>
      <w:r w:rsidR="003C3CF0" w:rsidRPr="00CA126F">
        <w:rPr>
          <w:bCs/>
          <w:sz w:val="24"/>
        </w:rPr>
        <w:t xml:space="preserve">Выживаемость таких пациентов в течение 1 года не превышает 50%. </w:t>
      </w:r>
      <w:r w:rsidR="007A2BA6" w:rsidRPr="00CA126F">
        <w:rPr>
          <w:bCs/>
          <w:sz w:val="24"/>
        </w:rPr>
        <w:t>Диагностические критерии резистент</w:t>
      </w:r>
      <w:r w:rsidR="003C3CF0" w:rsidRPr="00CA126F">
        <w:rPr>
          <w:bCs/>
          <w:sz w:val="24"/>
        </w:rPr>
        <w:t xml:space="preserve">ного асцита указаны в </w:t>
      </w:r>
      <w:r w:rsidR="00394230" w:rsidRPr="00CA126F">
        <w:rPr>
          <w:bCs/>
          <w:sz w:val="24"/>
        </w:rPr>
        <w:t xml:space="preserve">таблице </w:t>
      </w:r>
      <w:r w:rsidR="00DE4435" w:rsidRPr="00CA126F">
        <w:rPr>
          <w:bCs/>
          <w:sz w:val="24"/>
        </w:rPr>
        <w:t>9</w:t>
      </w:r>
      <w:r w:rsidR="00394230" w:rsidRPr="00CA126F">
        <w:rPr>
          <w:bCs/>
          <w:sz w:val="24"/>
        </w:rPr>
        <w:t>.</w:t>
      </w:r>
    </w:p>
    <w:p w:rsidR="00394230" w:rsidRPr="00CA126F" w:rsidRDefault="00394230" w:rsidP="00586EE1">
      <w:pPr>
        <w:pStyle w:val="21"/>
        <w:rPr>
          <w:bCs/>
          <w:sz w:val="24"/>
        </w:rPr>
      </w:pPr>
    </w:p>
    <w:p w:rsidR="00B3278C" w:rsidRPr="00CA126F" w:rsidRDefault="005549FC" w:rsidP="00B3278C">
      <w:pPr>
        <w:pStyle w:val="21"/>
        <w:jc w:val="right"/>
        <w:rPr>
          <w:bCs/>
          <w:sz w:val="24"/>
        </w:rPr>
      </w:pPr>
      <w:r w:rsidRPr="00CA126F">
        <w:rPr>
          <w:bCs/>
          <w:sz w:val="24"/>
        </w:rPr>
        <w:t>Т</w:t>
      </w:r>
      <w:r w:rsidR="00394230" w:rsidRPr="00CA126F">
        <w:rPr>
          <w:bCs/>
          <w:sz w:val="24"/>
        </w:rPr>
        <w:t xml:space="preserve">аблица </w:t>
      </w:r>
      <w:r w:rsidR="00DE4435" w:rsidRPr="00CA126F">
        <w:rPr>
          <w:bCs/>
          <w:sz w:val="24"/>
        </w:rPr>
        <w:t>9</w:t>
      </w:r>
    </w:p>
    <w:p w:rsidR="00B3278C" w:rsidRPr="00CA126F" w:rsidRDefault="00B3278C" w:rsidP="00B3278C">
      <w:pPr>
        <w:pStyle w:val="21"/>
        <w:jc w:val="center"/>
        <w:rPr>
          <w:bCs/>
          <w:sz w:val="24"/>
        </w:rPr>
      </w:pPr>
      <w:r w:rsidRPr="00CA126F">
        <w:rPr>
          <w:bCs/>
          <w:sz w:val="24"/>
        </w:rPr>
        <w:t xml:space="preserve">Диагностические критерии </w:t>
      </w:r>
      <w:r w:rsidR="005549FC" w:rsidRPr="00CA126F">
        <w:rPr>
          <w:bCs/>
          <w:sz w:val="24"/>
        </w:rPr>
        <w:t>резистентного</w:t>
      </w:r>
      <w:r w:rsidRPr="00CA126F">
        <w:rPr>
          <w:bCs/>
          <w:sz w:val="24"/>
        </w:rPr>
        <w:t xml:space="preserve"> асцита</w:t>
      </w:r>
    </w:p>
    <w:p w:rsidR="00B3278C" w:rsidRPr="00CA126F" w:rsidRDefault="00B3278C" w:rsidP="001F0500">
      <w:pPr>
        <w:pStyle w:val="21"/>
        <w:numPr>
          <w:ilvl w:val="0"/>
          <w:numId w:val="12"/>
        </w:numPr>
        <w:pBdr>
          <w:top w:val="single" w:sz="4" w:space="1" w:color="auto"/>
          <w:left w:val="single" w:sz="4" w:space="4" w:color="auto"/>
          <w:bottom w:val="single" w:sz="4" w:space="1" w:color="auto"/>
          <w:right w:val="single" w:sz="4" w:space="4" w:color="auto"/>
        </w:pBdr>
        <w:ind w:left="0" w:firstLine="360"/>
        <w:rPr>
          <w:bCs/>
          <w:sz w:val="24"/>
        </w:rPr>
      </w:pPr>
      <w:r w:rsidRPr="00CA126F">
        <w:rPr>
          <w:bCs/>
          <w:sz w:val="24"/>
        </w:rPr>
        <w:t>Длительность лечения: интенсивная терапия мочегонными препаратами (максимальные дозировки: антагонисты альдостерона 400 мг/сут, фуросемид 160 мг/сут) в течение 1 недели при соблюдении диеты с содержанием соли до 5,2 г/сут</w:t>
      </w:r>
    </w:p>
    <w:p w:rsidR="00B3278C" w:rsidRPr="00CA126F" w:rsidRDefault="00B3278C" w:rsidP="001F0500">
      <w:pPr>
        <w:pStyle w:val="21"/>
        <w:numPr>
          <w:ilvl w:val="0"/>
          <w:numId w:val="12"/>
        </w:numPr>
        <w:pBdr>
          <w:top w:val="single" w:sz="4" w:space="1" w:color="auto"/>
          <w:left w:val="single" w:sz="4" w:space="4" w:color="auto"/>
          <w:bottom w:val="single" w:sz="4" w:space="1" w:color="auto"/>
          <w:right w:val="single" w:sz="4" w:space="4" w:color="auto"/>
        </w:pBdr>
        <w:ind w:left="0" w:firstLine="360"/>
        <w:rPr>
          <w:bCs/>
          <w:sz w:val="24"/>
        </w:rPr>
      </w:pPr>
      <w:r w:rsidRPr="00CA126F">
        <w:rPr>
          <w:bCs/>
          <w:sz w:val="24"/>
        </w:rPr>
        <w:t>Отсутствие ответа на лечение: снижение массы тела менее 0,8 кг каждые 4 дня</w:t>
      </w:r>
    </w:p>
    <w:p w:rsidR="00B3278C" w:rsidRPr="00CA126F" w:rsidRDefault="00B3278C" w:rsidP="001F0500">
      <w:pPr>
        <w:pStyle w:val="21"/>
        <w:numPr>
          <w:ilvl w:val="0"/>
          <w:numId w:val="12"/>
        </w:numPr>
        <w:pBdr>
          <w:top w:val="single" w:sz="4" w:space="1" w:color="auto"/>
          <w:left w:val="single" w:sz="4" w:space="4" w:color="auto"/>
          <w:bottom w:val="single" w:sz="4" w:space="1" w:color="auto"/>
          <w:right w:val="single" w:sz="4" w:space="4" w:color="auto"/>
        </w:pBdr>
        <w:ind w:left="0" w:firstLine="360"/>
        <w:rPr>
          <w:bCs/>
          <w:sz w:val="24"/>
        </w:rPr>
      </w:pPr>
      <w:r w:rsidRPr="00CA126F">
        <w:rPr>
          <w:bCs/>
          <w:sz w:val="24"/>
        </w:rPr>
        <w:t>Ранний рецидив асцита: возврат асцита 2-3 степени в течение 4 недель от начала лечения</w:t>
      </w:r>
    </w:p>
    <w:p w:rsidR="00B3278C" w:rsidRPr="00CA126F" w:rsidRDefault="00B3278C" w:rsidP="001F0500">
      <w:pPr>
        <w:pStyle w:val="21"/>
        <w:numPr>
          <w:ilvl w:val="0"/>
          <w:numId w:val="12"/>
        </w:numPr>
        <w:pBdr>
          <w:top w:val="single" w:sz="4" w:space="1" w:color="auto"/>
          <w:left w:val="single" w:sz="4" w:space="4" w:color="auto"/>
          <w:bottom w:val="single" w:sz="4" w:space="1" w:color="auto"/>
          <w:right w:val="single" w:sz="4" w:space="4" w:color="auto"/>
        </w:pBdr>
        <w:ind w:left="0" w:firstLine="360"/>
        <w:rPr>
          <w:bCs/>
          <w:sz w:val="24"/>
        </w:rPr>
      </w:pPr>
      <w:r w:rsidRPr="00CA126F">
        <w:rPr>
          <w:bCs/>
          <w:sz w:val="24"/>
        </w:rPr>
        <w:t xml:space="preserve">Осложнения, связанные с приемом диуретических препаратов: </w:t>
      </w:r>
    </w:p>
    <w:p w:rsidR="00B3278C" w:rsidRPr="00CA126F" w:rsidRDefault="00B3278C" w:rsidP="001F0500">
      <w:pPr>
        <w:pStyle w:val="21"/>
        <w:numPr>
          <w:ilvl w:val="1"/>
          <w:numId w:val="12"/>
        </w:numPr>
        <w:pBdr>
          <w:top w:val="single" w:sz="4" w:space="1" w:color="auto"/>
          <w:left w:val="single" w:sz="4" w:space="4" w:color="auto"/>
          <w:bottom w:val="single" w:sz="4" w:space="1" w:color="auto"/>
          <w:right w:val="single" w:sz="4" w:space="4" w:color="auto"/>
        </w:pBdr>
        <w:tabs>
          <w:tab w:val="clear" w:pos="1440"/>
          <w:tab w:val="num" w:pos="720"/>
          <w:tab w:val="num" w:pos="1800"/>
        </w:tabs>
        <w:ind w:left="0" w:firstLine="360"/>
        <w:rPr>
          <w:bCs/>
          <w:sz w:val="24"/>
        </w:rPr>
      </w:pPr>
      <w:r w:rsidRPr="00CA126F">
        <w:rPr>
          <w:bCs/>
          <w:sz w:val="24"/>
        </w:rPr>
        <w:lastRenderedPageBreak/>
        <w:t>портосистемная энцефалопатия, развившаяся в отсутствие других провоцирующих факторов</w:t>
      </w:r>
    </w:p>
    <w:p w:rsidR="00073C41" w:rsidRPr="00CA126F" w:rsidRDefault="00073C41" w:rsidP="001F0500">
      <w:pPr>
        <w:pStyle w:val="21"/>
        <w:numPr>
          <w:ilvl w:val="1"/>
          <w:numId w:val="12"/>
        </w:numPr>
        <w:pBdr>
          <w:top w:val="single" w:sz="4" w:space="1" w:color="auto"/>
          <w:left w:val="single" w:sz="4" w:space="4" w:color="auto"/>
          <w:bottom w:val="single" w:sz="4" w:space="1" w:color="auto"/>
          <w:right w:val="single" w:sz="4" w:space="4" w:color="auto"/>
        </w:pBdr>
        <w:tabs>
          <w:tab w:val="clear" w:pos="1440"/>
          <w:tab w:val="num" w:pos="720"/>
          <w:tab w:val="num" w:pos="1800"/>
        </w:tabs>
        <w:autoSpaceDE w:val="0"/>
        <w:autoSpaceDN w:val="0"/>
        <w:adjustRightInd w:val="0"/>
        <w:ind w:left="0" w:firstLine="360"/>
        <w:rPr>
          <w:bCs/>
          <w:sz w:val="24"/>
        </w:rPr>
      </w:pPr>
      <w:r w:rsidRPr="00CA126F">
        <w:rPr>
          <w:sz w:val="24"/>
        </w:rPr>
        <w:t>почечная недостаточность вследствие диуретической терапии: повышение уровня сывороточного креатинина на 100% со значением &gt; 2 мг/дл у пациентов, которые ответили на лечение диуретиками</w:t>
      </w:r>
    </w:p>
    <w:p w:rsidR="00B3278C" w:rsidRPr="00CA126F" w:rsidRDefault="00B3278C" w:rsidP="001F0500">
      <w:pPr>
        <w:pStyle w:val="21"/>
        <w:numPr>
          <w:ilvl w:val="1"/>
          <w:numId w:val="12"/>
        </w:numPr>
        <w:pBdr>
          <w:top w:val="single" w:sz="4" w:space="1" w:color="auto"/>
          <w:left w:val="single" w:sz="4" w:space="4" w:color="auto"/>
          <w:bottom w:val="single" w:sz="4" w:space="1" w:color="auto"/>
          <w:right w:val="single" w:sz="4" w:space="4" w:color="auto"/>
        </w:pBdr>
        <w:tabs>
          <w:tab w:val="clear" w:pos="1440"/>
          <w:tab w:val="num" w:pos="720"/>
          <w:tab w:val="num" w:pos="1800"/>
        </w:tabs>
        <w:ind w:left="0" w:firstLine="360"/>
        <w:rPr>
          <w:bCs/>
          <w:sz w:val="24"/>
        </w:rPr>
      </w:pPr>
      <w:r w:rsidRPr="00CA126F">
        <w:rPr>
          <w:bCs/>
          <w:sz w:val="24"/>
        </w:rPr>
        <w:t xml:space="preserve">гипонатриемия – понижение уровня сывороточного </w:t>
      </w:r>
      <w:r w:rsidRPr="00CA126F">
        <w:rPr>
          <w:bCs/>
          <w:sz w:val="24"/>
          <w:lang w:val="en-US"/>
        </w:rPr>
        <w:t>Na</w:t>
      </w:r>
      <w:r w:rsidR="005549FC" w:rsidRPr="00CA126F">
        <w:rPr>
          <w:bCs/>
          <w:sz w:val="24"/>
        </w:rPr>
        <w:t xml:space="preserve"> боле</w:t>
      </w:r>
      <w:r w:rsidRPr="00CA126F">
        <w:rPr>
          <w:bCs/>
          <w:sz w:val="24"/>
        </w:rPr>
        <w:t xml:space="preserve">е, чем на 10 ммоль/л до уровня менее 125 ммоль/л   </w:t>
      </w:r>
    </w:p>
    <w:p w:rsidR="00B3278C" w:rsidRPr="00CA126F" w:rsidRDefault="00B3278C" w:rsidP="001F0500">
      <w:pPr>
        <w:pStyle w:val="21"/>
        <w:numPr>
          <w:ilvl w:val="1"/>
          <w:numId w:val="12"/>
        </w:numPr>
        <w:pBdr>
          <w:top w:val="single" w:sz="4" w:space="1" w:color="auto"/>
          <w:left w:val="single" w:sz="4" w:space="4" w:color="auto"/>
          <w:bottom w:val="single" w:sz="4" w:space="1" w:color="auto"/>
          <w:right w:val="single" w:sz="4" w:space="4" w:color="auto"/>
        </w:pBdr>
        <w:tabs>
          <w:tab w:val="clear" w:pos="1440"/>
          <w:tab w:val="num" w:pos="720"/>
          <w:tab w:val="num" w:pos="1800"/>
        </w:tabs>
        <w:ind w:left="0" w:firstLine="360"/>
        <w:rPr>
          <w:bCs/>
          <w:sz w:val="24"/>
        </w:rPr>
      </w:pPr>
      <w:r w:rsidRPr="00CA126F">
        <w:rPr>
          <w:bCs/>
          <w:sz w:val="24"/>
        </w:rPr>
        <w:t>гипокалиемия – снижен</w:t>
      </w:r>
      <w:r w:rsidR="00622A2C" w:rsidRPr="00CA126F">
        <w:rPr>
          <w:bCs/>
          <w:sz w:val="24"/>
        </w:rPr>
        <w:t>ие уровня сывороточного К менее</w:t>
      </w:r>
      <w:r w:rsidRPr="00CA126F">
        <w:rPr>
          <w:bCs/>
          <w:sz w:val="24"/>
        </w:rPr>
        <w:t xml:space="preserve"> 3,5 ммоль/л </w:t>
      </w:r>
    </w:p>
    <w:p w:rsidR="00B3278C" w:rsidRPr="00CA126F" w:rsidRDefault="00B3278C" w:rsidP="001F0500">
      <w:pPr>
        <w:pStyle w:val="21"/>
        <w:numPr>
          <w:ilvl w:val="1"/>
          <w:numId w:val="12"/>
        </w:numPr>
        <w:pBdr>
          <w:top w:val="single" w:sz="4" w:space="1" w:color="auto"/>
          <w:left w:val="single" w:sz="4" w:space="4" w:color="auto"/>
          <w:bottom w:val="single" w:sz="4" w:space="1" w:color="auto"/>
          <w:right w:val="single" w:sz="4" w:space="4" w:color="auto"/>
        </w:pBdr>
        <w:tabs>
          <w:tab w:val="clear" w:pos="1440"/>
          <w:tab w:val="num" w:pos="720"/>
          <w:tab w:val="num" w:pos="1800"/>
        </w:tabs>
        <w:ind w:left="0" w:firstLine="360"/>
        <w:rPr>
          <w:bCs/>
          <w:sz w:val="24"/>
        </w:rPr>
      </w:pPr>
      <w:r w:rsidRPr="00CA126F">
        <w:rPr>
          <w:bCs/>
          <w:sz w:val="24"/>
        </w:rPr>
        <w:t xml:space="preserve">гиперкалиемия – повышение уровня сывороточного К </w:t>
      </w:r>
      <w:r w:rsidR="00622A2C" w:rsidRPr="00CA126F">
        <w:rPr>
          <w:bCs/>
          <w:sz w:val="24"/>
        </w:rPr>
        <w:t>более</w:t>
      </w:r>
      <w:r w:rsidRPr="00CA126F">
        <w:rPr>
          <w:bCs/>
          <w:sz w:val="24"/>
        </w:rPr>
        <w:t xml:space="preserve"> 5,5 ммоль/л</w:t>
      </w:r>
    </w:p>
    <w:p w:rsidR="003D248E" w:rsidRPr="00CA126F" w:rsidRDefault="003D248E" w:rsidP="00586EE1">
      <w:pPr>
        <w:pStyle w:val="3"/>
        <w:spacing w:line="360" w:lineRule="auto"/>
      </w:pPr>
      <w:r w:rsidRPr="00CA126F">
        <w:t>Диагностика</w:t>
      </w:r>
      <w:r w:rsidR="00CA15B7" w:rsidRPr="00CA126F">
        <w:t xml:space="preserve"> асцита</w:t>
      </w:r>
    </w:p>
    <w:p w:rsidR="00D16B97" w:rsidRPr="00CA126F" w:rsidRDefault="00680C87" w:rsidP="00586EE1">
      <w:pPr>
        <w:spacing w:line="360" w:lineRule="auto"/>
        <w:ind w:firstLine="720"/>
        <w:jc w:val="both"/>
      </w:pPr>
      <w:r w:rsidRPr="00CA126F">
        <w:rPr>
          <w:bCs/>
        </w:rPr>
        <w:t>При обращении к врачу пациента с впервые выявленным асцитом обязательно и</w:t>
      </w:r>
      <w:r w:rsidR="00D16B97" w:rsidRPr="00CA126F">
        <w:rPr>
          <w:bCs/>
        </w:rPr>
        <w:t>сс</w:t>
      </w:r>
      <w:r w:rsidRPr="00CA126F">
        <w:rPr>
          <w:bCs/>
        </w:rPr>
        <w:t>ледование асцитической жидкости (АЖ) - а</w:t>
      </w:r>
      <w:r w:rsidR="00D16B97" w:rsidRPr="00CA126F">
        <w:rPr>
          <w:bCs/>
        </w:rPr>
        <w:t>бдоминальный</w:t>
      </w:r>
      <w:r w:rsidR="00D16B97" w:rsidRPr="00CA126F">
        <w:t xml:space="preserve"> параценте</w:t>
      </w:r>
      <w:r w:rsidRPr="00CA126F">
        <w:t xml:space="preserve">з. Цель – выявление причины возникновения асцита, </w:t>
      </w:r>
      <w:r w:rsidR="00622A2C" w:rsidRPr="00CA126F">
        <w:t>следовательно,</w:t>
      </w:r>
      <w:r w:rsidRPr="00CA126F">
        <w:t xml:space="preserve"> АЖ направляется на </w:t>
      </w:r>
      <w:r w:rsidR="00F93161" w:rsidRPr="00CA126F">
        <w:t>биохимическое</w:t>
      </w:r>
      <w:r w:rsidRPr="00CA126F">
        <w:t xml:space="preserve"> и цитологическое исследование.</w:t>
      </w:r>
      <w:r w:rsidR="00F93161" w:rsidRPr="00CA126F">
        <w:t xml:space="preserve"> Если пациенту с асцитом ранее уже был установлен и доказан диагноз цирроза</w:t>
      </w:r>
      <w:r w:rsidR="00D16B97" w:rsidRPr="00CA126F">
        <w:t xml:space="preserve"> печени</w:t>
      </w:r>
      <w:r w:rsidR="00F93161" w:rsidRPr="00CA126F">
        <w:t xml:space="preserve">, то </w:t>
      </w:r>
      <w:r w:rsidR="00D16B97" w:rsidRPr="00CA126F">
        <w:t xml:space="preserve"> показаниями к проведению диагностического парацентеза служат:</w:t>
      </w:r>
    </w:p>
    <w:p w:rsidR="00D16B97" w:rsidRPr="00CA126F" w:rsidRDefault="00F93161" w:rsidP="00586EE1">
      <w:pPr>
        <w:numPr>
          <w:ilvl w:val="0"/>
          <w:numId w:val="1"/>
        </w:numPr>
        <w:spacing w:line="360" w:lineRule="auto"/>
        <w:jc w:val="both"/>
      </w:pPr>
      <w:r w:rsidRPr="00CA126F">
        <w:t>факт госпитализации</w:t>
      </w:r>
      <w:r w:rsidR="00D16B97" w:rsidRPr="00CA126F">
        <w:t xml:space="preserve"> пациента</w:t>
      </w:r>
    </w:p>
    <w:p w:rsidR="00D16B97" w:rsidRPr="00CA126F" w:rsidRDefault="00D16B97" w:rsidP="00586EE1">
      <w:pPr>
        <w:numPr>
          <w:ilvl w:val="0"/>
          <w:numId w:val="1"/>
        </w:numPr>
        <w:spacing w:line="360" w:lineRule="auto"/>
        <w:jc w:val="both"/>
      </w:pPr>
      <w:r w:rsidRPr="00CA126F">
        <w:t>признаки перитонита или инфекции</w:t>
      </w:r>
    </w:p>
    <w:p w:rsidR="00D16B97" w:rsidRPr="00CA126F" w:rsidRDefault="00D16B97" w:rsidP="00586EE1">
      <w:pPr>
        <w:numPr>
          <w:ilvl w:val="0"/>
          <w:numId w:val="1"/>
        </w:numPr>
        <w:spacing w:line="360" w:lineRule="auto"/>
        <w:jc w:val="both"/>
      </w:pPr>
      <w:r w:rsidRPr="00CA126F">
        <w:t>печеночная энцефалопатия</w:t>
      </w:r>
    </w:p>
    <w:p w:rsidR="00D16B97" w:rsidRPr="00CA126F" w:rsidRDefault="00D16B97" w:rsidP="00586EE1">
      <w:pPr>
        <w:numPr>
          <w:ilvl w:val="0"/>
          <w:numId w:val="1"/>
        </w:numPr>
        <w:spacing w:line="360" w:lineRule="auto"/>
        <w:jc w:val="both"/>
      </w:pPr>
      <w:r w:rsidRPr="00CA126F">
        <w:t>ухудшение функции почек</w:t>
      </w:r>
    </w:p>
    <w:p w:rsidR="00D16B97" w:rsidRPr="00CA126F" w:rsidRDefault="00D16B97" w:rsidP="00586EE1">
      <w:pPr>
        <w:numPr>
          <w:ilvl w:val="0"/>
          <w:numId w:val="1"/>
        </w:numPr>
        <w:spacing w:line="360" w:lineRule="auto"/>
        <w:jc w:val="both"/>
      </w:pPr>
      <w:r w:rsidRPr="00CA126F">
        <w:t>желудочно-кишечное кровотечение (перед назначением антибиотиков)</w:t>
      </w:r>
    </w:p>
    <w:p w:rsidR="00D16B97" w:rsidRPr="00CA126F" w:rsidRDefault="006D0494" w:rsidP="00586EE1">
      <w:pPr>
        <w:spacing w:line="360" w:lineRule="auto"/>
        <w:ind w:firstLine="720"/>
        <w:jc w:val="both"/>
      </w:pPr>
      <w:r w:rsidRPr="00CA126F">
        <w:t>Б</w:t>
      </w:r>
      <w:r w:rsidR="00D16B97" w:rsidRPr="00CA126F">
        <w:t xml:space="preserve">ольным с напряженным асцитом для </w:t>
      </w:r>
      <w:r w:rsidRPr="00CA126F">
        <w:t xml:space="preserve">облегчения их состояния и </w:t>
      </w:r>
      <w:r w:rsidR="00D16B97" w:rsidRPr="00CA126F">
        <w:t>уменьшения одышки</w:t>
      </w:r>
      <w:r w:rsidRPr="00CA126F">
        <w:t xml:space="preserve"> выполняется лечебный объемный парацентез</w:t>
      </w:r>
      <w:r w:rsidR="00D16B97" w:rsidRPr="00CA126F">
        <w:t xml:space="preserve">. </w:t>
      </w:r>
    </w:p>
    <w:p w:rsidR="00D16B97" w:rsidRPr="00CA126F" w:rsidRDefault="00D16B97" w:rsidP="00586EE1">
      <w:pPr>
        <w:spacing w:line="360" w:lineRule="auto"/>
        <w:ind w:firstLine="720"/>
        <w:jc w:val="both"/>
        <w:rPr>
          <w:i/>
          <w:iCs/>
        </w:rPr>
      </w:pPr>
      <w:r w:rsidRPr="00CA126F">
        <w:rPr>
          <w:i/>
          <w:iCs/>
        </w:rPr>
        <w:t>Противопоказания</w:t>
      </w:r>
      <w:r w:rsidR="00F93161" w:rsidRPr="00CA126F">
        <w:rPr>
          <w:i/>
          <w:iCs/>
        </w:rPr>
        <w:t xml:space="preserve"> к проведению парацентеза</w:t>
      </w:r>
      <w:r w:rsidRPr="00CA126F">
        <w:rPr>
          <w:i/>
          <w:iCs/>
        </w:rPr>
        <w:t xml:space="preserve">.  </w:t>
      </w:r>
      <w:r w:rsidRPr="00CA126F">
        <w:rPr>
          <w:b/>
        </w:rPr>
        <w:t>Парацентез</w:t>
      </w:r>
      <w:r w:rsidRPr="00CA126F">
        <w:t xml:space="preserve"> – процедура достаточно безопасная</w:t>
      </w:r>
      <w:r w:rsidR="008E755E" w:rsidRPr="00CA126F">
        <w:t xml:space="preserve">, </w:t>
      </w:r>
      <w:r w:rsidR="00F93161" w:rsidRPr="00CA126F">
        <w:t xml:space="preserve">при правильном ее проведении </w:t>
      </w:r>
      <w:r w:rsidR="008E755E" w:rsidRPr="00CA126F">
        <w:t>осложнения составляют менее 1</w:t>
      </w:r>
      <w:r w:rsidRPr="00CA126F">
        <w:t>%</w:t>
      </w:r>
      <w:r w:rsidR="00F93161" w:rsidRPr="00CA126F">
        <w:t>.</w:t>
      </w:r>
      <w:r w:rsidR="00613DA8" w:rsidRPr="00CA126F">
        <w:t xml:space="preserve"> </w:t>
      </w:r>
      <w:r w:rsidRPr="00CA126F">
        <w:rPr>
          <w:i/>
          <w:iCs/>
        </w:rPr>
        <w:t>Подготовка</w:t>
      </w:r>
      <w:r w:rsidR="00F93161" w:rsidRPr="00CA126F">
        <w:rPr>
          <w:i/>
          <w:iCs/>
        </w:rPr>
        <w:t xml:space="preserve"> к проведению парацентеза</w:t>
      </w:r>
      <w:r w:rsidRPr="00CA126F">
        <w:rPr>
          <w:i/>
          <w:iCs/>
        </w:rPr>
        <w:t xml:space="preserve">. </w:t>
      </w:r>
      <w:r w:rsidRPr="00CA126F">
        <w:t xml:space="preserve">Забор асцитической жидкости проводят в стерильных условиях. </w:t>
      </w:r>
      <w:r w:rsidR="00F93161" w:rsidRPr="00CA126F">
        <w:t>Врач обязательно должен надеть</w:t>
      </w:r>
      <w:r w:rsidRPr="00CA126F">
        <w:t xml:space="preserve"> перчатки и маск</w:t>
      </w:r>
      <w:r w:rsidR="00F93161" w:rsidRPr="00CA126F">
        <w:t>у</w:t>
      </w:r>
      <w:r w:rsidRPr="00CA126F">
        <w:t xml:space="preserve">. Кожу </w:t>
      </w:r>
      <w:r w:rsidR="00F93161" w:rsidRPr="00CA126F">
        <w:t xml:space="preserve">пациента обрабатывают антисептиком, </w:t>
      </w:r>
      <w:r w:rsidRPr="00CA126F">
        <w:t xml:space="preserve">затем место прокола обкладывают стерильной тканью.  </w:t>
      </w:r>
    </w:p>
    <w:p w:rsidR="00D16B97" w:rsidRPr="00CA126F" w:rsidRDefault="00D16B97" w:rsidP="00586EE1">
      <w:pPr>
        <w:spacing w:line="360" w:lineRule="auto"/>
        <w:ind w:firstLine="720"/>
        <w:jc w:val="both"/>
      </w:pPr>
      <w:r w:rsidRPr="00CA126F">
        <w:rPr>
          <w:i/>
          <w:iCs/>
        </w:rPr>
        <w:t>Методика</w:t>
      </w:r>
      <w:r w:rsidR="00F93161" w:rsidRPr="00CA126F">
        <w:rPr>
          <w:i/>
          <w:iCs/>
        </w:rPr>
        <w:t xml:space="preserve"> выполнения парацентеза</w:t>
      </w:r>
      <w:r w:rsidRPr="00CA126F">
        <w:rPr>
          <w:i/>
          <w:iCs/>
        </w:rPr>
        <w:t xml:space="preserve"> и последующий уход</w:t>
      </w:r>
      <w:r w:rsidR="00F93161" w:rsidRPr="00CA126F">
        <w:rPr>
          <w:i/>
          <w:iCs/>
        </w:rPr>
        <w:t xml:space="preserve"> за пациентом</w:t>
      </w:r>
      <w:r w:rsidRPr="00CA126F">
        <w:rPr>
          <w:i/>
          <w:iCs/>
        </w:rPr>
        <w:t xml:space="preserve">. </w:t>
      </w:r>
      <w:r w:rsidRPr="00CA126F">
        <w:t>Эвакуация АЖ осуществляется при по</w:t>
      </w:r>
      <w:r w:rsidR="00F93161" w:rsidRPr="00CA126F">
        <w:t>мощи мягкого катетера, который входит</w:t>
      </w:r>
      <w:r w:rsidRPr="00CA126F">
        <w:t xml:space="preserve"> в состав стерильного набора для выполнения парацентеза. Катетер вводится на 2 см ниже пупка по срединной линии </w:t>
      </w:r>
      <w:r w:rsidR="00F93161" w:rsidRPr="00CA126F">
        <w:t xml:space="preserve">тела </w:t>
      </w:r>
      <w:r w:rsidRPr="00CA126F">
        <w:t>либо на 2-4 см медиальнее и выше переднего верхнего от</w:t>
      </w:r>
      <w:r w:rsidR="004578D3" w:rsidRPr="00CA126F">
        <w:t>р</w:t>
      </w:r>
      <w:r w:rsidR="00394230" w:rsidRPr="00CA126F">
        <w:t xml:space="preserve">остка подвздошной кости (рис. </w:t>
      </w:r>
      <w:r w:rsidR="00DE4435" w:rsidRPr="00CA126F">
        <w:t>2</w:t>
      </w:r>
      <w:r w:rsidRPr="00CA126F">
        <w:t xml:space="preserve">). Для предотвращения последующего подтекания АЖ, перед введением троакара кожа смещается вниз на 2 см. </w:t>
      </w:r>
    </w:p>
    <w:p w:rsidR="00B3278C" w:rsidRPr="00CA126F" w:rsidRDefault="004918C5" w:rsidP="00B3278C">
      <w:pPr>
        <w:spacing w:line="360" w:lineRule="auto"/>
        <w:ind w:firstLine="720"/>
        <w:jc w:val="right"/>
      </w:pPr>
      <w:r w:rsidRPr="00CA126F">
        <w:lastRenderedPageBreak/>
        <w:t>Рисунок</w:t>
      </w:r>
      <w:r w:rsidR="001A1A82" w:rsidRPr="00CA126F">
        <w:t xml:space="preserve"> 2</w:t>
      </w:r>
    </w:p>
    <w:p w:rsidR="00B3278C" w:rsidRPr="00CA126F" w:rsidRDefault="00B3278C" w:rsidP="00B3278C">
      <w:pPr>
        <w:spacing w:line="360" w:lineRule="auto"/>
        <w:ind w:firstLine="720"/>
        <w:jc w:val="center"/>
        <w:rPr>
          <w:iCs/>
        </w:rPr>
      </w:pPr>
      <w:r w:rsidRPr="00CA126F">
        <w:rPr>
          <w:iCs/>
        </w:rPr>
        <w:t xml:space="preserve"> Места введения катетера при выполнении парацентеза</w:t>
      </w:r>
    </w:p>
    <w:p w:rsidR="00B3278C" w:rsidRPr="00CA126F" w:rsidRDefault="00613DA8" w:rsidP="00B3278C">
      <w:pPr>
        <w:spacing w:line="360" w:lineRule="auto"/>
        <w:ind w:firstLine="720"/>
        <w:jc w:val="center"/>
      </w:pPr>
      <w:r w:rsidRPr="00CA126F">
        <w:rPr>
          <w:noProof/>
        </w:rPr>
        <w:drawing>
          <wp:inline distT="0" distB="0" distL="0" distR="0">
            <wp:extent cx="1238250" cy="10953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38250" cy="1095375"/>
                    </a:xfrm>
                    <a:prstGeom prst="rect">
                      <a:avLst/>
                    </a:prstGeom>
                    <a:noFill/>
                    <a:ln w="9525">
                      <a:noFill/>
                      <a:miter lim="800000"/>
                      <a:headEnd/>
                      <a:tailEnd/>
                    </a:ln>
                  </pic:spPr>
                </pic:pic>
              </a:graphicData>
            </a:graphic>
          </wp:inline>
        </w:drawing>
      </w:r>
    </w:p>
    <w:p w:rsidR="005864D7" w:rsidRPr="00CA126F" w:rsidRDefault="005864D7" w:rsidP="00586EE1">
      <w:pPr>
        <w:autoSpaceDE w:val="0"/>
        <w:autoSpaceDN w:val="0"/>
        <w:adjustRightInd w:val="0"/>
        <w:spacing w:line="360" w:lineRule="auto"/>
        <w:ind w:firstLine="720"/>
        <w:jc w:val="both"/>
      </w:pPr>
    </w:p>
    <w:p w:rsidR="003D248E" w:rsidRPr="00CA126F" w:rsidRDefault="003D248E" w:rsidP="00586EE1">
      <w:pPr>
        <w:autoSpaceDE w:val="0"/>
        <w:autoSpaceDN w:val="0"/>
        <w:adjustRightInd w:val="0"/>
        <w:spacing w:line="360" w:lineRule="auto"/>
        <w:ind w:firstLine="720"/>
        <w:jc w:val="both"/>
      </w:pPr>
      <w:r w:rsidRPr="00CA126F">
        <w:t xml:space="preserve">Перед проведением парацентеза необходимо получить информированное согласие </w:t>
      </w:r>
      <w:r w:rsidR="008E755E" w:rsidRPr="00CA126F">
        <w:t xml:space="preserve">пациента на проведение процедуры </w:t>
      </w:r>
      <w:r w:rsidRPr="00CA126F">
        <w:t>(приложение</w:t>
      </w:r>
      <w:r w:rsidR="00907995" w:rsidRPr="00CA126F">
        <w:t xml:space="preserve"> </w:t>
      </w:r>
      <w:r w:rsidRPr="00CA126F">
        <w:t>1).</w:t>
      </w:r>
    </w:p>
    <w:p w:rsidR="00421B7C" w:rsidRPr="00CA126F" w:rsidRDefault="00421B7C" w:rsidP="00586EE1">
      <w:pPr>
        <w:pStyle w:val="3"/>
        <w:spacing w:line="360" w:lineRule="auto"/>
      </w:pPr>
      <w:r w:rsidRPr="00CA126F">
        <w:t>Исследование асцитической жидкости</w:t>
      </w:r>
    </w:p>
    <w:p w:rsidR="001A6A46" w:rsidRPr="00CA126F" w:rsidRDefault="004C4E22" w:rsidP="001A6A46">
      <w:pPr>
        <w:spacing w:line="360" w:lineRule="auto"/>
        <w:jc w:val="both"/>
        <w:rPr>
          <w:shd w:val="clear" w:color="auto" w:fill="FFFFFF"/>
        </w:rPr>
      </w:pPr>
      <w:r w:rsidRPr="00CA126F">
        <w:t xml:space="preserve">Обычно АЖ прозрачна и имеет </w:t>
      </w:r>
      <w:r w:rsidR="00421B7C" w:rsidRPr="00CA126F">
        <w:t>соломенн</w:t>
      </w:r>
      <w:r w:rsidRPr="00CA126F">
        <w:t>ый цвет</w:t>
      </w:r>
      <w:r w:rsidR="00421B7C" w:rsidRPr="00CA126F">
        <w:t>, примесь крови наблюдается при злокачественном процессе</w:t>
      </w:r>
      <w:r w:rsidRPr="00CA126F">
        <w:t xml:space="preserve"> в брюшной полости либо малом тазу</w:t>
      </w:r>
      <w:r w:rsidR="00421B7C" w:rsidRPr="00CA126F">
        <w:t xml:space="preserve">, недавно проведенном парацентезе или </w:t>
      </w:r>
      <w:r w:rsidRPr="00CA126F">
        <w:t>выполнении инвазивных процедур</w:t>
      </w:r>
      <w:r w:rsidR="00421B7C" w:rsidRPr="00CA126F">
        <w:t>. Электролитный состав АЖ аналогичен другим  внеклеточным жидкостям.</w:t>
      </w:r>
      <w:r w:rsidR="001A6A46" w:rsidRPr="00CA126F">
        <w:t xml:space="preserve"> Так же в АЖ подсчитывают количество лейкоцитов (и их процентное соотношение), эритроцитов, осуществляют поиск атипичных клеток и бактерий.</w:t>
      </w:r>
      <w:r w:rsidR="001A6A46" w:rsidRPr="00CA126F">
        <w:rPr>
          <w:sz w:val="28"/>
          <w:szCs w:val="28"/>
          <w:shd w:val="clear" w:color="auto" w:fill="FFFFFF"/>
        </w:rPr>
        <w:t xml:space="preserve"> </w:t>
      </w:r>
      <w:r w:rsidR="001A6A46" w:rsidRPr="00CA126F">
        <w:rPr>
          <w:shd w:val="clear" w:color="auto" w:fill="FFFFFF"/>
        </w:rPr>
        <w:t>Подсчет лейкоцитов важен для выявления спонтанного бактериального перитонита (СБП), который встречается у 15% госпитализируемых пациентов с циррозом и асцитом. Содержание нейтрофилов &gt; 250 клеток/мм</w:t>
      </w:r>
      <w:r w:rsidR="001A6A46" w:rsidRPr="00CA126F">
        <w:rPr>
          <w:shd w:val="clear" w:color="auto" w:fill="FFFFFF"/>
          <w:vertAlign w:val="superscript"/>
        </w:rPr>
        <w:t>3</w:t>
      </w:r>
      <w:r w:rsidR="001A6A46" w:rsidRPr="00CA126F">
        <w:rPr>
          <w:rStyle w:val="apple-converted-space"/>
          <w:shd w:val="clear" w:color="auto" w:fill="FFFFFF"/>
        </w:rPr>
        <w:t> </w:t>
      </w:r>
      <w:r w:rsidR="001A6A46" w:rsidRPr="00CA126F">
        <w:rPr>
          <w:shd w:val="clear" w:color="auto" w:fill="FFFFFF"/>
        </w:rPr>
        <w:t>(0,25 х 10</w:t>
      </w:r>
      <w:r w:rsidR="001A6A46" w:rsidRPr="00CA126F">
        <w:rPr>
          <w:shd w:val="clear" w:color="auto" w:fill="FFFFFF"/>
          <w:vertAlign w:val="superscript"/>
        </w:rPr>
        <w:t>9</w:t>
      </w:r>
      <w:r w:rsidR="001A6A46" w:rsidRPr="00CA126F">
        <w:rPr>
          <w:shd w:val="clear" w:color="auto" w:fill="FFFFFF"/>
        </w:rPr>
        <w:t>/л) является критерием СБП при отсутствии перфораций или воспаления органов брюшной полости. Содержание эритроцитов при цирротическом асците обычно не превышает 1 тыс. клеток/мм</w:t>
      </w:r>
      <w:r w:rsidR="001A6A46" w:rsidRPr="00CA126F">
        <w:rPr>
          <w:shd w:val="clear" w:color="auto" w:fill="FFFFFF"/>
          <w:vertAlign w:val="superscript"/>
        </w:rPr>
        <w:t>3</w:t>
      </w:r>
      <w:r w:rsidR="001A6A46" w:rsidRPr="00CA126F">
        <w:rPr>
          <w:shd w:val="clear" w:color="auto" w:fill="FFFFFF"/>
        </w:rPr>
        <w:t>; геморрагический асцит (&gt; 50 тыс. клеток/мм</w:t>
      </w:r>
      <w:r w:rsidR="001A6A46" w:rsidRPr="00CA126F">
        <w:rPr>
          <w:shd w:val="clear" w:color="auto" w:fill="FFFFFF"/>
          <w:vertAlign w:val="superscript"/>
        </w:rPr>
        <w:t>3</w:t>
      </w:r>
      <w:r w:rsidR="001A6A46" w:rsidRPr="00CA126F">
        <w:rPr>
          <w:shd w:val="clear" w:color="auto" w:fill="FFFFFF"/>
        </w:rPr>
        <w:t>) определяется у 2% пациентов с циррозом, из которых треть больных имеют гепатоцеллюлярный рак. У половины пациентов с геморрагическим асцитом причину его установить не удается.</w:t>
      </w:r>
    </w:p>
    <w:p w:rsidR="00421B7C" w:rsidRPr="00CA126F" w:rsidRDefault="00421B7C" w:rsidP="00586EE1">
      <w:pPr>
        <w:spacing w:line="360" w:lineRule="auto"/>
        <w:ind w:firstLine="720"/>
        <w:jc w:val="both"/>
      </w:pPr>
    </w:p>
    <w:p w:rsidR="001A6A46" w:rsidRPr="00CA126F" w:rsidRDefault="00D16B97" w:rsidP="00586EE1">
      <w:pPr>
        <w:autoSpaceDE w:val="0"/>
        <w:autoSpaceDN w:val="0"/>
        <w:adjustRightInd w:val="0"/>
        <w:spacing w:line="360" w:lineRule="auto"/>
        <w:ind w:firstLine="720"/>
        <w:jc w:val="both"/>
      </w:pPr>
      <w:r w:rsidRPr="00CA126F">
        <w:t>При биохимическом исследовании в АЖ обычно определяют уровень общего белка, альбумина, глюкозы, ами</w:t>
      </w:r>
      <w:r w:rsidR="004C4E22" w:rsidRPr="00CA126F">
        <w:t>лазы, лактатдегидрогеназы (ЛДГ)</w:t>
      </w:r>
      <w:r w:rsidR="004D4592" w:rsidRPr="00CA126F">
        <w:t>,</w:t>
      </w:r>
      <w:r w:rsidR="00394230" w:rsidRPr="00CA126F">
        <w:t xml:space="preserve"> триглицеридов</w:t>
      </w:r>
      <w:r w:rsidR="00D20E38" w:rsidRPr="00CA126F">
        <w:t>.</w:t>
      </w:r>
      <w:r w:rsidRPr="00CA126F">
        <w:t xml:space="preserve"> </w:t>
      </w:r>
      <w:r w:rsidR="004C4E22" w:rsidRPr="00CA126F">
        <w:t xml:space="preserve">Всем пациентам необходимо выполнять посев АЖ на стерильность. </w:t>
      </w:r>
      <w:r w:rsidRPr="00CA126F">
        <w:t xml:space="preserve">Для исследования на аэробную и анаэробную </w:t>
      </w:r>
      <w:r w:rsidR="003F1707" w:rsidRPr="00CA126F">
        <w:t>культуру,</w:t>
      </w:r>
      <w:r w:rsidRPr="00CA126F">
        <w:t xml:space="preserve"> полученную АЖ следует немедленно поместить во флакон</w:t>
      </w:r>
      <w:r w:rsidR="009A5909" w:rsidRPr="00CA126F">
        <w:t>ы</w:t>
      </w:r>
      <w:r w:rsidRPr="00CA126F">
        <w:t xml:space="preserve"> с питательной средой и отправить в лабораторию.</w:t>
      </w:r>
      <w:r w:rsidR="001A6A46" w:rsidRPr="00CA126F">
        <w:rPr>
          <w:sz w:val="28"/>
          <w:szCs w:val="28"/>
          <w:shd w:val="clear" w:color="auto" w:fill="FFFFFF"/>
        </w:rPr>
        <w:t xml:space="preserve"> </w:t>
      </w:r>
      <w:r w:rsidR="001A6A46" w:rsidRPr="00CA126F">
        <w:rPr>
          <w:shd w:val="clear" w:color="auto" w:fill="FFFFFF"/>
        </w:rPr>
        <w:t>В многих исследованиях установлено, что немедленный посев асцитической жидкости на гемокультуру позволяет идентифицировать микроорганизм в 72-90% случаев СБП.</w:t>
      </w:r>
      <w:r w:rsidRPr="00CA126F">
        <w:t xml:space="preserve"> </w:t>
      </w:r>
    </w:p>
    <w:p w:rsidR="001A6A46" w:rsidRPr="00CA126F" w:rsidRDefault="00947C6E" w:rsidP="00947C6E">
      <w:pPr>
        <w:autoSpaceDE w:val="0"/>
        <w:autoSpaceDN w:val="0"/>
        <w:adjustRightInd w:val="0"/>
        <w:spacing w:line="360" w:lineRule="auto"/>
        <w:jc w:val="both"/>
      </w:pPr>
      <w:r w:rsidRPr="00CA126F">
        <w:rPr>
          <w:sz w:val="28"/>
          <w:szCs w:val="28"/>
        </w:rPr>
        <w:object w:dxaOrig="7197"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312pt" o:ole="">
            <v:imagedata r:id="rId13" o:title=""/>
          </v:shape>
          <o:OLEObject Type="Embed" ProgID="PowerPoint.Slide.12" ShapeID="_x0000_i1025" DrawAspect="Content" ObjectID="_1488295992" r:id="rId14"/>
        </w:object>
      </w:r>
    </w:p>
    <w:p w:rsidR="00D16B97" w:rsidRPr="00CA126F" w:rsidRDefault="006F260D" w:rsidP="00586EE1">
      <w:pPr>
        <w:autoSpaceDE w:val="0"/>
        <w:autoSpaceDN w:val="0"/>
        <w:adjustRightInd w:val="0"/>
        <w:spacing w:line="360" w:lineRule="auto"/>
        <w:ind w:firstLine="720"/>
        <w:jc w:val="both"/>
      </w:pPr>
      <w:r w:rsidRPr="00CA126F">
        <w:t xml:space="preserve">На основании полученных при исследовании АЖ данных необходимо провести дифференциальный диагноз асцита, этапы выполнения которого показаны на рисунке </w:t>
      </w:r>
      <w:r w:rsidR="00987E2F" w:rsidRPr="00CA126F">
        <w:t>3</w:t>
      </w:r>
      <w:r w:rsidRPr="00CA126F">
        <w:t>.</w:t>
      </w: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8D44DB" w:rsidRDefault="008D44DB" w:rsidP="00947C6E">
      <w:pPr>
        <w:autoSpaceDE w:val="0"/>
        <w:autoSpaceDN w:val="0"/>
        <w:adjustRightInd w:val="0"/>
        <w:spacing w:line="360" w:lineRule="auto"/>
        <w:ind w:firstLine="720"/>
        <w:jc w:val="both"/>
      </w:pPr>
    </w:p>
    <w:p w:rsidR="005864D7" w:rsidRPr="00CA126F" w:rsidRDefault="00394230" w:rsidP="00947C6E">
      <w:pPr>
        <w:autoSpaceDE w:val="0"/>
        <w:autoSpaceDN w:val="0"/>
        <w:adjustRightInd w:val="0"/>
        <w:spacing w:line="360" w:lineRule="auto"/>
        <w:ind w:firstLine="720"/>
        <w:jc w:val="both"/>
        <w:rPr>
          <w:iCs/>
        </w:rPr>
      </w:pPr>
      <w:r w:rsidRPr="00CA126F">
        <w:lastRenderedPageBreak/>
        <w:t>Рисунок</w:t>
      </w:r>
      <w:r w:rsidR="001A1A82" w:rsidRPr="00CA126F">
        <w:t xml:space="preserve"> 3</w:t>
      </w:r>
      <w:r w:rsidR="00947C6E">
        <w:t xml:space="preserve">. </w:t>
      </w:r>
      <w:r w:rsidR="005864D7" w:rsidRPr="00CA126F">
        <w:rPr>
          <w:iCs/>
        </w:rPr>
        <w:t xml:space="preserve">Этапы дифференциального диагноза между портальным, инфицированным, злокачественным и панкреатогенным асцитом (по </w:t>
      </w:r>
      <w:r w:rsidR="005864D7" w:rsidRPr="00CA126F">
        <w:rPr>
          <w:iCs/>
          <w:lang w:val="en-US"/>
        </w:rPr>
        <w:t>Scholmerich</w:t>
      </w:r>
      <w:r w:rsidR="001A1A82" w:rsidRPr="00CA126F">
        <w:rPr>
          <w:iCs/>
        </w:rPr>
        <w:t xml:space="preserve"> </w:t>
      </w:r>
      <w:r w:rsidR="005864D7" w:rsidRPr="00CA126F">
        <w:rPr>
          <w:iCs/>
          <w:lang w:val="en-US"/>
        </w:rPr>
        <w:t>J</w:t>
      </w:r>
      <w:r w:rsidR="005864D7" w:rsidRPr="00CA126F">
        <w:rPr>
          <w:iCs/>
        </w:rPr>
        <w:t>.).</w:t>
      </w:r>
    </w:p>
    <w:p w:rsidR="005864D7" w:rsidRPr="00CA126F" w:rsidRDefault="005864D7" w:rsidP="005864D7">
      <w:pPr>
        <w:autoSpaceDE w:val="0"/>
        <w:autoSpaceDN w:val="0"/>
        <w:adjustRightInd w:val="0"/>
        <w:spacing w:line="360" w:lineRule="auto"/>
        <w:ind w:firstLine="720"/>
        <w:jc w:val="cente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32"/>
        <w:gridCol w:w="892"/>
        <w:gridCol w:w="3076"/>
        <w:gridCol w:w="892"/>
      </w:tblGrid>
      <w:tr w:rsidR="005864D7" w:rsidRPr="00CA126F" w:rsidTr="00C37754">
        <w:tc>
          <w:tcPr>
            <w:tcW w:w="2332" w:type="dxa"/>
            <w:tcBorders>
              <w:right w:val="single" w:sz="4" w:space="0" w:color="auto"/>
            </w:tcBorders>
          </w:tcPr>
          <w:p w:rsidR="005864D7" w:rsidRPr="00CA126F" w:rsidRDefault="005864D7" w:rsidP="00C37754">
            <w:pPr>
              <w:spacing w:line="360" w:lineRule="auto"/>
              <w:jc w:val="both"/>
            </w:pPr>
          </w:p>
        </w:tc>
        <w:tc>
          <w:tcPr>
            <w:tcW w:w="892" w:type="dxa"/>
            <w:tcBorders>
              <w:top w:val="single" w:sz="4" w:space="0" w:color="auto"/>
              <w:left w:val="single" w:sz="4" w:space="0" w:color="auto"/>
              <w:bottom w:val="nil"/>
              <w:right w:val="nil"/>
            </w:tcBorders>
          </w:tcPr>
          <w:p w:rsidR="005864D7" w:rsidRPr="00CA126F" w:rsidRDefault="005864D7" w:rsidP="00C37754">
            <w:pPr>
              <w:spacing w:line="360" w:lineRule="auto"/>
              <w:jc w:val="center"/>
            </w:pPr>
            <w:r w:rsidRPr="00CA126F">
              <w:rPr>
                <w:lang w:val="en-US"/>
              </w:rPr>
              <w:t>&lt;</w:t>
            </w:r>
            <w:r w:rsidRPr="00CA126F">
              <w:t xml:space="preserve"> 2,5</w:t>
            </w:r>
          </w:p>
        </w:tc>
        <w:tc>
          <w:tcPr>
            <w:tcW w:w="3076" w:type="dxa"/>
            <w:tcBorders>
              <w:top w:val="single" w:sz="4" w:space="0" w:color="auto"/>
              <w:left w:val="nil"/>
              <w:bottom w:val="nil"/>
              <w:right w:val="nil"/>
            </w:tcBorders>
          </w:tcPr>
          <w:p w:rsidR="005864D7" w:rsidRPr="00CA126F" w:rsidRDefault="005864D7" w:rsidP="00C37754">
            <w:pPr>
              <w:spacing w:line="360" w:lineRule="auto"/>
              <w:jc w:val="center"/>
              <w:rPr>
                <w:b/>
                <w:bCs/>
              </w:rPr>
            </w:pPr>
            <w:r w:rsidRPr="00CA126F">
              <w:rPr>
                <w:b/>
                <w:bCs/>
              </w:rPr>
              <w:t>Белок (г/дл)</w:t>
            </w:r>
          </w:p>
        </w:tc>
        <w:tc>
          <w:tcPr>
            <w:tcW w:w="892" w:type="dxa"/>
            <w:tcBorders>
              <w:top w:val="single" w:sz="4" w:space="0" w:color="auto"/>
              <w:left w:val="nil"/>
              <w:bottom w:val="nil"/>
              <w:right w:val="single" w:sz="4" w:space="0" w:color="auto"/>
            </w:tcBorders>
          </w:tcPr>
          <w:p w:rsidR="005864D7" w:rsidRPr="00CA126F" w:rsidRDefault="005864D7" w:rsidP="00C37754">
            <w:pPr>
              <w:spacing w:line="360" w:lineRule="auto"/>
              <w:jc w:val="center"/>
            </w:pPr>
            <w:r w:rsidRPr="00CA126F">
              <w:rPr>
                <w:lang w:val="en-US"/>
              </w:rPr>
              <w:t>&gt;</w:t>
            </w:r>
            <w:r w:rsidRPr="00CA126F">
              <w:t xml:space="preserve"> 3,0</w:t>
            </w:r>
          </w:p>
        </w:tc>
      </w:tr>
      <w:tr w:rsidR="005864D7" w:rsidRPr="00CA126F" w:rsidTr="00C37754">
        <w:tc>
          <w:tcPr>
            <w:tcW w:w="2332" w:type="dxa"/>
            <w:tcBorders>
              <w:right w:val="single" w:sz="4" w:space="0" w:color="auto"/>
            </w:tcBorders>
          </w:tcPr>
          <w:p w:rsidR="005864D7" w:rsidRPr="00CA126F" w:rsidRDefault="005864D7" w:rsidP="00C37754">
            <w:pPr>
              <w:spacing w:line="360" w:lineRule="auto"/>
              <w:jc w:val="both"/>
              <w:rPr>
                <w:lang w:val="en-US"/>
              </w:rPr>
            </w:pPr>
          </w:p>
        </w:tc>
        <w:tc>
          <w:tcPr>
            <w:tcW w:w="892" w:type="dxa"/>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&lt;</w:t>
            </w:r>
            <w:r w:rsidRPr="00CA126F">
              <w:t xml:space="preserve"> 500</w:t>
            </w:r>
          </w:p>
        </w:tc>
        <w:tc>
          <w:tcPr>
            <w:tcW w:w="3076" w:type="dxa"/>
            <w:tcBorders>
              <w:top w:val="nil"/>
              <w:left w:val="nil"/>
              <w:bottom w:val="nil"/>
              <w:right w:val="nil"/>
            </w:tcBorders>
          </w:tcPr>
          <w:p w:rsidR="005864D7" w:rsidRPr="00CA126F" w:rsidRDefault="005864D7" w:rsidP="00C37754">
            <w:pPr>
              <w:spacing w:line="360" w:lineRule="auto"/>
              <w:jc w:val="center"/>
              <w:rPr>
                <w:b/>
                <w:bCs/>
              </w:rPr>
            </w:pPr>
            <w:r w:rsidRPr="00CA126F">
              <w:rPr>
                <w:b/>
                <w:bCs/>
              </w:rPr>
              <w:t>Количество клеток (мм</w:t>
            </w:r>
            <w:r w:rsidRPr="00CA126F">
              <w:rPr>
                <w:b/>
                <w:bCs/>
                <w:vertAlign w:val="superscript"/>
              </w:rPr>
              <w:t>3</w:t>
            </w:r>
            <w:r w:rsidRPr="00CA126F">
              <w:rPr>
                <w:b/>
                <w:bCs/>
              </w:rPr>
              <w:t>)</w:t>
            </w:r>
          </w:p>
        </w:tc>
        <w:tc>
          <w:tcPr>
            <w:tcW w:w="892" w:type="dxa"/>
            <w:tcBorders>
              <w:top w:val="nil"/>
              <w:left w:val="nil"/>
              <w:bottom w:val="nil"/>
              <w:right w:val="single" w:sz="4" w:space="0" w:color="auto"/>
            </w:tcBorders>
          </w:tcPr>
          <w:p w:rsidR="005864D7" w:rsidRPr="00CA126F" w:rsidRDefault="005864D7" w:rsidP="00C37754">
            <w:pPr>
              <w:spacing w:line="360" w:lineRule="auto"/>
              <w:jc w:val="center"/>
            </w:pPr>
            <w:r w:rsidRPr="00CA126F">
              <w:rPr>
                <w:lang w:val="en-US"/>
              </w:rPr>
              <w:t>&gt;</w:t>
            </w:r>
            <w:r w:rsidRPr="00CA126F">
              <w:t xml:space="preserve"> 500</w:t>
            </w:r>
          </w:p>
        </w:tc>
      </w:tr>
      <w:tr w:rsidR="005864D7" w:rsidRPr="00CA126F" w:rsidTr="00C37754">
        <w:tc>
          <w:tcPr>
            <w:tcW w:w="2332" w:type="dxa"/>
            <w:vMerge w:val="restart"/>
            <w:tcBorders>
              <w:right w:val="single" w:sz="4" w:space="0" w:color="auto"/>
            </w:tcBorders>
          </w:tcPr>
          <w:p w:rsidR="005864D7" w:rsidRPr="00CA126F" w:rsidRDefault="000335D7" w:rsidP="00C37754">
            <w:pPr>
              <w:spacing w:line="360" w:lineRule="auto"/>
              <w:jc w:val="center"/>
            </w:pPr>
            <w:r>
              <w:rPr>
                <w:noProof/>
              </w:rPr>
              <mc:AlternateContent>
                <mc:Choice Requires="wps">
                  <w:drawing>
                    <wp:anchor distT="0" distB="0" distL="114300" distR="114300" simplePos="0" relativeHeight="251635712" behindDoc="0" locked="0" layoutInCell="1" allowOverlap="1">
                      <wp:simplePos x="0" y="0"/>
                      <wp:positionH relativeFrom="column">
                        <wp:posOffset>1257300</wp:posOffset>
                      </wp:positionH>
                      <wp:positionV relativeFrom="paragraph">
                        <wp:posOffset>51435</wp:posOffset>
                      </wp:positionV>
                      <wp:extent cx="203835" cy="4445"/>
                      <wp:effectExtent l="38100" t="95250" r="0" b="109855"/>
                      <wp:wrapSquare wrapText="bothSides"/>
                      <wp:docPr id="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05pt" to="115.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2xMgIAAFg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" strokeweight="3pt">
                      <v:stroke endarrow="block"/>
                      <w10:wrap type="square"/>
                    </v:line>
                  </w:pict>
                </mc:Fallback>
              </mc:AlternateContent>
            </w:r>
            <w:r w:rsidR="005864D7" w:rsidRPr="00CA126F">
              <w:t xml:space="preserve">Портальный </w:t>
            </w:r>
          </w:p>
          <w:p w:rsidR="005864D7" w:rsidRPr="00CA126F" w:rsidRDefault="005864D7" w:rsidP="00C37754">
            <w:pPr>
              <w:spacing w:line="360" w:lineRule="auto"/>
              <w:jc w:val="center"/>
            </w:pPr>
            <w:r w:rsidRPr="00CA126F">
              <w:t>асцит</w:t>
            </w:r>
          </w:p>
        </w:tc>
        <w:tc>
          <w:tcPr>
            <w:tcW w:w="892" w:type="dxa"/>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&lt;</w:t>
            </w:r>
            <w:r w:rsidRPr="00CA126F">
              <w:t xml:space="preserve"> 45</w:t>
            </w:r>
          </w:p>
        </w:tc>
        <w:tc>
          <w:tcPr>
            <w:tcW w:w="3076" w:type="dxa"/>
            <w:tcBorders>
              <w:top w:val="nil"/>
              <w:left w:val="nil"/>
              <w:bottom w:val="nil"/>
              <w:right w:val="nil"/>
            </w:tcBorders>
          </w:tcPr>
          <w:p w:rsidR="005864D7" w:rsidRPr="00CA126F" w:rsidRDefault="005864D7" w:rsidP="00947C6E">
            <w:pPr>
              <w:spacing w:line="360" w:lineRule="auto"/>
              <w:jc w:val="center"/>
              <w:rPr>
                <w:b/>
                <w:bCs/>
              </w:rPr>
            </w:pPr>
            <w:r w:rsidRPr="00CA126F">
              <w:rPr>
                <w:b/>
                <w:bCs/>
              </w:rPr>
              <w:t>Холестер</w:t>
            </w:r>
            <w:r w:rsidR="00947C6E">
              <w:rPr>
                <w:b/>
                <w:bCs/>
              </w:rPr>
              <w:t>ин</w:t>
            </w:r>
            <w:r w:rsidRPr="00CA126F">
              <w:rPr>
                <w:b/>
                <w:bCs/>
              </w:rPr>
              <w:t xml:space="preserve"> (мг/дл)</w:t>
            </w:r>
          </w:p>
        </w:tc>
        <w:tc>
          <w:tcPr>
            <w:tcW w:w="892" w:type="dxa"/>
            <w:tcBorders>
              <w:top w:val="nil"/>
              <w:left w:val="nil"/>
              <w:bottom w:val="nil"/>
              <w:right w:val="single" w:sz="4" w:space="0" w:color="auto"/>
            </w:tcBorders>
          </w:tcPr>
          <w:p w:rsidR="005864D7" w:rsidRPr="00CA126F" w:rsidRDefault="005864D7" w:rsidP="00C37754">
            <w:pPr>
              <w:spacing w:line="360" w:lineRule="auto"/>
              <w:jc w:val="center"/>
            </w:pPr>
            <w:r w:rsidRPr="00CA126F">
              <w:rPr>
                <w:lang w:val="en-US"/>
              </w:rPr>
              <w:t>&lt;</w:t>
            </w:r>
            <w:r w:rsidRPr="00CA126F">
              <w:t xml:space="preserve"> 45</w:t>
            </w:r>
          </w:p>
        </w:tc>
      </w:tr>
      <w:tr w:rsidR="005864D7" w:rsidRPr="00CA126F" w:rsidTr="00C37754">
        <w:tc>
          <w:tcPr>
            <w:tcW w:w="2332" w:type="dxa"/>
            <w:vMerge/>
            <w:tcBorders>
              <w:right w:val="single" w:sz="4" w:space="0" w:color="auto"/>
            </w:tcBorders>
          </w:tcPr>
          <w:p w:rsidR="005864D7" w:rsidRPr="00CA126F" w:rsidRDefault="005864D7" w:rsidP="00C37754">
            <w:pPr>
              <w:spacing w:line="360" w:lineRule="auto"/>
              <w:jc w:val="both"/>
              <w:rPr>
                <w:lang w:val="en-US"/>
              </w:rPr>
            </w:pPr>
          </w:p>
        </w:tc>
        <w:tc>
          <w:tcPr>
            <w:tcW w:w="892" w:type="dxa"/>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&lt;</w:t>
            </w:r>
            <w:r w:rsidRPr="00CA126F">
              <w:t xml:space="preserve"> 7,5</w:t>
            </w:r>
          </w:p>
        </w:tc>
        <w:tc>
          <w:tcPr>
            <w:tcW w:w="3076" w:type="dxa"/>
            <w:tcBorders>
              <w:top w:val="nil"/>
              <w:left w:val="nil"/>
              <w:bottom w:val="nil"/>
              <w:right w:val="nil"/>
            </w:tcBorders>
          </w:tcPr>
          <w:p w:rsidR="005864D7" w:rsidRPr="00CA126F" w:rsidRDefault="005864D7" w:rsidP="00C37754">
            <w:pPr>
              <w:spacing w:line="360" w:lineRule="auto"/>
              <w:jc w:val="center"/>
              <w:rPr>
                <w:b/>
                <w:bCs/>
              </w:rPr>
            </w:pPr>
            <w:r w:rsidRPr="00CA126F">
              <w:rPr>
                <w:b/>
                <w:bCs/>
              </w:rPr>
              <w:t>Фибронектин (мг/дл)</w:t>
            </w:r>
          </w:p>
        </w:tc>
        <w:tc>
          <w:tcPr>
            <w:tcW w:w="892" w:type="dxa"/>
            <w:tcBorders>
              <w:top w:val="nil"/>
              <w:left w:val="nil"/>
              <w:bottom w:val="nil"/>
              <w:right w:val="single" w:sz="4" w:space="0" w:color="auto"/>
            </w:tcBorders>
          </w:tcPr>
          <w:p w:rsidR="005864D7" w:rsidRPr="00CA126F" w:rsidRDefault="005864D7" w:rsidP="00C37754">
            <w:pPr>
              <w:spacing w:line="360" w:lineRule="auto"/>
              <w:jc w:val="center"/>
            </w:pPr>
            <w:r w:rsidRPr="00CA126F">
              <w:rPr>
                <w:lang w:val="en-US"/>
              </w:rPr>
              <w:t>&gt;</w:t>
            </w:r>
            <w:r w:rsidRPr="00CA126F">
              <w:t xml:space="preserve"> 7,5</w:t>
            </w:r>
          </w:p>
        </w:tc>
      </w:tr>
      <w:tr w:rsidR="005864D7" w:rsidRPr="00CA126F" w:rsidTr="00C37754">
        <w:tc>
          <w:tcPr>
            <w:tcW w:w="2332" w:type="dxa"/>
            <w:tcBorders>
              <w:right w:val="single" w:sz="4" w:space="0" w:color="auto"/>
            </w:tcBorders>
          </w:tcPr>
          <w:p w:rsidR="005864D7" w:rsidRPr="00CA126F" w:rsidRDefault="005864D7" w:rsidP="00C37754">
            <w:pPr>
              <w:spacing w:line="360" w:lineRule="auto"/>
              <w:jc w:val="both"/>
              <w:rPr>
                <w:lang w:val="en-US"/>
              </w:rPr>
            </w:pPr>
          </w:p>
        </w:tc>
        <w:tc>
          <w:tcPr>
            <w:tcW w:w="892" w:type="dxa"/>
            <w:tcBorders>
              <w:top w:val="nil"/>
              <w:left w:val="single" w:sz="4" w:space="0" w:color="auto"/>
              <w:bottom w:val="single" w:sz="4" w:space="0" w:color="auto"/>
              <w:right w:val="nil"/>
            </w:tcBorders>
          </w:tcPr>
          <w:p w:rsidR="005864D7" w:rsidRPr="00CA126F" w:rsidRDefault="005864D7" w:rsidP="00C37754">
            <w:pPr>
              <w:spacing w:line="360" w:lineRule="auto"/>
              <w:jc w:val="center"/>
            </w:pPr>
            <w:r w:rsidRPr="00CA126F">
              <w:rPr>
                <w:lang w:val="en-US"/>
              </w:rPr>
              <w:t>&lt;</w:t>
            </w:r>
            <w:r w:rsidRPr="00CA126F">
              <w:t xml:space="preserve"> 225</w:t>
            </w:r>
          </w:p>
        </w:tc>
        <w:tc>
          <w:tcPr>
            <w:tcW w:w="3076" w:type="dxa"/>
            <w:tcBorders>
              <w:top w:val="nil"/>
              <w:left w:val="nil"/>
              <w:bottom w:val="single" w:sz="4" w:space="0" w:color="auto"/>
              <w:right w:val="nil"/>
            </w:tcBorders>
          </w:tcPr>
          <w:p w:rsidR="005864D7" w:rsidRPr="00CA126F" w:rsidRDefault="005864D7" w:rsidP="00C37754">
            <w:pPr>
              <w:spacing w:line="360" w:lineRule="auto"/>
              <w:jc w:val="center"/>
              <w:rPr>
                <w:b/>
                <w:bCs/>
              </w:rPr>
            </w:pPr>
            <w:r w:rsidRPr="00CA126F">
              <w:rPr>
                <w:b/>
                <w:bCs/>
              </w:rPr>
              <w:t>ЛДГ (ед/л)</w:t>
            </w:r>
          </w:p>
        </w:tc>
        <w:tc>
          <w:tcPr>
            <w:tcW w:w="892" w:type="dxa"/>
            <w:tcBorders>
              <w:top w:val="nil"/>
              <w:left w:val="nil"/>
              <w:bottom w:val="single" w:sz="4" w:space="0" w:color="auto"/>
              <w:right w:val="single" w:sz="4" w:space="0" w:color="auto"/>
            </w:tcBorders>
          </w:tcPr>
          <w:p w:rsidR="005864D7" w:rsidRPr="00CA126F" w:rsidRDefault="005864D7" w:rsidP="00C37754">
            <w:pPr>
              <w:spacing w:line="360" w:lineRule="auto"/>
              <w:jc w:val="center"/>
            </w:pPr>
            <w:r w:rsidRPr="00CA126F">
              <w:rPr>
                <w:lang w:val="en-US"/>
              </w:rPr>
              <w:t>&gt;</w:t>
            </w:r>
            <w:r w:rsidRPr="00CA126F">
              <w:t xml:space="preserve"> 225</w:t>
            </w:r>
          </w:p>
        </w:tc>
      </w:tr>
    </w:tbl>
    <w:p w:rsidR="005864D7" w:rsidRPr="00CA126F" w:rsidRDefault="000335D7" w:rsidP="00586EE1">
      <w:pPr>
        <w:autoSpaceDE w:val="0"/>
        <w:autoSpaceDN w:val="0"/>
        <w:adjustRightInd w:val="0"/>
        <w:spacing w:line="360" w:lineRule="auto"/>
        <w:ind w:firstLine="720"/>
        <w:jc w:val="both"/>
      </w:pPr>
      <w:r>
        <w:rPr>
          <w:noProof/>
        </w:rPr>
        <mc:AlternateContent>
          <mc:Choice Requires="wps">
            <w:drawing>
              <wp:anchor distT="0" distB="0" distL="114300" distR="114300" simplePos="0" relativeHeight="251638784" behindDoc="0" locked="0" layoutInCell="1" allowOverlap="1">
                <wp:simplePos x="0" y="0"/>
                <wp:positionH relativeFrom="column">
                  <wp:posOffset>3029585</wp:posOffset>
                </wp:positionH>
                <wp:positionV relativeFrom="paragraph">
                  <wp:posOffset>70485</wp:posOffset>
                </wp:positionV>
                <wp:extent cx="1496060" cy="304165"/>
                <wp:effectExtent l="38100" t="19050" r="8890" b="76835"/>
                <wp:wrapSquare wrapText="bothSides"/>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060" cy="3041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5.55pt" to="35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" strokeweight="3pt">
                <v:stroke endarrow="block"/>
                <w10:wrap type="square"/>
              </v:line>
            </w:pict>
          </mc:Fallback>
        </mc:AlternateContent>
      </w:r>
    </w:p>
    <w:p w:rsidR="005864D7" w:rsidRPr="00CA126F" w:rsidRDefault="005864D7" w:rsidP="00586EE1">
      <w:pPr>
        <w:autoSpaceDE w:val="0"/>
        <w:autoSpaceDN w:val="0"/>
        <w:adjustRightInd w:val="0"/>
        <w:spacing w:line="360" w:lineRule="auto"/>
        <w:ind w:firstLine="720"/>
        <w:jc w:val="both"/>
      </w:pP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772"/>
        <w:gridCol w:w="2727"/>
        <w:gridCol w:w="712"/>
        <w:gridCol w:w="2601"/>
      </w:tblGrid>
      <w:tr w:rsidR="005864D7" w:rsidRPr="00CA126F" w:rsidTr="00C37754">
        <w:tc>
          <w:tcPr>
            <w:tcW w:w="2700" w:type="dxa"/>
            <w:tcBorders>
              <w:right w:val="single" w:sz="4" w:space="0" w:color="auto"/>
            </w:tcBorders>
          </w:tcPr>
          <w:p w:rsidR="005864D7" w:rsidRPr="00CA126F" w:rsidRDefault="005864D7" w:rsidP="00C37754">
            <w:pPr>
              <w:spacing w:line="360" w:lineRule="auto"/>
            </w:pPr>
          </w:p>
        </w:tc>
        <w:tc>
          <w:tcPr>
            <w:tcW w:w="0" w:type="auto"/>
            <w:tcBorders>
              <w:top w:val="single" w:sz="4" w:space="0" w:color="auto"/>
              <w:left w:val="single" w:sz="4" w:space="0" w:color="auto"/>
              <w:bottom w:val="nil"/>
              <w:right w:val="nil"/>
            </w:tcBorders>
          </w:tcPr>
          <w:p w:rsidR="005864D7" w:rsidRPr="00CA126F" w:rsidRDefault="005864D7" w:rsidP="00C37754">
            <w:pPr>
              <w:spacing w:line="360" w:lineRule="auto"/>
            </w:pPr>
          </w:p>
        </w:tc>
        <w:tc>
          <w:tcPr>
            <w:tcW w:w="0" w:type="auto"/>
            <w:tcBorders>
              <w:top w:val="single" w:sz="4" w:space="0" w:color="auto"/>
              <w:left w:val="nil"/>
              <w:bottom w:val="nil"/>
              <w:right w:val="nil"/>
            </w:tcBorders>
          </w:tcPr>
          <w:p w:rsidR="005864D7" w:rsidRPr="00CA126F" w:rsidRDefault="005864D7" w:rsidP="00C37754">
            <w:pPr>
              <w:spacing w:line="360" w:lineRule="auto"/>
              <w:jc w:val="center"/>
              <w:rPr>
                <w:b/>
                <w:bCs/>
              </w:rPr>
            </w:pPr>
            <w:r w:rsidRPr="00CA126F">
              <w:rPr>
                <w:b/>
                <w:bCs/>
              </w:rPr>
              <w:t>Клеточный состав</w:t>
            </w:r>
          </w:p>
          <w:p w:rsidR="005864D7" w:rsidRPr="00CA126F" w:rsidRDefault="005864D7" w:rsidP="00C37754">
            <w:pPr>
              <w:spacing w:line="360" w:lineRule="auto"/>
              <w:jc w:val="center"/>
              <w:rPr>
                <w:b/>
                <w:bCs/>
              </w:rPr>
            </w:pPr>
            <w:r w:rsidRPr="00CA126F">
              <w:rPr>
                <w:b/>
                <w:bCs/>
              </w:rPr>
              <w:t>(полиморф</w:t>
            </w:r>
            <w:r w:rsidR="00947C6E">
              <w:rPr>
                <w:b/>
                <w:bCs/>
              </w:rPr>
              <w:t>н</w:t>
            </w:r>
            <w:r w:rsidRPr="00CA126F">
              <w:rPr>
                <w:b/>
                <w:bCs/>
              </w:rPr>
              <w:t>оядерные,</w:t>
            </w:r>
          </w:p>
          <w:p w:rsidR="005864D7" w:rsidRPr="00CA126F" w:rsidRDefault="005864D7" w:rsidP="00947C6E">
            <w:pPr>
              <w:spacing w:line="360" w:lineRule="auto"/>
              <w:jc w:val="center"/>
              <w:rPr>
                <w:b/>
                <w:bCs/>
              </w:rPr>
            </w:pPr>
            <w:r w:rsidRPr="00CA126F">
              <w:rPr>
                <w:b/>
                <w:bCs/>
              </w:rPr>
              <w:t>моно</w:t>
            </w:r>
            <w:r w:rsidR="00947C6E">
              <w:rPr>
                <w:b/>
                <w:bCs/>
              </w:rPr>
              <w:t>нуклеарные</w:t>
            </w:r>
            <w:r w:rsidRPr="00CA126F">
              <w:rPr>
                <w:b/>
                <w:bCs/>
              </w:rPr>
              <w:t>)</w:t>
            </w:r>
          </w:p>
        </w:tc>
        <w:tc>
          <w:tcPr>
            <w:tcW w:w="0" w:type="auto"/>
            <w:tcBorders>
              <w:top w:val="single" w:sz="4" w:space="0" w:color="auto"/>
              <w:left w:val="nil"/>
              <w:bottom w:val="nil"/>
              <w:right w:val="single" w:sz="4" w:space="0" w:color="auto"/>
            </w:tcBorders>
          </w:tcPr>
          <w:p w:rsidR="005864D7" w:rsidRPr="00CA126F" w:rsidRDefault="005864D7" w:rsidP="00C37754">
            <w:pPr>
              <w:spacing w:line="360" w:lineRule="auto"/>
              <w:jc w:val="center"/>
              <w:rPr>
                <w:b/>
                <w:bCs/>
              </w:rPr>
            </w:pPr>
            <w:r w:rsidRPr="00CA126F">
              <w:rPr>
                <w:b/>
                <w:bCs/>
              </w:rPr>
              <w:t>+</w:t>
            </w:r>
          </w:p>
        </w:tc>
        <w:tc>
          <w:tcPr>
            <w:tcW w:w="2601" w:type="dxa"/>
            <w:tcBorders>
              <w:left w:val="single" w:sz="4" w:space="0" w:color="auto"/>
            </w:tcBorders>
          </w:tcPr>
          <w:p w:rsidR="005864D7" w:rsidRPr="00CA126F" w:rsidRDefault="005864D7" w:rsidP="00C37754">
            <w:pPr>
              <w:spacing w:line="360" w:lineRule="auto"/>
              <w:jc w:val="both"/>
              <w:rPr>
                <w:b/>
                <w:bCs/>
              </w:rPr>
            </w:pPr>
          </w:p>
        </w:tc>
      </w:tr>
      <w:tr w:rsidR="005864D7" w:rsidRPr="00CA126F" w:rsidTr="00C37754">
        <w:tc>
          <w:tcPr>
            <w:tcW w:w="2700" w:type="dxa"/>
            <w:tcBorders>
              <w:right w:val="single" w:sz="4" w:space="0" w:color="auto"/>
            </w:tcBorders>
          </w:tcPr>
          <w:p w:rsidR="005864D7" w:rsidRPr="00CA126F" w:rsidRDefault="005864D7" w:rsidP="00C37754">
            <w:pPr>
              <w:spacing w:line="360" w:lineRule="auto"/>
              <w:rPr>
                <w:lang w:val="en-U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&gt;</w:t>
            </w:r>
            <w:r w:rsidRPr="00CA126F">
              <w:t xml:space="preserve"> 45</w:t>
            </w:r>
          </w:p>
        </w:tc>
        <w:tc>
          <w:tcPr>
            <w:tcW w:w="0" w:type="auto"/>
            <w:tcBorders>
              <w:top w:val="nil"/>
              <w:left w:val="nil"/>
              <w:bottom w:val="nil"/>
              <w:right w:val="nil"/>
            </w:tcBorders>
          </w:tcPr>
          <w:p w:rsidR="005864D7" w:rsidRPr="00CA126F" w:rsidRDefault="00947C6E" w:rsidP="00C37754">
            <w:pPr>
              <w:spacing w:line="360" w:lineRule="auto"/>
              <w:jc w:val="center"/>
              <w:rPr>
                <w:b/>
                <w:bCs/>
              </w:rPr>
            </w:pPr>
            <w:r>
              <w:rPr>
                <w:b/>
                <w:bCs/>
              </w:rPr>
              <w:t>Холестерин</w:t>
            </w:r>
            <w:r w:rsidR="005864D7" w:rsidRPr="00CA126F">
              <w:rPr>
                <w:b/>
                <w:bCs/>
              </w:rPr>
              <w:t xml:space="preserve"> (мг/дл)</w:t>
            </w:r>
          </w:p>
        </w:tc>
        <w:tc>
          <w:tcPr>
            <w:tcW w:w="0" w:type="auto"/>
            <w:tcBorders>
              <w:top w:val="nil"/>
              <w:left w:val="nil"/>
              <w:bottom w:val="nil"/>
              <w:right w:val="single" w:sz="4" w:space="0" w:color="auto"/>
            </w:tcBorders>
          </w:tcPr>
          <w:p w:rsidR="005864D7" w:rsidRPr="00CA126F" w:rsidRDefault="005864D7" w:rsidP="00C37754">
            <w:pPr>
              <w:spacing w:line="360" w:lineRule="auto"/>
            </w:pPr>
          </w:p>
        </w:tc>
        <w:tc>
          <w:tcPr>
            <w:tcW w:w="2601" w:type="dxa"/>
            <w:tcBorders>
              <w:left w:val="single" w:sz="4" w:space="0" w:color="auto"/>
            </w:tcBorders>
          </w:tcPr>
          <w:p w:rsidR="005864D7" w:rsidRPr="00CA126F" w:rsidRDefault="005864D7" w:rsidP="00C37754">
            <w:pPr>
              <w:spacing w:line="360" w:lineRule="auto"/>
              <w:jc w:val="both"/>
            </w:pPr>
          </w:p>
        </w:tc>
      </w:tr>
      <w:tr w:rsidR="005864D7" w:rsidRPr="00CA126F" w:rsidTr="00C37754">
        <w:tc>
          <w:tcPr>
            <w:tcW w:w="2700" w:type="dxa"/>
            <w:tcBorders>
              <w:right w:val="single" w:sz="4" w:space="0" w:color="auto"/>
            </w:tcBorders>
          </w:tcPr>
          <w:p w:rsidR="005864D7" w:rsidRPr="00CA126F" w:rsidRDefault="005864D7" w:rsidP="00C37754">
            <w:pPr>
              <w:spacing w:line="360" w:lineRule="auto"/>
              <w:rPr>
                <w:lang w:val="en-U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&lt; 1</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Соотношение глюкозы</w:t>
            </w:r>
          </w:p>
          <w:p w:rsidR="005864D7" w:rsidRPr="00CA126F" w:rsidRDefault="005864D7" w:rsidP="00C37754">
            <w:pPr>
              <w:spacing w:line="360" w:lineRule="auto"/>
              <w:jc w:val="center"/>
              <w:rPr>
                <w:b/>
                <w:bCs/>
              </w:rPr>
            </w:pPr>
            <w:r w:rsidRPr="00CA126F">
              <w:rPr>
                <w:b/>
                <w:bCs/>
              </w:rPr>
              <w:t>(сыворотка/АЖ)</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pPr>
            <w:r w:rsidRPr="00CA126F">
              <w:rPr>
                <w:lang w:val="en-US"/>
              </w:rPr>
              <w:t>&gt;</w:t>
            </w:r>
            <w:r w:rsidRPr="00CA126F">
              <w:t xml:space="preserve"> 1</w:t>
            </w:r>
          </w:p>
        </w:tc>
        <w:tc>
          <w:tcPr>
            <w:tcW w:w="2601" w:type="dxa"/>
            <w:tcBorders>
              <w:left w:val="single" w:sz="4" w:space="0" w:color="auto"/>
            </w:tcBorders>
          </w:tcPr>
          <w:p w:rsidR="005864D7" w:rsidRPr="00CA126F" w:rsidRDefault="005864D7" w:rsidP="00C37754">
            <w:pPr>
              <w:spacing w:line="360" w:lineRule="auto"/>
              <w:jc w:val="both"/>
              <w:rPr>
                <w:lang w:val="en-US"/>
              </w:rPr>
            </w:pPr>
          </w:p>
        </w:tc>
      </w:tr>
      <w:tr w:rsidR="005864D7" w:rsidRPr="00CA126F" w:rsidTr="00C37754">
        <w:tc>
          <w:tcPr>
            <w:tcW w:w="2700" w:type="dxa"/>
            <w:vMerge w:val="restart"/>
            <w:tcBorders>
              <w:right w:val="single" w:sz="4" w:space="0" w:color="auto"/>
            </w:tcBorders>
          </w:tcPr>
          <w:p w:rsidR="005864D7" w:rsidRPr="00CA0E1A" w:rsidRDefault="005864D7" w:rsidP="00C37754">
            <w:pPr>
              <w:spacing w:line="360" w:lineRule="auto"/>
            </w:pPr>
            <w:r w:rsidRPr="00CA0E1A">
              <w:t>Злокачественный</w:t>
            </w:r>
          </w:p>
          <w:p w:rsidR="005864D7" w:rsidRPr="0057095F" w:rsidRDefault="000335D7" w:rsidP="00C37754">
            <w:pPr>
              <w:spacing w:line="360" w:lineRule="auto"/>
              <w:jc w:val="center"/>
              <w:rPr>
                <w:b/>
              </w:rPr>
            </w:pPr>
            <w:r>
              <w:rPr>
                <w:noProof/>
              </w:rPr>
              <mc:AlternateContent>
                <mc:Choice Requires="wps">
                  <w:drawing>
                    <wp:anchor distT="0" distB="0" distL="114300" distR="114300" simplePos="0" relativeHeight="251636736" behindDoc="0" locked="0" layoutInCell="1" allowOverlap="1">
                      <wp:simplePos x="0" y="0"/>
                      <wp:positionH relativeFrom="column">
                        <wp:posOffset>1420495</wp:posOffset>
                      </wp:positionH>
                      <wp:positionV relativeFrom="paragraph">
                        <wp:posOffset>-183515</wp:posOffset>
                      </wp:positionV>
                      <wp:extent cx="203835" cy="4445"/>
                      <wp:effectExtent l="38100" t="95250" r="0" b="109855"/>
                      <wp:wrapSquare wrapText="bothSides"/>
                      <wp:docPr id="9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4.45pt" to="127.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dNMgIAAFg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" strokeweight="3pt">
                      <v:stroke endarrow="block"/>
                      <w10:wrap type="square"/>
                    </v:line>
                  </w:pict>
                </mc:Fallback>
              </mc:AlternateContent>
            </w:r>
            <w:r w:rsidR="005864D7" w:rsidRPr="00CA0E1A">
              <w:t>асцит</w:t>
            </w:r>
          </w:p>
        </w:tc>
        <w:tc>
          <w:tcPr>
            <w:tcW w:w="0" w:type="auto"/>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&lt;</w:t>
            </w:r>
            <w:r w:rsidRPr="00CA126F">
              <w:t xml:space="preserve"> 4,5</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Лактат (ммоль/л)</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pPr>
            <w:r w:rsidRPr="00CA126F">
              <w:rPr>
                <w:lang w:val="en-US"/>
              </w:rPr>
              <w:t>&gt;</w:t>
            </w:r>
            <w:r w:rsidRPr="00CA126F">
              <w:t xml:space="preserve"> 4,5</w:t>
            </w:r>
          </w:p>
        </w:tc>
        <w:tc>
          <w:tcPr>
            <w:tcW w:w="2601" w:type="dxa"/>
            <w:vMerge w:val="restart"/>
            <w:tcBorders>
              <w:left w:val="single" w:sz="4" w:space="0" w:color="auto"/>
            </w:tcBorders>
          </w:tcPr>
          <w:p w:rsidR="005864D7" w:rsidRPr="00CA0E1A" w:rsidRDefault="000335D7" w:rsidP="0057095F">
            <w:pPr>
              <w:spacing w:line="360" w:lineRule="auto"/>
            </w:pPr>
            <w:r>
              <w:rPr>
                <w:noProof/>
              </w:rPr>
              <mc:AlternateContent>
                <mc:Choice Requires="wps">
                  <w:drawing>
                    <wp:anchor distT="0" distB="0" distL="114300" distR="114300" simplePos="0" relativeHeight="251637760" behindDoc="0" locked="0" layoutInCell="1" allowOverlap="1">
                      <wp:simplePos x="0" y="0"/>
                      <wp:positionH relativeFrom="column">
                        <wp:posOffset>-20955</wp:posOffset>
                      </wp:positionH>
                      <wp:positionV relativeFrom="paragraph">
                        <wp:posOffset>83185</wp:posOffset>
                      </wp:positionV>
                      <wp:extent cx="203835" cy="4445"/>
                      <wp:effectExtent l="0" t="95250" r="0" b="109855"/>
                      <wp:wrapSquare wrapText="bothSides"/>
                      <wp:docPr id="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44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55pt" to="14.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1oKwIAAE4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" strokeweight="3pt">
                      <v:stroke endarrow="block"/>
                      <w10:wrap type="square"/>
                    </v:line>
                  </w:pict>
                </mc:Fallback>
              </mc:AlternateContent>
            </w:r>
            <w:r w:rsidR="005864D7" w:rsidRPr="00CA0E1A">
              <w:t>Инфицированн</w:t>
            </w:r>
            <w:r w:rsidR="00CA0E1A" w:rsidRPr="00CA0E1A">
              <w:t>ы</w:t>
            </w:r>
            <w:r w:rsidR="005864D7" w:rsidRPr="00CA0E1A">
              <w:t>й</w:t>
            </w:r>
          </w:p>
          <w:p w:rsidR="005864D7" w:rsidRPr="00CA126F" w:rsidRDefault="0057095F" w:rsidP="00C37754">
            <w:pPr>
              <w:spacing w:line="360" w:lineRule="auto"/>
              <w:jc w:val="center"/>
            </w:pPr>
            <w:r w:rsidRPr="00CA0E1A">
              <w:t>а</w:t>
            </w:r>
            <w:r w:rsidR="005864D7" w:rsidRPr="00CA0E1A">
              <w:t>сцит</w:t>
            </w:r>
          </w:p>
        </w:tc>
      </w:tr>
      <w:tr w:rsidR="005864D7" w:rsidRPr="00CA126F" w:rsidTr="00C37754">
        <w:tc>
          <w:tcPr>
            <w:tcW w:w="2700" w:type="dxa"/>
            <w:vMerge/>
            <w:tcBorders>
              <w:right w:val="single" w:sz="4" w:space="0" w:color="auto"/>
            </w:tcBorders>
          </w:tcPr>
          <w:p w:rsidR="005864D7" w:rsidRPr="00CA126F" w:rsidRDefault="005864D7" w:rsidP="00C37754">
            <w:pPr>
              <w:spacing w:line="360" w:lineRule="auto"/>
              <w:rPr>
                <w:lang w:val="en-U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&gt;</w:t>
            </w:r>
            <w:r w:rsidRPr="00CA126F">
              <w:t xml:space="preserve"> 10</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Фибронектин</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pPr>
            <w:r w:rsidRPr="00CA126F">
              <w:rPr>
                <w:lang w:val="en-US"/>
              </w:rPr>
              <w:t>&lt;</w:t>
            </w:r>
            <w:r w:rsidRPr="00CA126F">
              <w:t xml:space="preserve"> 10</w:t>
            </w:r>
          </w:p>
        </w:tc>
        <w:tc>
          <w:tcPr>
            <w:tcW w:w="2601" w:type="dxa"/>
            <w:vMerge/>
            <w:tcBorders>
              <w:left w:val="single" w:sz="4" w:space="0" w:color="auto"/>
            </w:tcBorders>
          </w:tcPr>
          <w:p w:rsidR="005864D7" w:rsidRPr="00CA126F" w:rsidRDefault="005864D7" w:rsidP="00C37754">
            <w:pPr>
              <w:spacing w:line="360" w:lineRule="auto"/>
              <w:jc w:val="both"/>
              <w:rPr>
                <w:lang w:val="en-US"/>
              </w:rPr>
            </w:pPr>
          </w:p>
        </w:tc>
      </w:tr>
      <w:tr w:rsidR="005864D7" w:rsidRPr="00CA126F" w:rsidTr="00C37754">
        <w:tc>
          <w:tcPr>
            <w:tcW w:w="2700" w:type="dxa"/>
            <w:tcBorders>
              <w:right w:val="single" w:sz="4" w:space="0" w:color="auto"/>
            </w:tcBorders>
          </w:tcPr>
          <w:p w:rsidR="005864D7" w:rsidRPr="00CA126F" w:rsidRDefault="005864D7" w:rsidP="00C37754">
            <w:pPr>
              <w:spacing w:line="360" w:lineRule="auto"/>
              <w:rPr>
                <w:lang w:val="en-U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&gt;</w:t>
            </w:r>
            <w:r w:rsidRPr="00CA126F">
              <w:t xml:space="preserve"> 2,5</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СЕА (нг/мл)</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pPr>
          </w:p>
        </w:tc>
        <w:tc>
          <w:tcPr>
            <w:tcW w:w="2601" w:type="dxa"/>
            <w:tcBorders>
              <w:left w:val="single" w:sz="4" w:space="0" w:color="auto"/>
            </w:tcBorders>
          </w:tcPr>
          <w:p w:rsidR="005864D7" w:rsidRPr="00CA126F" w:rsidRDefault="005864D7" w:rsidP="00C37754">
            <w:pPr>
              <w:spacing w:line="360" w:lineRule="auto"/>
              <w:jc w:val="both"/>
            </w:pPr>
          </w:p>
        </w:tc>
      </w:tr>
      <w:tr w:rsidR="005864D7" w:rsidRPr="00CA126F" w:rsidTr="00C37754">
        <w:tc>
          <w:tcPr>
            <w:tcW w:w="2700" w:type="dxa"/>
            <w:tcBorders>
              <w:right w:val="single" w:sz="4" w:space="0" w:color="auto"/>
            </w:tcBorders>
          </w:tcPr>
          <w:p w:rsidR="005864D7" w:rsidRPr="00CA126F" w:rsidRDefault="005864D7" w:rsidP="00C37754">
            <w:pPr>
              <w:spacing w:line="360" w:lineRule="auto"/>
              <w:rPr>
                <w:lang w:val="en-U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&gt;</w:t>
            </w:r>
            <w:r w:rsidRPr="00CA126F">
              <w:t xml:space="preserve"> 250</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α</w:t>
            </w:r>
            <w:r w:rsidRPr="00CA126F">
              <w:rPr>
                <w:b/>
                <w:bCs/>
                <w:vertAlign w:val="subscript"/>
              </w:rPr>
              <w:t>1</w:t>
            </w:r>
            <w:r w:rsidRPr="00CA126F">
              <w:rPr>
                <w:b/>
                <w:bCs/>
              </w:rPr>
              <w:t>-антитрипсин</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pPr>
          </w:p>
        </w:tc>
        <w:tc>
          <w:tcPr>
            <w:tcW w:w="2601" w:type="dxa"/>
            <w:tcBorders>
              <w:left w:val="single" w:sz="4" w:space="0" w:color="auto"/>
            </w:tcBorders>
          </w:tcPr>
          <w:p w:rsidR="005864D7" w:rsidRPr="00CA126F" w:rsidRDefault="005864D7" w:rsidP="00C37754">
            <w:pPr>
              <w:spacing w:line="360" w:lineRule="auto"/>
              <w:jc w:val="both"/>
            </w:pPr>
          </w:p>
        </w:tc>
      </w:tr>
      <w:tr w:rsidR="005864D7" w:rsidRPr="00CA126F" w:rsidTr="00C37754">
        <w:tc>
          <w:tcPr>
            <w:tcW w:w="2700" w:type="dxa"/>
            <w:tcBorders>
              <w:right w:val="single" w:sz="4" w:space="0" w:color="auto"/>
            </w:tcBorders>
          </w:tcPr>
          <w:p w:rsidR="005864D7" w:rsidRPr="00CA126F" w:rsidRDefault="005864D7" w:rsidP="00C37754">
            <w:pPr>
              <w:spacing w:line="360" w:lineRule="auto"/>
              <w:rPr>
                <w:lang w:val="en-U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pPr>
            <w:r w:rsidRPr="00CA126F">
              <w:rPr>
                <w:lang w:val="en-US"/>
              </w:rPr>
              <w:t>&gt;</w:t>
            </w:r>
            <w:r w:rsidRPr="00CA126F">
              <w:t xml:space="preserve"> 200</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Ферритин (мг/дл)</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pPr>
          </w:p>
        </w:tc>
        <w:tc>
          <w:tcPr>
            <w:tcW w:w="2601" w:type="dxa"/>
            <w:tcBorders>
              <w:left w:val="single" w:sz="4" w:space="0" w:color="auto"/>
            </w:tcBorders>
          </w:tcPr>
          <w:p w:rsidR="005864D7" w:rsidRPr="00CA126F" w:rsidRDefault="005864D7" w:rsidP="00C37754">
            <w:pPr>
              <w:spacing w:line="360" w:lineRule="auto"/>
              <w:jc w:val="both"/>
            </w:pPr>
          </w:p>
        </w:tc>
      </w:tr>
      <w:tr w:rsidR="005864D7" w:rsidRPr="00CA126F" w:rsidTr="00C37754">
        <w:tc>
          <w:tcPr>
            <w:tcW w:w="2700" w:type="dxa"/>
            <w:tcBorders>
              <w:right w:val="single" w:sz="4" w:space="0" w:color="auto"/>
            </w:tcBorders>
          </w:tcPr>
          <w:p w:rsidR="005864D7" w:rsidRPr="00CA126F" w:rsidRDefault="005864D7" w:rsidP="00C37754">
            <w:pPr>
              <w:spacing w:line="360" w:lineRule="auto"/>
              <w:rPr>
                <w:b/>
                <w:bC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rPr>
                <w:b/>
                <w:bCs/>
              </w:rPr>
            </w:pPr>
            <w:r w:rsidRPr="00CA126F">
              <w:rPr>
                <w:b/>
                <w:bCs/>
              </w:rPr>
              <w:t>-</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Бактериология</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rPr>
                <w:b/>
                <w:bCs/>
              </w:rPr>
            </w:pPr>
            <w:r w:rsidRPr="00CA126F">
              <w:rPr>
                <w:b/>
                <w:bCs/>
              </w:rPr>
              <w:t>+</w:t>
            </w:r>
          </w:p>
        </w:tc>
        <w:tc>
          <w:tcPr>
            <w:tcW w:w="2601" w:type="dxa"/>
            <w:tcBorders>
              <w:left w:val="single" w:sz="4" w:space="0" w:color="auto"/>
            </w:tcBorders>
          </w:tcPr>
          <w:p w:rsidR="005864D7" w:rsidRPr="00CA126F" w:rsidRDefault="005864D7" w:rsidP="00C37754">
            <w:pPr>
              <w:spacing w:line="360" w:lineRule="auto"/>
              <w:jc w:val="both"/>
              <w:rPr>
                <w:b/>
                <w:bCs/>
              </w:rPr>
            </w:pPr>
          </w:p>
        </w:tc>
      </w:tr>
      <w:tr w:rsidR="005864D7" w:rsidRPr="00CA126F" w:rsidTr="00C37754">
        <w:tc>
          <w:tcPr>
            <w:tcW w:w="2700" w:type="dxa"/>
            <w:tcBorders>
              <w:right w:val="single" w:sz="4" w:space="0" w:color="auto"/>
            </w:tcBorders>
          </w:tcPr>
          <w:p w:rsidR="005864D7" w:rsidRPr="00CA126F" w:rsidRDefault="005864D7" w:rsidP="00C37754">
            <w:pPr>
              <w:spacing w:line="360" w:lineRule="auto"/>
              <w:rPr>
                <w:b/>
                <w:bCs/>
              </w:rPr>
            </w:pPr>
          </w:p>
        </w:tc>
        <w:tc>
          <w:tcPr>
            <w:tcW w:w="0" w:type="auto"/>
            <w:tcBorders>
              <w:top w:val="nil"/>
              <w:left w:val="single" w:sz="4" w:space="0" w:color="auto"/>
              <w:bottom w:val="nil"/>
              <w:right w:val="nil"/>
            </w:tcBorders>
          </w:tcPr>
          <w:p w:rsidR="005864D7" w:rsidRPr="00CA126F" w:rsidRDefault="005864D7" w:rsidP="00C37754">
            <w:pPr>
              <w:spacing w:line="360" w:lineRule="auto"/>
              <w:jc w:val="center"/>
              <w:rPr>
                <w:b/>
                <w:bCs/>
              </w:rPr>
            </w:pPr>
            <w:r w:rsidRPr="00CA126F">
              <w:rPr>
                <w:b/>
                <w:bCs/>
              </w:rPr>
              <w:t>+</w:t>
            </w:r>
          </w:p>
        </w:tc>
        <w:tc>
          <w:tcPr>
            <w:tcW w:w="0" w:type="auto"/>
            <w:tcBorders>
              <w:top w:val="nil"/>
              <w:left w:val="nil"/>
              <w:bottom w:val="nil"/>
              <w:right w:val="nil"/>
            </w:tcBorders>
          </w:tcPr>
          <w:p w:rsidR="005864D7" w:rsidRPr="00CA126F" w:rsidRDefault="005864D7" w:rsidP="00C37754">
            <w:pPr>
              <w:spacing w:line="360" w:lineRule="auto"/>
              <w:jc w:val="center"/>
              <w:rPr>
                <w:b/>
                <w:bCs/>
              </w:rPr>
            </w:pPr>
            <w:r w:rsidRPr="00CA126F">
              <w:rPr>
                <w:b/>
                <w:bCs/>
              </w:rPr>
              <w:t>Цитология</w:t>
            </w:r>
          </w:p>
        </w:tc>
        <w:tc>
          <w:tcPr>
            <w:tcW w:w="0" w:type="auto"/>
            <w:tcBorders>
              <w:top w:val="nil"/>
              <w:left w:val="nil"/>
              <w:bottom w:val="nil"/>
              <w:right w:val="single" w:sz="4" w:space="0" w:color="auto"/>
            </w:tcBorders>
          </w:tcPr>
          <w:p w:rsidR="005864D7" w:rsidRPr="00CA126F" w:rsidRDefault="005864D7" w:rsidP="00C37754">
            <w:pPr>
              <w:spacing w:line="360" w:lineRule="auto"/>
              <w:jc w:val="center"/>
              <w:rPr>
                <w:b/>
                <w:bCs/>
              </w:rPr>
            </w:pPr>
            <w:r w:rsidRPr="00CA126F">
              <w:rPr>
                <w:b/>
                <w:bCs/>
              </w:rPr>
              <w:t>-</w:t>
            </w:r>
          </w:p>
        </w:tc>
        <w:tc>
          <w:tcPr>
            <w:tcW w:w="2601" w:type="dxa"/>
            <w:tcBorders>
              <w:left w:val="single" w:sz="4" w:space="0" w:color="auto"/>
            </w:tcBorders>
          </w:tcPr>
          <w:p w:rsidR="005864D7" w:rsidRPr="00CA126F" w:rsidRDefault="005864D7" w:rsidP="00C37754">
            <w:pPr>
              <w:spacing w:line="360" w:lineRule="auto"/>
              <w:jc w:val="both"/>
              <w:rPr>
                <w:b/>
                <w:bCs/>
              </w:rPr>
            </w:pPr>
          </w:p>
        </w:tc>
      </w:tr>
      <w:tr w:rsidR="005864D7" w:rsidRPr="00CA126F" w:rsidTr="00CA0E1A">
        <w:tc>
          <w:tcPr>
            <w:tcW w:w="2700" w:type="dxa"/>
            <w:tcBorders>
              <w:right w:val="single" w:sz="4" w:space="0" w:color="auto"/>
            </w:tcBorders>
          </w:tcPr>
          <w:p w:rsidR="005864D7" w:rsidRPr="00CA126F" w:rsidRDefault="005864D7" w:rsidP="00C37754">
            <w:pPr>
              <w:spacing w:line="360" w:lineRule="auto"/>
              <w:rPr>
                <w:b/>
                <w:bCs/>
              </w:rPr>
            </w:pPr>
          </w:p>
        </w:tc>
        <w:tc>
          <w:tcPr>
            <w:tcW w:w="0" w:type="auto"/>
            <w:tcBorders>
              <w:top w:val="nil"/>
              <w:left w:val="single" w:sz="4" w:space="0" w:color="auto"/>
              <w:bottom w:val="nil"/>
              <w:right w:val="nil"/>
            </w:tcBorders>
          </w:tcPr>
          <w:p w:rsidR="005864D7" w:rsidRPr="00CA126F" w:rsidRDefault="005864D7" w:rsidP="00C37754">
            <w:pPr>
              <w:spacing w:line="360" w:lineRule="auto"/>
              <w:rPr>
                <w:b/>
                <w:bCs/>
              </w:rPr>
            </w:pPr>
          </w:p>
        </w:tc>
        <w:tc>
          <w:tcPr>
            <w:tcW w:w="0" w:type="auto"/>
            <w:tcBorders>
              <w:top w:val="nil"/>
              <w:left w:val="nil"/>
              <w:bottom w:val="nil"/>
              <w:right w:val="nil"/>
            </w:tcBorders>
          </w:tcPr>
          <w:p w:rsidR="0057095F" w:rsidRDefault="0057095F" w:rsidP="00C37754">
            <w:pPr>
              <w:spacing w:line="360" w:lineRule="auto"/>
              <w:jc w:val="center"/>
              <w:rPr>
                <w:b/>
                <w:bCs/>
              </w:rPr>
            </w:pPr>
          </w:p>
          <w:p w:rsidR="005864D7" w:rsidRPr="00CA126F" w:rsidRDefault="005864D7" w:rsidP="00C37754">
            <w:pPr>
              <w:spacing w:line="360" w:lineRule="auto"/>
              <w:jc w:val="center"/>
              <w:rPr>
                <w:b/>
                <w:bCs/>
              </w:rPr>
            </w:pPr>
            <w:r w:rsidRPr="00CA126F">
              <w:rPr>
                <w:b/>
                <w:bCs/>
              </w:rPr>
              <w:t>Амилаза↑, липаза↑</w:t>
            </w:r>
          </w:p>
        </w:tc>
        <w:tc>
          <w:tcPr>
            <w:tcW w:w="0" w:type="auto"/>
            <w:tcBorders>
              <w:top w:val="nil"/>
              <w:left w:val="nil"/>
              <w:bottom w:val="nil"/>
              <w:right w:val="single" w:sz="4" w:space="0" w:color="auto"/>
            </w:tcBorders>
          </w:tcPr>
          <w:p w:rsidR="005864D7" w:rsidRPr="00CA126F" w:rsidRDefault="005864D7" w:rsidP="00C37754">
            <w:pPr>
              <w:spacing w:line="360" w:lineRule="auto"/>
              <w:rPr>
                <w:b/>
                <w:bCs/>
              </w:rPr>
            </w:pPr>
          </w:p>
        </w:tc>
        <w:tc>
          <w:tcPr>
            <w:tcW w:w="2601" w:type="dxa"/>
            <w:tcBorders>
              <w:left w:val="single" w:sz="4" w:space="0" w:color="auto"/>
            </w:tcBorders>
          </w:tcPr>
          <w:p w:rsidR="005864D7" w:rsidRPr="00CA126F" w:rsidRDefault="005864D7" w:rsidP="00C37754">
            <w:pPr>
              <w:spacing w:line="360" w:lineRule="auto"/>
              <w:jc w:val="both"/>
              <w:rPr>
                <w:b/>
                <w:bCs/>
              </w:rPr>
            </w:pPr>
          </w:p>
        </w:tc>
      </w:tr>
      <w:tr w:rsidR="005864D7" w:rsidRPr="00CA126F" w:rsidTr="00CA0E1A">
        <w:trPr>
          <w:trHeight w:val="453"/>
        </w:trPr>
        <w:tc>
          <w:tcPr>
            <w:tcW w:w="2700" w:type="dxa"/>
            <w:tcBorders>
              <w:bottom w:val="single" w:sz="4" w:space="0" w:color="FFFFFF"/>
              <w:right w:val="single" w:sz="4" w:space="0" w:color="auto"/>
            </w:tcBorders>
          </w:tcPr>
          <w:p w:rsidR="005864D7" w:rsidRPr="00CA126F" w:rsidRDefault="005864D7" w:rsidP="00C37754">
            <w:pPr>
              <w:spacing w:line="360" w:lineRule="auto"/>
              <w:rPr>
                <w:b/>
                <w:bCs/>
              </w:rPr>
            </w:pPr>
          </w:p>
        </w:tc>
        <w:tc>
          <w:tcPr>
            <w:tcW w:w="0" w:type="auto"/>
            <w:gridSpan w:val="3"/>
            <w:tcBorders>
              <w:top w:val="nil"/>
              <w:left w:val="single" w:sz="4" w:space="0" w:color="auto"/>
              <w:bottom w:val="single" w:sz="4" w:space="0" w:color="auto"/>
              <w:right w:val="single" w:sz="4" w:space="0" w:color="auto"/>
            </w:tcBorders>
          </w:tcPr>
          <w:p w:rsidR="005864D7" w:rsidRPr="00CA126F" w:rsidRDefault="005864D7" w:rsidP="00C37754">
            <w:pPr>
              <w:spacing w:line="360" w:lineRule="auto"/>
              <w:jc w:val="center"/>
              <w:rPr>
                <w:b/>
                <w:bCs/>
              </w:rPr>
            </w:pPr>
            <w:r w:rsidRPr="00CA126F">
              <w:rPr>
                <w:b/>
                <w:bCs/>
              </w:rPr>
              <w:t xml:space="preserve">Амилаза: АЖ/сыворотки </w:t>
            </w:r>
            <w:r w:rsidRPr="00CA126F">
              <w:rPr>
                <w:b/>
                <w:bCs/>
                <w:lang w:val="en-US"/>
              </w:rPr>
              <w:t>&gt;</w:t>
            </w:r>
            <w:r w:rsidRPr="00CA126F">
              <w:rPr>
                <w:b/>
                <w:bCs/>
              </w:rPr>
              <w:t>1</w:t>
            </w:r>
          </w:p>
        </w:tc>
        <w:tc>
          <w:tcPr>
            <w:tcW w:w="2601" w:type="dxa"/>
            <w:tcBorders>
              <w:left w:val="single" w:sz="4" w:space="0" w:color="auto"/>
              <w:bottom w:val="single" w:sz="4" w:space="0" w:color="FFFFFF"/>
            </w:tcBorders>
          </w:tcPr>
          <w:p w:rsidR="005864D7" w:rsidRPr="00CA126F" w:rsidRDefault="005864D7" w:rsidP="00C37754">
            <w:pPr>
              <w:spacing w:line="360" w:lineRule="auto"/>
              <w:jc w:val="both"/>
              <w:rPr>
                <w:b/>
                <w:bCs/>
              </w:rPr>
            </w:pPr>
          </w:p>
        </w:tc>
      </w:tr>
    </w:tbl>
    <w:p w:rsidR="00CA0E1A" w:rsidRDefault="000335D7" w:rsidP="00586EE1">
      <w:pPr>
        <w:autoSpaceDE w:val="0"/>
        <w:autoSpaceDN w:val="0"/>
        <w:adjustRightInd w:val="0"/>
        <w:spacing w:line="360" w:lineRule="auto"/>
        <w:ind w:firstLine="720"/>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2948940</wp:posOffset>
                </wp:positionH>
                <wp:positionV relativeFrom="paragraph">
                  <wp:posOffset>142875</wp:posOffset>
                </wp:positionV>
                <wp:extent cx="0" cy="290195"/>
                <wp:effectExtent l="95250" t="0" r="57150" b="52705"/>
                <wp:wrapSquare wrapText="bothSides"/>
                <wp:docPr id="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11.25pt" to="232.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" strokeweight="3pt">
                <v:stroke endarrow="block"/>
                <w10:wrap type="square"/>
              </v:line>
            </w:pict>
          </mc:Fallback>
        </mc:AlternateContent>
      </w:r>
    </w:p>
    <w:p w:rsidR="005864D7" w:rsidRPr="00CA126F" w:rsidRDefault="005864D7" w:rsidP="00586EE1">
      <w:pPr>
        <w:autoSpaceDE w:val="0"/>
        <w:autoSpaceDN w:val="0"/>
        <w:adjustRightInd w:val="0"/>
        <w:spacing w:line="360" w:lineRule="auto"/>
        <w:ind w:firstLine="720"/>
        <w:jc w:val="both"/>
      </w:pPr>
    </w:p>
    <w:p w:rsidR="008D44DB" w:rsidRPr="00CA0E1A" w:rsidRDefault="0057095F" w:rsidP="0057095F">
      <w:pPr>
        <w:spacing w:line="360" w:lineRule="auto"/>
        <w:jc w:val="center"/>
      </w:pPr>
      <w:r w:rsidRPr="00CA0E1A">
        <w:t>Панкреатогенный асцит</w:t>
      </w:r>
    </w:p>
    <w:p w:rsidR="00CA0E1A" w:rsidRDefault="00CA0E1A" w:rsidP="00586EE1">
      <w:pPr>
        <w:spacing w:line="360" w:lineRule="auto"/>
        <w:ind w:firstLine="720"/>
        <w:jc w:val="both"/>
      </w:pPr>
    </w:p>
    <w:p w:rsidR="00421B7C" w:rsidRPr="00CA126F" w:rsidRDefault="00421B7C" w:rsidP="00586EE1">
      <w:pPr>
        <w:spacing w:line="360" w:lineRule="auto"/>
        <w:ind w:firstLine="720"/>
        <w:jc w:val="both"/>
      </w:pPr>
      <w:r w:rsidRPr="00CA126F">
        <w:t>Если цирротическая этиология асцита доказана, как правило</w:t>
      </w:r>
      <w:r w:rsidR="006F260D" w:rsidRPr="00CA126F">
        <w:t>,</w:t>
      </w:r>
      <w:r w:rsidRPr="00CA126F">
        <w:t xml:space="preserve"> достаточно оценки содержания общего белка, альбумина, количества нейтрофилов в 1 мл АЖ и </w:t>
      </w:r>
      <w:r w:rsidR="006F260D" w:rsidRPr="00CA126F">
        <w:t xml:space="preserve">ее </w:t>
      </w:r>
      <w:r w:rsidRPr="00CA126F">
        <w:t>посева</w:t>
      </w:r>
      <w:r w:rsidR="006F260D" w:rsidRPr="00CA126F">
        <w:t xml:space="preserve"> на стерильность</w:t>
      </w:r>
      <w:r w:rsidRPr="00CA126F">
        <w:t xml:space="preserve">.  </w:t>
      </w:r>
    </w:p>
    <w:p w:rsidR="00D16B97" w:rsidRPr="00CA126F" w:rsidRDefault="006F260D" w:rsidP="00586EE1">
      <w:pPr>
        <w:spacing w:line="360" w:lineRule="auto"/>
        <w:ind w:firstLine="720"/>
        <w:jc w:val="both"/>
      </w:pPr>
      <w:r w:rsidRPr="00CA126F">
        <w:lastRenderedPageBreak/>
        <w:t>Со степенью портальной гипертензии тесно коррелирует с</w:t>
      </w:r>
      <w:r w:rsidR="00D16B97" w:rsidRPr="00CA126F">
        <w:t xml:space="preserve">ывороточно-асцитический градиент </w:t>
      </w:r>
      <w:r w:rsidR="007C7F08">
        <w:t>альбумина</w:t>
      </w:r>
      <w:r w:rsidR="00D16B97" w:rsidRPr="00CA126F">
        <w:t xml:space="preserve"> (СААГ), </w:t>
      </w:r>
      <w:r w:rsidRPr="00CA126F">
        <w:t xml:space="preserve">который </w:t>
      </w:r>
      <w:r w:rsidR="00DE7C1B" w:rsidRPr="00CA126F">
        <w:t>рассчитывается</w:t>
      </w:r>
      <w:r w:rsidR="00421B7C" w:rsidRPr="00CA126F">
        <w:t xml:space="preserve"> по </w:t>
      </w:r>
      <w:r w:rsidRPr="00CA126F">
        <w:t xml:space="preserve">следующей </w:t>
      </w:r>
      <w:r w:rsidR="00421B7C" w:rsidRPr="00CA126F">
        <w:t>формуле:</w:t>
      </w:r>
    </w:p>
    <w:p w:rsidR="00D16B97" w:rsidRPr="00CA126F" w:rsidRDefault="00D16B97" w:rsidP="00586EE1">
      <w:pPr>
        <w:spacing w:line="360" w:lineRule="auto"/>
        <w:ind w:firstLine="720"/>
        <w:jc w:val="both"/>
      </w:pPr>
      <w:r w:rsidRPr="00CA126F">
        <w:t>СААГ =  альбумин сыворотки – альбумин АЖ</w:t>
      </w:r>
    </w:p>
    <w:p w:rsidR="00421B7C" w:rsidRPr="00CA126F" w:rsidRDefault="00D16B97" w:rsidP="00586EE1">
      <w:pPr>
        <w:spacing w:line="360" w:lineRule="auto"/>
        <w:ind w:firstLine="720"/>
        <w:jc w:val="both"/>
      </w:pPr>
      <w:r w:rsidRPr="00CA126F">
        <w:t>Значения СААГ 1,1 г/дл и больше в 80 % случаев свидетельствуют в пользу портальной гипертензии как пр</w:t>
      </w:r>
      <w:r w:rsidR="00421B7C" w:rsidRPr="00CA126F">
        <w:t xml:space="preserve">ичины развития асцита (табл. </w:t>
      </w:r>
      <w:r w:rsidR="00907995" w:rsidRPr="00CA126F">
        <w:t>10</w:t>
      </w:r>
      <w:r w:rsidRPr="00CA126F">
        <w:t>).</w:t>
      </w:r>
    </w:p>
    <w:p w:rsidR="005864D7" w:rsidRPr="00CA126F" w:rsidRDefault="005864D7" w:rsidP="005864D7">
      <w:pPr>
        <w:spacing w:line="360" w:lineRule="auto"/>
        <w:ind w:firstLine="720"/>
        <w:jc w:val="both"/>
        <w:rPr>
          <w:i/>
          <w:iCs/>
        </w:rPr>
      </w:pPr>
    </w:p>
    <w:p w:rsidR="00907995" w:rsidRPr="00CA126F" w:rsidRDefault="005864D7" w:rsidP="00907995">
      <w:pPr>
        <w:spacing w:line="360" w:lineRule="auto"/>
        <w:ind w:firstLine="720"/>
        <w:jc w:val="right"/>
        <w:rPr>
          <w:iCs/>
        </w:rPr>
      </w:pPr>
      <w:r w:rsidRPr="00CA126F">
        <w:rPr>
          <w:iCs/>
        </w:rPr>
        <w:t xml:space="preserve">Таблица 9. </w:t>
      </w:r>
    </w:p>
    <w:p w:rsidR="005864D7" w:rsidRPr="00CA126F" w:rsidRDefault="005864D7" w:rsidP="005864D7">
      <w:pPr>
        <w:spacing w:line="360" w:lineRule="auto"/>
        <w:ind w:firstLine="720"/>
        <w:jc w:val="both"/>
        <w:rPr>
          <w:iCs/>
        </w:rPr>
      </w:pPr>
      <w:r w:rsidRPr="00CA126F">
        <w:rPr>
          <w:iCs/>
        </w:rPr>
        <w:t xml:space="preserve">Дифференциальный диагноз причин развития асцита в зависимости от уровня СААГ (по </w:t>
      </w:r>
      <w:r w:rsidRPr="00CA126F">
        <w:rPr>
          <w:iCs/>
          <w:lang w:val="en-US"/>
        </w:rPr>
        <w:t>RimolaA</w:t>
      </w:r>
      <w:r w:rsidRPr="00CA126F">
        <w:rPr>
          <w:iCs/>
        </w:rPr>
        <w:t>.).</w:t>
      </w:r>
    </w:p>
    <w:p w:rsidR="005864D7" w:rsidRPr="00CA126F" w:rsidRDefault="005864D7" w:rsidP="00586EE1">
      <w:pPr>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3"/>
      </w:tblGrid>
      <w:tr w:rsidR="005864D7" w:rsidRPr="00CA126F" w:rsidTr="00C37754">
        <w:tc>
          <w:tcPr>
            <w:tcW w:w="4968" w:type="dxa"/>
          </w:tcPr>
          <w:p w:rsidR="005864D7" w:rsidRPr="00CA126F" w:rsidRDefault="005864D7" w:rsidP="00C37754">
            <w:pPr>
              <w:spacing w:line="360" w:lineRule="auto"/>
              <w:jc w:val="both"/>
            </w:pPr>
            <w:r w:rsidRPr="00CA126F">
              <w:t>Градиент ≥ 1,1 г/дл (портальная гипертензия)</w:t>
            </w:r>
          </w:p>
        </w:tc>
        <w:tc>
          <w:tcPr>
            <w:tcW w:w="4603" w:type="dxa"/>
          </w:tcPr>
          <w:p w:rsidR="005864D7" w:rsidRPr="00CA126F" w:rsidRDefault="005864D7" w:rsidP="00C37754">
            <w:pPr>
              <w:spacing w:line="360" w:lineRule="auto"/>
              <w:jc w:val="both"/>
            </w:pPr>
            <w:r w:rsidRPr="00CA126F">
              <w:t xml:space="preserve">Градиент </w:t>
            </w:r>
            <w:r w:rsidRPr="00CA126F">
              <w:rPr>
                <w:lang w:val="en-US"/>
              </w:rPr>
              <w:t>&lt;</w:t>
            </w:r>
            <w:r w:rsidRPr="00CA126F">
              <w:t xml:space="preserve"> 1,1 г/дл</w:t>
            </w:r>
          </w:p>
        </w:tc>
      </w:tr>
      <w:tr w:rsidR="005864D7" w:rsidRPr="00CA126F" w:rsidTr="00C37754">
        <w:tc>
          <w:tcPr>
            <w:tcW w:w="4968" w:type="dxa"/>
          </w:tcPr>
          <w:p w:rsidR="005864D7" w:rsidRPr="00CA126F" w:rsidRDefault="005864D7" w:rsidP="00C37754">
            <w:pPr>
              <w:spacing w:line="360" w:lineRule="auto"/>
              <w:jc w:val="both"/>
            </w:pPr>
            <w:r w:rsidRPr="00CA126F">
              <w:t>Цирроз печени</w:t>
            </w:r>
          </w:p>
          <w:p w:rsidR="005864D7" w:rsidRPr="00CA126F" w:rsidRDefault="005864D7" w:rsidP="00C37754">
            <w:pPr>
              <w:spacing w:line="360" w:lineRule="auto"/>
              <w:jc w:val="both"/>
            </w:pPr>
            <w:r w:rsidRPr="00CA126F">
              <w:t>Алкогольный гепатит</w:t>
            </w:r>
          </w:p>
          <w:p w:rsidR="005864D7" w:rsidRPr="00CA126F" w:rsidRDefault="005864D7" w:rsidP="00C37754">
            <w:pPr>
              <w:spacing w:line="360" w:lineRule="auto"/>
              <w:jc w:val="both"/>
            </w:pPr>
            <w:r w:rsidRPr="00CA126F">
              <w:t>Сердечная недостаточность</w:t>
            </w:r>
          </w:p>
          <w:p w:rsidR="005864D7" w:rsidRPr="00CA126F" w:rsidRDefault="005864D7" w:rsidP="00C37754">
            <w:pPr>
              <w:spacing w:line="360" w:lineRule="auto"/>
              <w:jc w:val="both"/>
            </w:pPr>
            <w:r w:rsidRPr="00CA126F">
              <w:t>Тромбоз портальной вены</w:t>
            </w:r>
          </w:p>
          <w:p w:rsidR="005864D7" w:rsidRPr="00CA126F" w:rsidRDefault="005864D7" w:rsidP="00C37754">
            <w:pPr>
              <w:spacing w:line="360" w:lineRule="auto"/>
              <w:jc w:val="both"/>
            </w:pPr>
            <w:r w:rsidRPr="00CA126F">
              <w:t>Синдром Бадда-Киари</w:t>
            </w:r>
          </w:p>
          <w:p w:rsidR="005864D7" w:rsidRPr="00CA126F" w:rsidRDefault="005864D7" w:rsidP="00C37754">
            <w:pPr>
              <w:spacing w:line="360" w:lineRule="auto"/>
              <w:jc w:val="both"/>
            </w:pPr>
            <w:r w:rsidRPr="00CA126F">
              <w:t>Метастазы в печень</w:t>
            </w:r>
          </w:p>
        </w:tc>
        <w:tc>
          <w:tcPr>
            <w:tcW w:w="4603" w:type="dxa"/>
          </w:tcPr>
          <w:p w:rsidR="005864D7" w:rsidRPr="00CA126F" w:rsidRDefault="005864D7" w:rsidP="00C37754">
            <w:pPr>
              <w:spacing w:line="360" w:lineRule="auto"/>
              <w:jc w:val="both"/>
            </w:pPr>
            <w:r w:rsidRPr="00CA126F">
              <w:t>Карциноматоз брюшины</w:t>
            </w:r>
          </w:p>
          <w:p w:rsidR="005864D7" w:rsidRPr="00CA126F" w:rsidRDefault="005864D7" w:rsidP="00C37754">
            <w:pPr>
              <w:spacing w:line="360" w:lineRule="auto"/>
              <w:jc w:val="both"/>
            </w:pPr>
            <w:r w:rsidRPr="00CA126F">
              <w:t>Туберкулезный перитонит</w:t>
            </w:r>
          </w:p>
          <w:p w:rsidR="005864D7" w:rsidRPr="00CA126F" w:rsidRDefault="005864D7" w:rsidP="00C37754">
            <w:pPr>
              <w:spacing w:line="360" w:lineRule="auto"/>
              <w:jc w:val="both"/>
            </w:pPr>
            <w:r w:rsidRPr="00CA126F">
              <w:t>Панкреатический асцит</w:t>
            </w:r>
          </w:p>
          <w:p w:rsidR="005864D7" w:rsidRPr="00CA126F" w:rsidRDefault="005864D7" w:rsidP="00C37754">
            <w:pPr>
              <w:spacing w:line="360" w:lineRule="auto"/>
              <w:jc w:val="both"/>
            </w:pPr>
            <w:r w:rsidRPr="00CA126F">
              <w:t>Билиарный асцит</w:t>
            </w:r>
          </w:p>
          <w:p w:rsidR="005864D7" w:rsidRPr="00CA126F" w:rsidRDefault="005864D7" w:rsidP="00C37754">
            <w:pPr>
              <w:spacing w:line="360" w:lineRule="auto"/>
              <w:jc w:val="both"/>
            </w:pPr>
            <w:r w:rsidRPr="00CA126F">
              <w:t>Нефротический синдром</w:t>
            </w:r>
          </w:p>
          <w:p w:rsidR="005864D7" w:rsidRPr="00CA126F" w:rsidRDefault="005864D7" w:rsidP="00C37754">
            <w:pPr>
              <w:spacing w:line="360" w:lineRule="auto"/>
              <w:jc w:val="both"/>
            </w:pPr>
            <w:r w:rsidRPr="00CA126F">
              <w:t>Серозит</w:t>
            </w:r>
          </w:p>
        </w:tc>
      </w:tr>
    </w:tbl>
    <w:p w:rsidR="005864D7" w:rsidRPr="00CA126F" w:rsidRDefault="005864D7" w:rsidP="00586EE1">
      <w:pPr>
        <w:spacing w:line="360" w:lineRule="auto"/>
        <w:ind w:firstLine="720"/>
        <w:jc w:val="both"/>
      </w:pPr>
    </w:p>
    <w:p w:rsidR="0013315F" w:rsidRPr="00CA126F" w:rsidRDefault="0013315F" w:rsidP="00586EE1">
      <w:pPr>
        <w:pStyle w:val="3"/>
        <w:spacing w:line="360" w:lineRule="auto"/>
      </w:pPr>
      <w:r w:rsidRPr="00CA126F">
        <w:t>Лечение асцита</w:t>
      </w:r>
    </w:p>
    <w:p w:rsidR="008E3137" w:rsidRPr="00CA126F" w:rsidRDefault="00421B7C" w:rsidP="00586EE1">
      <w:pPr>
        <w:pStyle w:val="21"/>
        <w:rPr>
          <w:sz w:val="24"/>
        </w:rPr>
      </w:pPr>
      <w:r w:rsidRPr="00CA126F">
        <w:rPr>
          <w:sz w:val="24"/>
        </w:rPr>
        <w:t xml:space="preserve">В соответствии с рекомендациями Международного </w:t>
      </w:r>
      <w:r w:rsidR="00DE7C1B" w:rsidRPr="00CA126F">
        <w:rPr>
          <w:sz w:val="24"/>
        </w:rPr>
        <w:t>клуба</w:t>
      </w:r>
      <w:r w:rsidR="00544AAF" w:rsidRPr="00CA126F">
        <w:rPr>
          <w:sz w:val="24"/>
        </w:rPr>
        <w:t xml:space="preserve"> по изучению асцита, пациенты</w:t>
      </w:r>
      <w:r w:rsidRPr="00CA126F">
        <w:rPr>
          <w:sz w:val="24"/>
        </w:rPr>
        <w:t xml:space="preserve"> с первой степенью асцита</w:t>
      </w:r>
      <w:r w:rsidR="00544AAF" w:rsidRPr="00CA126F">
        <w:rPr>
          <w:sz w:val="24"/>
        </w:rPr>
        <w:t xml:space="preserve"> не нуждаются в лечении и/или назначении диеты </w:t>
      </w:r>
      <w:r w:rsidR="00667AF5" w:rsidRPr="00CA126F">
        <w:rPr>
          <w:sz w:val="24"/>
        </w:rPr>
        <w:t>с ограничением соли</w:t>
      </w:r>
      <w:r w:rsidR="00D8130E" w:rsidRPr="00CA126F">
        <w:rPr>
          <w:sz w:val="24"/>
        </w:rPr>
        <w:t xml:space="preserve"> </w:t>
      </w:r>
      <w:r w:rsidR="00840AE7" w:rsidRPr="00CA126F">
        <w:rPr>
          <w:sz w:val="24"/>
        </w:rPr>
        <w:t>(приложение 1)</w:t>
      </w:r>
      <w:r w:rsidRPr="00CA126F">
        <w:rPr>
          <w:sz w:val="24"/>
        </w:rPr>
        <w:t xml:space="preserve">. </w:t>
      </w:r>
    </w:p>
    <w:p w:rsidR="00AF7EB3" w:rsidRPr="00CA126F" w:rsidRDefault="00421B7C" w:rsidP="00AF7EB3">
      <w:pPr>
        <w:shd w:val="clear" w:color="auto" w:fill="FFFFFF"/>
        <w:spacing w:line="360" w:lineRule="auto"/>
        <w:ind w:firstLine="360"/>
        <w:jc w:val="both"/>
        <w:rPr>
          <w:bCs/>
        </w:rPr>
      </w:pPr>
      <w:r w:rsidRPr="00CA126F">
        <w:t xml:space="preserve">При второй степени выраженности асцита </w:t>
      </w:r>
      <w:r w:rsidR="00544AAF" w:rsidRPr="00CA126F">
        <w:t>пациенту назначается диета с ограничением</w:t>
      </w:r>
      <w:r w:rsidR="00544AAF" w:rsidRPr="00CA126F">
        <w:rPr>
          <w:bCs/>
        </w:rPr>
        <w:t xml:space="preserve"> поступающего с пищей </w:t>
      </w:r>
      <w:r w:rsidR="00FA34AD" w:rsidRPr="00CA126F">
        <w:rPr>
          <w:bCs/>
        </w:rPr>
        <w:t xml:space="preserve">натрия </w:t>
      </w:r>
      <w:r w:rsidR="00544AAF" w:rsidRPr="00CA126F">
        <w:rPr>
          <w:bCs/>
        </w:rPr>
        <w:t>до 4.6 – 6.9 г соли в день</w:t>
      </w:r>
      <w:r w:rsidR="00390ADA" w:rsidRPr="00CA126F">
        <w:rPr>
          <w:bCs/>
        </w:rPr>
        <w:t xml:space="preserve">, что означает </w:t>
      </w:r>
      <w:r w:rsidR="00544AAF" w:rsidRPr="00CA126F">
        <w:rPr>
          <w:bCs/>
        </w:rPr>
        <w:t>пригото</w:t>
      </w:r>
      <w:r w:rsidR="00390ADA" w:rsidRPr="00CA126F">
        <w:rPr>
          <w:bCs/>
        </w:rPr>
        <w:t>вление пищи без добавления соли</w:t>
      </w:r>
      <w:r w:rsidR="00544AAF" w:rsidRPr="00CA126F">
        <w:rPr>
          <w:bCs/>
        </w:rPr>
        <w:t>. В</w:t>
      </w:r>
      <w:r w:rsidRPr="00CA126F">
        <w:t xml:space="preserve"> дополнение к диете назначается спиронолактон </w:t>
      </w:r>
      <w:r w:rsidR="00FB692E" w:rsidRPr="00CA126F">
        <w:t xml:space="preserve">(верошпирон) </w:t>
      </w:r>
      <w:r w:rsidRPr="00CA126F">
        <w:t xml:space="preserve">в начальной дозировке 50-200 мг/сутки или амилорид 5-10 мг/сутки. </w:t>
      </w:r>
      <w:r w:rsidR="00FB692E" w:rsidRPr="00CA126F">
        <w:t xml:space="preserve">Увеличение </w:t>
      </w:r>
      <w:r w:rsidR="00FB692E" w:rsidRPr="00CA126F">
        <w:rPr>
          <w:bCs/>
        </w:rPr>
        <w:t xml:space="preserve">дозы верошпирона осуществляется постепенно: </w:t>
      </w:r>
      <w:r w:rsidR="00544AAF" w:rsidRPr="00CA126F">
        <w:rPr>
          <w:bCs/>
        </w:rPr>
        <w:t xml:space="preserve"> шаг – 100 мг в 7 дней</w:t>
      </w:r>
      <w:r w:rsidR="00FB692E" w:rsidRPr="00CA126F">
        <w:rPr>
          <w:bCs/>
        </w:rPr>
        <w:t>.</w:t>
      </w:r>
      <w:r w:rsidR="00907995" w:rsidRPr="00CA126F">
        <w:rPr>
          <w:bCs/>
        </w:rPr>
        <w:t xml:space="preserve"> </w:t>
      </w:r>
      <w:r w:rsidR="00FB692E" w:rsidRPr="00CA126F">
        <w:rPr>
          <w:bCs/>
        </w:rPr>
        <w:t>Максимальная доза верошпирона составляет 400 мг в сутки. Критерий эффективности проводимой терапии: уменьшение массы тела не менее, чем на 2 кг в неделю. Неэффективность монотерапии верошпироном или развитие гиперкалиемии служит основанием для добавления фуросемида.</w:t>
      </w:r>
      <w:r w:rsidR="00FB692E" w:rsidRPr="00CA126F">
        <w:rPr>
          <w:rFonts w:eastAsia="+mn-ea"/>
          <w:bCs/>
          <w:kern w:val="24"/>
        </w:rPr>
        <w:t xml:space="preserve"> Больным назначается к</w:t>
      </w:r>
      <w:r w:rsidR="00FB692E" w:rsidRPr="00CA126F">
        <w:rPr>
          <w:bCs/>
        </w:rPr>
        <w:t xml:space="preserve">омбинированная терапия: верошпирон + фуросемид. </w:t>
      </w:r>
      <w:r w:rsidR="00006D30" w:rsidRPr="00CA126F">
        <w:rPr>
          <w:bCs/>
        </w:rPr>
        <w:t>Начальная д</w:t>
      </w:r>
      <w:r w:rsidR="00FB692E" w:rsidRPr="00CA126F">
        <w:rPr>
          <w:bCs/>
        </w:rPr>
        <w:t>оза фуросемида</w:t>
      </w:r>
      <w:r w:rsidR="00006D30" w:rsidRPr="00CA126F">
        <w:rPr>
          <w:bCs/>
        </w:rPr>
        <w:t xml:space="preserve"> (40 мг в сутки)</w:t>
      </w:r>
      <w:r w:rsidR="00FB692E" w:rsidRPr="00CA126F">
        <w:rPr>
          <w:bCs/>
        </w:rPr>
        <w:t xml:space="preserve"> постепенно увеличивается на 40 мг каждые 7 дней до максимальной дозы 160 мг</w:t>
      </w:r>
      <w:r w:rsidR="00390ADA" w:rsidRPr="00CA126F">
        <w:rPr>
          <w:bCs/>
        </w:rPr>
        <w:t>/сут</w:t>
      </w:r>
      <w:r w:rsidR="00FB692E" w:rsidRPr="00CA126F">
        <w:rPr>
          <w:bCs/>
        </w:rPr>
        <w:t xml:space="preserve">. Верошпирон </w:t>
      </w:r>
      <w:r w:rsidR="00FB692E" w:rsidRPr="00CA126F">
        <w:rPr>
          <w:bCs/>
        </w:rPr>
        <w:lastRenderedPageBreak/>
        <w:t>назначается в максимальной дозе 400 мг/сут, в случае гиперкалиемии назначается максимально допустимая доза.</w:t>
      </w:r>
      <w:r w:rsidR="00D8130E" w:rsidRPr="00CA126F">
        <w:rPr>
          <w:bCs/>
        </w:rPr>
        <w:t xml:space="preserve"> </w:t>
      </w:r>
      <w:r w:rsidR="00AF7EB3" w:rsidRPr="00CA126F">
        <w:rPr>
          <w:bCs/>
        </w:rPr>
        <w:t>Максимальное уменьшение массы тела для пациентов с асцитом без периферических отеков составляет  0.5 кг в день; для пациентов с асцитом и периферическими отеками – 1 кг в день. Следует отметить, что диуретическая терапия должна проводиться при обязательном тщательном мониторировании состояния больного: его уровня сознания и контроля уровня электролитов сыворотки крови (натрий и калий). Снижение концентрации сывороточного натрия менее 120 ммоль/л, прогрессирующая почечная недостаточность и углубление печеночной энцефалопатии служат показанием для срочной отмены диуретиков. При снижении уровня сывороточного калия менее 3 ммоль/л пациенту следует отменить фуросемид; при повышении уровня калия выше 6 ммоль/л – отменить верошпирон.</w:t>
      </w:r>
    </w:p>
    <w:p w:rsidR="005864D7" w:rsidRPr="00CA126F" w:rsidRDefault="00421B7C" w:rsidP="00AF7EB3">
      <w:pPr>
        <w:shd w:val="clear" w:color="auto" w:fill="FFFFFF"/>
        <w:spacing w:line="360" w:lineRule="auto"/>
        <w:ind w:firstLine="360"/>
        <w:jc w:val="both"/>
      </w:pPr>
      <w:r w:rsidRPr="00CA126F">
        <w:t>Пациентам с третьей степенью асцита проводят парацентез с назначением альбумина – 8 г</w:t>
      </w:r>
      <w:r w:rsidR="00D8130E" w:rsidRPr="00CA126F">
        <w:t xml:space="preserve"> </w:t>
      </w:r>
      <w:r w:rsidR="00390ADA" w:rsidRPr="00CA126F">
        <w:t>на каждый удаленный литр АЖ в целях</w:t>
      </w:r>
      <w:r w:rsidRPr="00CA126F">
        <w:t xml:space="preserve"> профилактики циркуляторных расстройств. Эт</w:t>
      </w:r>
      <w:r w:rsidR="00AF7EB3" w:rsidRPr="00CA126F">
        <w:t>а</w:t>
      </w:r>
      <w:r w:rsidR="00D8130E" w:rsidRPr="00CA126F">
        <w:t xml:space="preserve"> </w:t>
      </w:r>
      <w:r w:rsidR="00E02F39" w:rsidRPr="00CA126F">
        <w:t>процедура безопасна, эффективна и</w:t>
      </w:r>
      <w:r w:rsidRPr="00CA126F">
        <w:t xml:space="preserve"> имеет меньше побочных эффектов, чем диуретическая терапия. При эвакуации жидкости объемом более 5 литров</w:t>
      </w:r>
      <w:r w:rsidR="00AF7EB3" w:rsidRPr="00CA126F">
        <w:t xml:space="preserve"> предпочтительно</w:t>
      </w:r>
      <w:r w:rsidRPr="00CA126F">
        <w:t xml:space="preserve"> назначение альбумина, а не плазмозамещающих растворов (декстран, полиглюкин и др.). В дальнейшем, ввиду задержки натрия у таких пациентов, им назначаются достаточно высокие дозы мочегонных препаратов в сочетании с бессолевой диетой (рис. </w:t>
      </w:r>
      <w:r w:rsidR="004578D3" w:rsidRPr="00CA126F">
        <w:t>4</w:t>
      </w:r>
      <w:r w:rsidRPr="00CA126F">
        <w:t>).</w:t>
      </w:r>
    </w:p>
    <w:p w:rsidR="00DC7624" w:rsidRPr="00CA126F" w:rsidRDefault="005864D7" w:rsidP="00DC7624">
      <w:pPr>
        <w:shd w:val="clear" w:color="auto" w:fill="FFFFFF"/>
        <w:spacing w:line="360" w:lineRule="auto"/>
        <w:ind w:firstLine="360"/>
        <w:jc w:val="right"/>
        <w:rPr>
          <w:bCs/>
          <w:i/>
          <w:iCs/>
        </w:rPr>
      </w:pPr>
      <w:r w:rsidRPr="00CA126F">
        <w:rPr>
          <w:bCs/>
          <w:i/>
          <w:iCs/>
        </w:rPr>
        <w:t xml:space="preserve">Рисунок 4. </w:t>
      </w:r>
    </w:p>
    <w:p w:rsidR="005864D7" w:rsidRPr="00CA126F" w:rsidRDefault="005864D7" w:rsidP="00AF7EB3">
      <w:pPr>
        <w:shd w:val="clear" w:color="auto" w:fill="FFFFFF"/>
        <w:spacing w:line="360" w:lineRule="auto"/>
        <w:ind w:firstLine="360"/>
        <w:jc w:val="both"/>
      </w:pPr>
      <w:r w:rsidRPr="00CA126F">
        <w:rPr>
          <w:bCs/>
          <w:i/>
          <w:iCs/>
        </w:rPr>
        <w:t xml:space="preserve">Принципы терапии больных с асцитом 2-й и 3-й степени (по </w:t>
      </w:r>
      <w:r w:rsidRPr="00CA126F">
        <w:rPr>
          <w:bCs/>
          <w:i/>
          <w:iCs/>
          <w:lang w:val="en-US"/>
        </w:rPr>
        <w:t>C</w:t>
      </w:r>
      <w:r w:rsidRPr="00CA126F">
        <w:rPr>
          <w:bCs/>
          <w:i/>
          <w:iCs/>
        </w:rPr>
        <w:t>а</w:t>
      </w:r>
      <w:r w:rsidRPr="00CA126F">
        <w:rPr>
          <w:bCs/>
          <w:i/>
          <w:iCs/>
          <w:lang w:val="en-US"/>
        </w:rPr>
        <w:t>rdenas</w:t>
      </w:r>
      <w:r w:rsidRPr="00CA126F">
        <w:rPr>
          <w:bCs/>
          <w:i/>
          <w:iCs/>
        </w:rPr>
        <w:t xml:space="preserve"> А.)</w:t>
      </w:r>
    </w:p>
    <w:p w:rsidR="005864D7" w:rsidRPr="00CA126F" w:rsidRDefault="005864D7" w:rsidP="00AF7EB3">
      <w:pPr>
        <w:shd w:val="clear" w:color="auto" w:fill="FFFFFF"/>
        <w:spacing w:line="360" w:lineRule="auto"/>
        <w:ind w:firstLine="360"/>
        <w:jc w:val="both"/>
      </w:pPr>
    </w:p>
    <w:p w:rsidR="005864D7" w:rsidRPr="00CA126F" w:rsidRDefault="000335D7" w:rsidP="00AF7EB3">
      <w:pPr>
        <w:shd w:val="clear" w:color="auto" w:fill="FFFFFF"/>
        <w:spacing w:line="360" w:lineRule="auto"/>
        <w:ind w:firstLine="360"/>
        <w:jc w:val="both"/>
      </w:pPr>
      <w:r>
        <w:rPr>
          <w:bCs/>
          <w:noProof/>
        </w:rPr>
        <w:lastRenderedPageBreak/>
        <mc:AlternateContent>
          <mc:Choice Requires="wpc">
            <w:drawing>
              <wp:inline distT="0" distB="0" distL="0" distR="0">
                <wp:extent cx="5829300" cy="4114800"/>
                <wp:effectExtent l="13335" t="5715" r="5715" b="13335"/>
                <wp:docPr id="93"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 name="Text Box 8"/>
                        <wps:cNvSpPr txBox="1">
                          <a:spLocks noChangeArrowheads="1"/>
                        </wps:cNvSpPr>
                        <wps:spPr bwMode="auto">
                          <a:xfrm>
                            <a:off x="114300" y="0"/>
                            <a:ext cx="1485900" cy="342900"/>
                          </a:xfrm>
                          <a:prstGeom prst="rect">
                            <a:avLst/>
                          </a:prstGeom>
                          <a:solidFill>
                            <a:srgbClr val="FFFFFF"/>
                          </a:solidFill>
                          <a:ln w="9525">
                            <a:solidFill>
                              <a:srgbClr val="000000"/>
                            </a:solidFill>
                            <a:miter lim="800000"/>
                            <a:headEnd/>
                            <a:tailEnd/>
                          </a:ln>
                        </wps:spPr>
                        <wps:txbx>
                          <w:txbxContent>
                            <w:p w:rsidR="0084731C" w:rsidRPr="00141245" w:rsidRDefault="0084731C" w:rsidP="005864D7">
                              <w:pPr>
                                <w:jc w:val="center"/>
                                <w:rPr>
                                  <w:b/>
                                </w:rPr>
                              </w:pPr>
                              <w:r>
                                <w:rPr>
                                  <w:b/>
                                </w:rPr>
                                <w:t>2-я степень асцита</w:t>
                              </w:r>
                            </w:p>
                          </w:txbxContent>
                        </wps:txbx>
                        <wps:bodyPr rot="0" vert="horz" wrap="square" lIns="91440" tIns="45720" rIns="91440" bIns="45720" anchor="t" anchorCtr="0" upright="1">
                          <a:noAutofit/>
                        </wps:bodyPr>
                      </wps:wsp>
                      <wps:wsp>
                        <wps:cNvPr id="71" name="Text Box 9"/>
                        <wps:cNvSpPr txBox="1">
                          <a:spLocks noChangeArrowheads="1"/>
                        </wps:cNvSpPr>
                        <wps:spPr bwMode="auto">
                          <a:xfrm>
                            <a:off x="4000500" y="0"/>
                            <a:ext cx="1485200" cy="342900"/>
                          </a:xfrm>
                          <a:prstGeom prst="rect">
                            <a:avLst/>
                          </a:prstGeom>
                          <a:solidFill>
                            <a:srgbClr val="FFFFFF"/>
                          </a:solidFill>
                          <a:ln w="9525">
                            <a:solidFill>
                              <a:srgbClr val="000000"/>
                            </a:solidFill>
                            <a:miter lim="800000"/>
                            <a:headEnd/>
                            <a:tailEnd/>
                          </a:ln>
                        </wps:spPr>
                        <wps:txbx>
                          <w:txbxContent>
                            <w:p w:rsidR="0084731C" w:rsidRPr="00141245" w:rsidRDefault="0084731C" w:rsidP="005864D7">
                              <w:pPr>
                                <w:jc w:val="center"/>
                                <w:rPr>
                                  <w:b/>
                                </w:rPr>
                              </w:pPr>
                              <w:r>
                                <w:rPr>
                                  <w:b/>
                                </w:rPr>
                                <w:t>3-я степень асцита</w:t>
                              </w:r>
                            </w:p>
                          </w:txbxContent>
                        </wps:txbx>
                        <wps:bodyPr rot="0" vert="horz" wrap="square" lIns="91440" tIns="45720" rIns="91440" bIns="45720" anchor="t" anchorCtr="0" upright="1">
                          <a:noAutofit/>
                        </wps:bodyPr>
                      </wps:wsp>
                      <wps:wsp>
                        <wps:cNvPr id="72" name="Text Box 10"/>
                        <wps:cNvSpPr txBox="1">
                          <a:spLocks noChangeArrowheads="1"/>
                        </wps:cNvSpPr>
                        <wps:spPr bwMode="auto">
                          <a:xfrm>
                            <a:off x="0" y="571500"/>
                            <a:ext cx="1714500" cy="4578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Низкосолевая диета</w:t>
                              </w:r>
                            </w:p>
                            <w:p w:rsidR="0084731C" w:rsidRDefault="0084731C" w:rsidP="005864D7">
                              <w:pPr>
                                <w:jc w:val="center"/>
                              </w:pPr>
                              <w:r>
                                <w:t>Диуретики</w:t>
                              </w:r>
                            </w:p>
                          </w:txbxContent>
                        </wps:txbx>
                        <wps:bodyPr rot="0" vert="horz" wrap="square" lIns="91440" tIns="45720" rIns="91440" bIns="45720" anchor="t" anchorCtr="0" upright="1">
                          <a:noAutofit/>
                        </wps:bodyPr>
                      </wps:wsp>
                      <wps:wsp>
                        <wps:cNvPr id="73" name="Text Box 11"/>
                        <wps:cNvSpPr txBox="1">
                          <a:spLocks noChangeArrowheads="1"/>
                        </wps:cNvSpPr>
                        <wps:spPr bwMode="auto">
                          <a:xfrm>
                            <a:off x="3543300" y="571500"/>
                            <a:ext cx="2286000" cy="342900"/>
                          </a:xfrm>
                          <a:prstGeom prst="rect">
                            <a:avLst/>
                          </a:prstGeom>
                          <a:solidFill>
                            <a:srgbClr val="FFFFFF"/>
                          </a:solidFill>
                          <a:ln w="9525">
                            <a:solidFill>
                              <a:srgbClr val="000000"/>
                            </a:solidFill>
                            <a:miter lim="800000"/>
                            <a:headEnd/>
                            <a:tailEnd/>
                          </a:ln>
                        </wps:spPr>
                        <wps:txbx>
                          <w:txbxContent>
                            <w:p w:rsidR="0084731C" w:rsidRDefault="0084731C" w:rsidP="005864D7">
                              <w:r>
                                <w:t>Парацентез  в большом объеме</w:t>
                              </w:r>
                            </w:p>
                          </w:txbxContent>
                        </wps:txbx>
                        <wps:bodyPr rot="0" vert="horz" wrap="square" lIns="91440" tIns="45720" rIns="91440" bIns="45720" anchor="t" anchorCtr="0" upright="1">
                          <a:noAutofit/>
                        </wps:bodyPr>
                      </wps:wsp>
                      <wps:wsp>
                        <wps:cNvPr id="74" name="Text Box 12"/>
                        <wps:cNvSpPr txBox="1">
                          <a:spLocks noChangeArrowheads="1"/>
                        </wps:cNvSpPr>
                        <wps:spPr bwMode="auto">
                          <a:xfrm>
                            <a:off x="114300" y="1257300"/>
                            <a:ext cx="1485900" cy="4572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Спиронолактон +/- Фуросемид</w:t>
                              </w:r>
                            </w:p>
                          </w:txbxContent>
                        </wps:txbx>
                        <wps:bodyPr rot="0" vert="horz" wrap="square" lIns="91440" tIns="45720" rIns="91440" bIns="45720" anchor="t" anchorCtr="0" upright="1">
                          <a:noAutofit/>
                        </wps:bodyPr>
                      </wps:wsp>
                      <wps:wsp>
                        <wps:cNvPr id="75" name="Text Box 13"/>
                        <wps:cNvSpPr txBox="1">
                          <a:spLocks noChangeArrowheads="1"/>
                        </wps:cNvSpPr>
                        <wps:spPr bwMode="auto">
                          <a:xfrm>
                            <a:off x="114300" y="1943100"/>
                            <a:ext cx="1485900" cy="4572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Снижение массы тела на 0,5 кг/день</w:t>
                              </w:r>
                            </w:p>
                          </w:txbxContent>
                        </wps:txbx>
                        <wps:bodyPr rot="0" vert="horz" wrap="square" lIns="91440" tIns="45720" rIns="91440" bIns="45720" anchor="t" anchorCtr="0" upright="1">
                          <a:noAutofit/>
                        </wps:bodyPr>
                      </wps:wsp>
                      <wps:wsp>
                        <wps:cNvPr id="76" name="Text Box 14"/>
                        <wps:cNvSpPr txBox="1">
                          <a:spLocks noChangeArrowheads="1"/>
                        </wps:cNvSpPr>
                        <wps:spPr bwMode="auto">
                          <a:xfrm>
                            <a:off x="0" y="2628900"/>
                            <a:ext cx="1714500" cy="4432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Исчезновение асцита и отеков</w:t>
                              </w:r>
                            </w:p>
                          </w:txbxContent>
                        </wps:txbx>
                        <wps:bodyPr rot="0" vert="horz" wrap="square" lIns="91440" tIns="45720" rIns="91440" bIns="45720" anchor="t" anchorCtr="0" upright="1">
                          <a:noAutofit/>
                        </wps:bodyPr>
                      </wps:wsp>
                      <wps:wsp>
                        <wps:cNvPr id="77" name="Text Box 15"/>
                        <wps:cNvSpPr txBox="1">
                          <a:spLocks noChangeArrowheads="1"/>
                        </wps:cNvSpPr>
                        <wps:spPr bwMode="auto">
                          <a:xfrm>
                            <a:off x="2964100" y="1143000"/>
                            <a:ext cx="1607900" cy="4641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Плазмозамещающие растворы</w:t>
                              </w:r>
                            </w:p>
                          </w:txbxContent>
                        </wps:txbx>
                        <wps:bodyPr rot="0" vert="horz" wrap="square" lIns="91440" tIns="45720" rIns="91440" bIns="45720" anchor="t" anchorCtr="0" upright="1">
                          <a:noAutofit/>
                        </wps:bodyPr>
                      </wps:wsp>
                      <wps:wsp>
                        <wps:cNvPr id="78" name="Text Box 16"/>
                        <wps:cNvSpPr txBox="1">
                          <a:spLocks noChangeArrowheads="1"/>
                        </wps:cNvSpPr>
                        <wps:spPr bwMode="auto">
                          <a:xfrm>
                            <a:off x="4914900" y="1143000"/>
                            <a:ext cx="914400" cy="342900"/>
                          </a:xfrm>
                          <a:prstGeom prst="rect">
                            <a:avLst/>
                          </a:prstGeom>
                          <a:solidFill>
                            <a:srgbClr val="FFFFFF"/>
                          </a:solidFill>
                          <a:ln w="9525">
                            <a:solidFill>
                              <a:srgbClr val="000000"/>
                            </a:solidFill>
                            <a:miter lim="800000"/>
                            <a:headEnd/>
                            <a:tailEnd/>
                          </a:ln>
                        </wps:spPr>
                        <wps:txbx>
                          <w:txbxContent>
                            <w:p w:rsidR="0084731C" w:rsidRDefault="0084731C" w:rsidP="005864D7">
                              <w:r>
                                <w:t>Альбумин</w:t>
                              </w:r>
                            </w:p>
                          </w:txbxContent>
                        </wps:txbx>
                        <wps:bodyPr rot="0" vert="horz" wrap="square" lIns="91440" tIns="45720" rIns="91440" bIns="45720" anchor="t" anchorCtr="0" upright="1">
                          <a:noAutofit/>
                        </wps:bodyPr>
                      </wps:wsp>
                      <wps:wsp>
                        <wps:cNvPr id="79" name="Text Box 17"/>
                        <wps:cNvSpPr txBox="1">
                          <a:spLocks noChangeArrowheads="1"/>
                        </wps:cNvSpPr>
                        <wps:spPr bwMode="auto">
                          <a:xfrm>
                            <a:off x="3657600" y="1828800"/>
                            <a:ext cx="2171700" cy="4578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Низкосолевая диета</w:t>
                              </w:r>
                            </w:p>
                            <w:p w:rsidR="0084731C" w:rsidRDefault="0084731C" w:rsidP="005864D7">
                              <w:pPr>
                                <w:jc w:val="center"/>
                              </w:pPr>
                              <w:r>
                                <w:t>Диуретическая терапия</w:t>
                              </w:r>
                            </w:p>
                          </w:txbxContent>
                        </wps:txbx>
                        <wps:bodyPr rot="0" vert="horz" wrap="square" lIns="91440" tIns="45720" rIns="91440" bIns="45720" anchor="t" anchorCtr="0" upright="1">
                          <a:noAutofit/>
                        </wps:bodyPr>
                      </wps:wsp>
                      <wps:wsp>
                        <wps:cNvPr id="80" name="Text Box 18"/>
                        <wps:cNvSpPr txBox="1">
                          <a:spLocks noChangeArrowheads="1"/>
                        </wps:cNvSpPr>
                        <wps:spPr bwMode="auto">
                          <a:xfrm>
                            <a:off x="0" y="3314700"/>
                            <a:ext cx="1943100" cy="800100"/>
                          </a:xfrm>
                          <a:prstGeom prst="rect">
                            <a:avLst/>
                          </a:prstGeom>
                          <a:solidFill>
                            <a:srgbClr val="FFFFFF"/>
                          </a:solidFill>
                          <a:ln w="9525">
                            <a:solidFill>
                              <a:srgbClr val="000000"/>
                            </a:solidFill>
                            <a:miter lim="800000"/>
                            <a:headEnd/>
                            <a:tailEnd/>
                          </a:ln>
                        </wps:spPr>
                        <wps:txbx>
                          <w:txbxContent>
                            <w:p w:rsidR="0084731C" w:rsidRDefault="0084731C" w:rsidP="005864D7">
                              <w:r>
                                <w:t>Поддерживающая терапия</w:t>
                              </w:r>
                            </w:p>
                            <w:p w:rsidR="0084731C" w:rsidRDefault="0084731C" w:rsidP="005864D7">
                              <w:pPr>
                                <w:jc w:val="center"/>
                              </w:pPr>
                              <w:r>
                                <w:t>Низкосолевая диета</w:t>
                              </w:r>
                            </w:p>
                            <w:p w:rsidR="0084731C" w:rsidRDefault="0084731C" w:rsidP="005864D7">
                              <w:pPr>
                                <w:jc w:val="center"/>
                              </w:pPr>
                              <w:r>
                                <w:t>Снижение дозы мочегонных препаратов</w:t>
                              </w:r>
                            </w:p>
                          </w:txbxContent>
                        </wps:txbx>
                        <wps:bodyPr rot="0" vert="horz" wrap="square" lIns="91440" tIns="45720" rIns="91440" bIns="45720" anchor="t" anchorCtr="0" upright="1">
                          <a:noAutofit/>
                        </wps:bodyPr>
                      </wps:wsp>
                      <wps:wsp>
                        <wps:cNvPr id="82" name="Line 19"/>
                        <wps:cNvCnPr/>
                        <wps:spPr bwMode="auto">
                          <a:xfrm>
                            <a:off x="800100" y="3429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0"/>
                        <wps:cNvCnPr/>
                        <wps:spPr bwMode="auto">
                          <a:xfrm>
                            <a:off x="800100" y="10287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1"/>
                        <wps:cNvCnPr/>
                        <wps:spPr bwMode="auto">
                          <a:xfrm>
                            <a:off x="800100" y="17145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2"/>
                        <wps:cNvCnPr/>
                        <wps:spPr bwMode="auto">
                          <a:xfrm>
                            <a:off x="800100" y="24003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23"/>
                        <wps:cNvCnPr/>
                        <wps:spPr bwMode="auto">
                          <a:xfrm>
                            <a:off x="800100" y="30861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24"/>
                        <wps:cNvCnPr/>
                        <wps:spPr bwMode="auto">
                          <a:xfrm>
                            <a:off x="4686300" y="3429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25"/>
                        <wps:cNvCnPr/>
                        <wps:spPr bwMode="auto">
                          <a:xfrm flipH="1">
                            <a:off x="3886800" y="914400"/>
                            <a:ext cx="456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6"/>
                        <wps:cNvCnPr/>
                        <wps:spPr bwMode="auto">
                          <a:xfrm>
                            <a:off x="3771900" y="1600200"/>
                            <a:ext cx="5715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27"/>
                        <wps:cNvCnPr/>
                        <wps:spPr bwMode="auto">
                          <a:xfrm flipH="1">
                            <a:off x="3886200" y="914400"/>
                            <a:ext cx="4565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28"/>
                        <wps:cNvCnPr/>
                        <wps:spPr bwMode="auto">
                          <a:xfrm flipH="1">
                            <a:off x="4800600" y="1485900"/>
                            <a:ext cx="5715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29"/>
                        <wps:cNvCnPr/>
                        <wps:spPr bwMode="auto">
                          <a:xfrm>
                            <a:off x="4914900" y="914400"/>
                            <a:ext cx="4565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 o:spid="_x0000_s1064" editas="canvas" style="width:459pt;height:324pt;mso-position-horizontal-relative:char;mso-position-vertical-relative:line" coordsize="58293,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">
                <v:shape id="_x0000_s1065" type="#_x0000_t75" style="position:absolute;width:58293;height:41148;visibility:visible;mso-wrap-style:square">
                  <v:fill o:detectmouseclick="t"/>
                  <v:path o:connecttype="none"/>
                </v:shape>
                <v:shape id="Text Box 8" o:spid="_x0000_s1066" type="#_x0000_t202" style="position:absolute;left: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84731C" w:rsidRPr="00141245" w:rsidRDefault="0084731C" w:rsidP="005864D7">
                        <w:pPr>
                          <w:jc w:val="center"/>
                          <w:rPr>
                            <w:b/>
                          </w:rPr>
                        </w:pPr>
                        <w:r>
                          <w:rPr>
                            <w:b/>
                          </w:rPr>
                          <w:t>2-я степень асцита</w:t>
                        </w:r>
                      </w:p>
                    </w:txbxContent>
                  </v:textbox>
                </v:shape>
                <v:shape id="Text Box 9" o:spid="_x0000_s1067" type="#_x0000_t202" style="position:absolute;left:40005;width:14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84731C" w:rsidRPr="00141245" w:rsidRDefault="0084731C" w:rsidP="005864D7">
                        <w:pPr>
                          <w:jc w:val="center"/>
                          <w:rPr>
                            <w:b/>
                          </w:rPr>
                        </w:pPr>
                        <w:r>
                          <w:rPr>
                            <w:b/>
                          </w:rPr>
                          <w:t>3-я степень асцита</w:t>
                        </w:r>
                      </w:p>
                    </w:txbxContent>
                  </v:textbox>
                </v:shape>
                <v:shape id="Text Box 10" o:spid="_x0000_s1068" type="#_x0000_t202" style="position:absolute;top:5715;width:1714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84731C" w:rsidRDefault="0084731C" w:rsidP="005864D7">
                        <w:pPr>
                          <w:jc w:val="center"/>
                        </w:pPr>
                        <w:r>
                          <w:t>Низкосолевая диета</w:t>
                        </w:r>
                      </w:p>
                      <w:p w:rsidR="0084731C" w:rsidRDefault="0084731C" w:rsidP="005864D7">
                        <w:pPr>
                          <w:jc w:val="center"/>
                        </w:pPr>
                        <w:r>
                          <w:t>Диуретики</w:t>
                        </w:r>
                      </w:p>
                    </w:txbxContent>
                  </v:textbox>
                </v:shape>
                <v:shape id="Text Box 11" o:spid="_x0000_s1069" type="#_x0000_t202" style="position:absolute;left:35433;top:5715;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84731C" w:rsidRDefault="0084731C" w:rsidP="005864D7">
                        <w:r>
                          <w:t>Парацентез  в большом объеме</w:t>
                        </w:r>
                      </w:p>
                    </w:txbxContent>
                  </v:textbox>
                </v:shape>
                <v:shape id="Text Box 12" o:spid="_x0000_s1070" type="#_x0000_t202" style="position:absolute;left:1143;top:12573;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84731C" w:rsidRDefault="0084731C" w:rsidP="005864D7">
                        <w:pPr>
                          <w:jc w:val="center"/>
                        </w:pPr>
                        <w:r>
                          <w:t>Спиронолактон +/- Фуросемид</w:t>
                        </w:r>
                      </w:p>
                    </w:txbxContent>
                  </v:textbox>
                </v:shape>
                <v:shape id="Text Box 13" o:spid="_x0000_s1071" type="#_x0000_t202" style="position:absolute;left:1143;top:19431;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84731C" w:rsidRDefault="0084731C" w:rsidP="005864D7">
                        <w:pPr>
                          <w:jc w:val="center"/>
                        </w:pPr>
                        <w:r>
                          <w:t>Снижение массы тела на 0,5 кг/день</w:t>
                        </w:r>
                      </w:p>
                    </w:txbxContent>
                  </v:textbox>
                </v:shape>
                <v:shape id="Text Box 14" o:spid="_x0000_s1072" type="#_x0000_t202" style="position:absolute;top:26289;width:17145;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84731C" w:rsidRDefault="0084731C" w:rsidP="005864D7">
                        <w:pPr>
                          <w:jc w:val="center"/>
                        </w:pPr>
                        <w:r>
                          <w:t>Исчезновение асцита и отеков</w:t>
                        </w:r>
                      </w:p>
                    </w:txbxContent>
                  </v:textbox>
                </v:shape>
                <v:shape id="Text Box 15" o:spid="_x0000_s1073" type="#_x0000_t202" style="position:absolute;left:29641;top:11430;width:16079;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84731C" w:rsidRDefault="0084731C" w:rsidP="005864D7">
                        <w:pPr>
                          <w:jc w:val="center"/>
                        </w:pPr>
                        <w:r>
                          <w:t>Плазмозамещающие растворы</w:t>
                        </w:r>
                      </w:p>
                    </w:txbxContent>
                  </v:textbox>
                </v:shape>
                <v:shape id="Text Box 16" o:spid="_x0000_s1074" type="#_x0000_t202" style="position:absolute;left:49149;top:1143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84731C" w:rsidRDefault="0084731C" w:rsidP="005864D7">
                        <w:r>
                          <w:t>Альбумин</w:t>
                        </w:r>
                      </w:p>
                    </w:txbxContent>
                  </v:textbox>
                </v:shape>
                <v:shape id="Text Box 17" o:spid="_x0000_s1075" type="#_x0000_t202" style="position:absolute;left:36576;top:18288;width:2171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84731C" w:rsidRDefault="0084731C" w:rsidP="005864D7">
                        <w:pPr>
                          <w:jc w:val="center"/>
                        </w:pPr>
                        <w:r>
                          <w:t>Низкосолевая диета</w:t>
                        </w:r>
                      </w:p>
                      <w:p w:rsidR="0084731C" w:rsidRDefault="0084731C" w:rsidP="005864D7">
                        <w:pPr>
                          <w:jc w:val="center"/>
                        </w:pPr>
                        <w:r>
                          <w:t>Диуретическая терапия</w:t>
                        </w:r>
                      </w:p>
                    </w:txbxContent>
                  </v:textbox>
                </v:shape>
                <v:shape id="Text Box 18" o:spid="_x0000_s1076" type="#_x0000_t202" style="position:absolute;top:33147;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84731C" w:rsidRDefault="0084731C" w:rsidP="005864D7">
                        <w:r>
                          <w:t>Поддерживающая терапия</w:t>
                        </w:r>
                      </w:p>
                      <w:p w:rsidR="0084731C" w:rsidRDefault="0084731C" w:rsidP="005864D7">
                        <w:pPr>
                          <w:jc w:val="center"/>
                        </w:pPr>
                        <w:r>
                          <w:t>Низкосолевая диета</w:t>
                        </w:r>
                      </w:p>
                      <w:p w:rsidR="0084731C" w:rsidRDefault="0084731C" w:rsidP="005864D7">
                        <w:pPr>
                          <w:jc w:val="center"/>
                        </w:pPr>
                        <w:r>
                          <w:t>Снижение дозы мочегонных препаратов</w:t>
                        </w:r>
                      </w:p>
                    </w:txbxContent>
                  </v:textbox>
                </v:shape>
                <v:line id="Line 19" o:spid="_x0000_s1077" style="position:absolute;visibility:visible;mso-wrap-style:square" from="8001,3429" to="8007,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iTu8QAAADbAAAADwAAAGRycy9kb3ducmV2LnhtbESPQWvCQBSE70L/w/IK3nQTbUWiaxDB&#10;6sWDsYd6e2SfSdrs25DdJvHfd4WCx2FmvmHW6WBq0VHrKssK4mkEgji3uuJCwedlP1mCcB5ZY22Z&#10;FNzJQbp5Ga0x0bbnM3WZL0SAsEtQQel9k0jp8pIMuqltiIN3s61BH2RbSN1iH+CmlrMoWkiDFYeF&#10;EhvalZT/ZL9GwTvOF8X59OVvx7fr97Ajjj+yg1Lj12G7AuFp8M/wf/uoFSxn8PgSf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JO7xAAAANsAAAAPAAAAAAAAAAAA&#10;AAAAAKECAABkcnMvZG93bnJldi54bWxQSwUGAAAAAAQABAD5AAAAkgMAAAAA&#10;" strokeweight="1.5pt">
                  <v:stroke endarrow="block"/>
                </v:line>
                <v:line id="Line 20" o:spid="_x0000_s1078" style="position:absolute;visibility:visible;mso-wrap-style:square" from="8001,10287" to="800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2IMMAAADbAAAADwAAAGRycy9kb3ducmV2LnhtbESPT4vCMBTE7wt+h/AEb2vqX6Q2FRHW&#10;9eLBrge9PZpnW21eSpPV7rc3grDHYWZ+wySrztTiTq2rLCsYDSMQxLnVFRcKjj9fnwsQziNrrC2T&#10;gj9ysEp7HwnG2j74QPfMFyJA2MWooPS+iaV0eUkG3dA2xMG72NagD7ItpG7xEeCmluMomkuDFYeF&#10;EhvalJTfsl+jYIaTeXHYn/xlNz1fuw3xaJt9KzXod+slCE+d/w+/2zutYDGB15fwA2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NiDDAAAA2wAAAA8AAAAAAAAAAAAA&#10;AAAAoQIAAGRycy9kb3ducmV2LnhtbFBLBQYAAAAABAAEAPkAAACRAwAAAAA=&#10;" strokeweight="1.5pt">
                  <v:stroke endarrow="block"/>
                </v:line>
                <v:line id="Line 21" o:spid="_x0000_s1079" style="position:absolute;visibility:visible;mso-wrap-style:square" from="8001,17145" to="800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uVMQAAADbAAAADwAAAGRycy9kb3ducmV2LnhtbESPQWvCQBSE7wX/w/IEb81Ga4NEV5FA&#10;qxcPxh7q7ZF9Jmmzb0N2G+O/d4WCx2FmvmFWm8E0oqfO1ZYVTKMYBHFhdc2lgq/Tx+sChPPIGhvL&#10;pOBGDjbr0csKU22vfKQ+96UIEHYpKqi8b1MpXVGRQRfZljh4F9sZ9EF2pdQdXgPcNHIWx4k0WHNY&#10;qLClrKLiN/8zCt7xLSmPh29/2c/PP0NGPP3Md0pNxsN2CcLT4J/h//ZeK1jM4f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a5UxAAAANsAAAAPAAAAAAAAAAAA&#10;AAAAAKECAABkcnMvZG93bnJldi54bWxQSwUGAAAAAAQABAD5AAAAkgMAAAAA&#10;" strokeweight="1.5pt">
                  <v:stroke endarrow="block"/>
                </v:line>
                <v:line id="Line 22" o:spid="_x0000_s1080" style="position:absolute;visibility:visible;mso-wrap-style:square" from="8001,24003" to="800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Lz8MAAADbAAAADwAAAGRycy9kb3ducmV2LnhtbESPQYvCMBSE74L/ITxhb5qqq0htKiLo&#10;evFg14PeHs2zrTYvpYna/fdmYWGPw8x8wySrztTiSa2rLCsYjyIQxLnVFRcKTt/b4QKE88gaa8uk&#10;4IccrNJ+L8FY2xcf6Zn5QgQIuxgVlN43sZQuL8mgG9mGOHhX2xr0QbaF1C2+AtzUchJFc2mw4rBQ&#10;YkObkvJ79jAKZjidF8fD2V/3n5dbtyEe77IvpT4G3XoJwlPn/8N/7b1WsJjB75fwA2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C8/DAAAA2wAAAA8AAAAAAAAAAAAA&#10;AAAAoQIAAGRycy9kb3ducmV2LnhtbFBLBQYAAAAABAAEAPkAAACRAwAAAAA=&#10;" strokeweight="1.5pt">
                  <v:stroke endarrow="block"/>
                </v:line>
                <v:line id="Line 23" o:spid="_x0000_s1081" style="position:absolute;visibility:visible;mso-wrap-style:square" from="8001,30861" to="8007,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VuMUAAADbAAAADwAAAGRycy9kb3ducmV2LnhtbESPQWvCQBSE7wX/w/IKvTUbWxskuooE&#10;2nrpwehBb4/sMxubfRuy25j+e7dQ8DjMzDfMcj3aVgzU+8axgmmSgiCunG64VnDYvz/PQfiArLF1&#10;TAp+ycN6NXlYYq7dlXc0lKEWEcI+RwUmhC6X0leGLPrEdcTRO7veYoiyr6Xu8RrhtpUvaZpJiw3H&#10;BYMdFYaq7/LHKnjD16zefR3DeTs7XcaCePpRfir19DhuFiACjeEe/m9vtYJ5Bn9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OVuMUAAADbAAAADwAAAAAAAAAA&#10;AAAAAAChAgAAZHJzL2Rvd25yZXYueG1sUEsFBgAAAAAEAAQA+QAAAJMDAAAAAA==&#10;" strokeweight="1.5pt">
                  <v:stroke endarrow="block"/>
                </v:line>
                <v:line id="Line 24" o:spid="_x0000_s1082" style="position:absolute;visibility:visible;mso-wrap-style:square" from="46863,3429" to="4686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8wI8UAAADbAAAADwAAAGRycy9kb3ducmV2LnhtbESPzWrDMBCE74W8g9hAb7WcNn+4UUIx&#10;tPUlBzs5pLfF2thurZWxVMd5+6oQyHGYmW+YzW40rRiod41lBbMoBkFcWt1wpeB4eH9ag3AeWWNr&#10;mRRcycFuO3nYYKLthXMaCl+JAGGXoILa+y6R0pU1GXSR7YiDd7a9QR9kX0nd4yXATSuf43gpDTYc&#10;FmrsKK2p/Cl+jYIFviyrfH/y52z+9T2mxLOP4lOpx+n49grC0+jv4Vs70wrWK/j/En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8wI8UAAADbAAAADwAAAAAAAAAA&#10;AAAAAAChAgAAZHJzL2Rvd25yZXYueG1sUEsFBgAAAAAEAAQA+QAAAJMDAAAAAA==&#10;" strokeweight="1.5pt">
                  <v:stroke endarrow="block"/>
                </v:line>
                <v:line id="Line 25" o:spid="_x0000_s1083" style="position:absolute;flip:x;visibility:visible;mso-wrap-style:square" from="38868,9144" to="4343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1Fv8AAAADbAAAADwAAAGRycy9kb3ducmV2LnhtbERPy2oCMRTdC/5DuII7TVqYoqNRqrTi&#10;1gfS5e3kOjOa3AyT1Jn+vVkUujyc93LdOyse1Ibas4aXqQJBXHhTc6nhfPqczECEiGzQeiYNvxRg&#10;vRoOlpgb3/GBHsdYihTCIUcNVYxNLmUoKnIYpr4hTtzVtw5jgm0pTYtdCndWvir1Jh3WnBoqbGhb&#10;UXE//jgNO7XfdLd5pra37PuSbXp7//iyWo9H/fsCRKQ+/ov/3HujYZbGpi/p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NRb/AAAAA2wAAAA8AAAAAAAAAAAAAAAAA&#10;oQIAAGRycy9kb3ducmV2LnhtbFBLBQYAAAAABAAEAPkAAACOAwAAAAA=&#10;" strokeweight="1.5pt">
                  <v:stroke endarrow="block"/>
                </v:line>
                <v:line id="Line 26" o:spid="_x0000_s1084" style="position:absolute;visibility:visible;mso-wrap-style:square" from="37719,16002" to="434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BysUAAADbAAAADwAAAGRycy9kb3ducmV2LnhtbESPQWvCQBSE7wX/w/KE3pqNrQabuglF&#10;aOvFg2kPentkn0k0+zZktyb++25B8DjMzDfMKh9NKy7Uu8ayglkUgyAurW64UvDz/fG0BOE8ssbW&#10;Mim4koM8mzysMNV24B1dCl+JAGGXooLa+y6V0pU1GXSR7YiDd7S9QR9kX0nd4xDgppXPcZxIgw2H&#10;hRo7WtdUnotfo2CBL0m12+79cTM/nMY18eyz+FLqcTq+v4HwNPp7+NbeaAXLV/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wBysUAAADbAAAADwAAAAAAAAAA&#10;AAAAAAChAgAAZHJzL2Rvd25yZXYueG1sUEsFBgAAAAAEAAQA+QAAAJMDAAAAAA==&#10;" strokeweight="1.5pt">
                  <v:stroke endarrow="block"/>
                </v:line>
                <v:line id="Line 27" o:spid="_x0000_s1085" style="position:absolute;flip:x;visibility:visible;mso-wrap-style:square" from="38862,9144" to="4342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ZMEAAADbAAAADwAAAGRycy9kb3ducmV2LnhtbERPy2oCMRTdF/oP4Qrd1cTClDoahypW&#10;3GpL6fI6uZ2Hyc0wic74981C6PJw3stidFZcqQ+NZw2zqQJBXHrTcKXh6/Pj+Q1EiMgGrWfScKMA&#10;xerxYYm58QMf6HqMlUghHHLUUMfY5VKGsiaHYeo74sT9+t5hTLCvpOlxSOHOyhelXqXDhlNDjR1t&#10;airPx4vTsFP79dDOM7Vps9N3th7teftjtX6ajO8LEJHG+C++u/dGwzytT1/S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4t9kwQAAANsAAAAPAAAAAAAAAAAAAAAA&#10;AKECAABkcnMvZG93bnJldi54bWxQSwUGAAAAAAQABAD5AAAAjwMAAAAA&#10;" strokeweight="1.5pt">
                  <v:stroke endarrow="block"/>
                </v:line>
                <v:line id="Line 28" o:spid="_x0000_s1086" style="position:absolute;flip:x;visibility:visible;mso-wrap-style:square" from="48006,14859" to="5372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6/8MAAADbAAAADwAAAGRycy9kb3ducmV2LnhtbESPQWsCMRSE7wX/Q3iCt5pY2FJXo6hU&#10;8aotpcfn5rm7mrwsm+hu/70pFHocZuYbZr7snRV3akPtWcNkrEAQF97UXGr4/Ng+v4EIEdmg9Uwa&#10;fijAcjF4mmNufMcHuh9jKRKEQ44aqhibXMpQVOQwjH1DnLyzbx3GJNtSmha7BHdWvij1Kh3WnBYq&#10;bGhTUXE93pyGndqvu8s0U5tLdvrK1r29vn9brUfDfjUDEamP/+G/9t5omE7g9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uev/DAAAA2wAAAA8AAAAAAAAAAAAA&#10;AAAAoQIAAGRycy9kb3ducmV2LnhtbFBLBQYAAAAABAAEAPkAAACRAwAAAAA=&#10;" strokeweight="1.5pt">
                  <v:stroke endarrow="block"/>
                </v:line>
                <v:line id="Line 29" o:spid="_x0000_s1087" style="position:absolute;visibility:visible;mso-wrap-style:square" from="49149,9144" to="5371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FZsUAAADbAAAADwAAAGRycy9kb3ducmV2LnhtbESPQWvCQBSE74X+h+UVems2xio2uoYS&#10;sPXiwbQHe3tkn0ls9m3IbmP6711B8DjMzDfMKhtNKwbqXWNZwSSKQRCXVjdcKfj+2rwsQDiPrLG1&#10;TAr+yUG2fnxYYartmfc0FL4SAcIuRQW1910qpStrMugi2xEH72h7gz7IvpK6x3OAm1YmcTyXBhsO&#10;CzV2lNdU/hZ/RsEMp/Nqvzv44/b15zTmxJOP4lOp56fxfQnC0+jv4Vt7qxW8JXD9En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FZsUAAADbAAAADwAAAAAAAAAA&#10;AAAAAAChAgAAZHJzL2Rvd25yZXYueG1sUEsFBgAAAAAEAAQA+QAAAJMDAAAAAA==&#10;" strokeweight="1.5pt">
                  <v:stroke endarrow="block"/>
                </v:line>
                <w10:anchorlock/>
              </v:group>
            </w:pict>
          </mc:Fallback>
        </mc:AlternateContent>
      </w:r>
    </w:p>
    <w:p w:rsidR="00840AE7" w:rsidRPr="00CA126F" w:rsidRDefault="00840AE7" w:rsidP="00AF7EB3">
      <w:pPr>
        <w:shd w:val="clear" w:color="auto" w:fill="FFFFFF"/>
        <w:spacing w:line="360" w:lineRule="auto"/>
        <w:ind w:firstLine="360"/>
        <w:jc w:val="both"/>
        <w:rPr>
          <w:b/>
        </w:rPr>
      </w:pPr>
    </w:p>
    <w:p w:rsidR="00840AE7" w:rsidRPr="00CA126F" w:rsidRDefault="00840AE7" w:rsidP="00586EE1">
      <w:pPr>
        <w:pStyle w:val="21"/>
        <w:rPr>
          <w:b/>
          <w:sz w:val="24"/>
        </w:rPr>
      </w:pPr>
      <w:r w:rsidRPr="00CA126F">
        <w:rPr>
          <w:sz w:val="24"/>
        </w:rPr>
        <w:t>Необходимо помнить, что при приеме диуретичес</w:t>
      </w:r>
      <w:r w:rsidR="00E02F39" w:rsidRPr="00CA126F">
        <w:rPr>
          <w:sz w:val="24"/>
        </w:rPr>
        <w:t>ких препаратов часто развивается портосистемная энцефалопатия</w:t>
      </w:r>
      <w:r w:rsidRPr="00CA126F">
        <w:rPr>
          <w:sz w:val="24"/>
        </w:rPr>
        <w:t xml:space="preserve"> в отсутствие других провоцирующих факторов</w:t>
      </w:r>
      <w:r w:rsidR="00E02F39" w:rsidRPr="00CA126F">
        <w:rPr>
          <w:sz w:val="24"/>
        </w:rPr>
        <w:t>, а также</w:t>
      </w:r>
      <w:r w:rsidRPr="00CA126F">
        <w:rPr>
          <w:sz w:val="24"/>
        </w:rPr>
        <w:t xml:space="preserve"> п</w:t>
      </w:r>
      <w:r w:rsidR="00E02F39" w:rsidRPr="00CA126F">
        <w:rPr>
          <w:sz w:val="24"/>
        </w:rPr>
        <w:t>очечная недостаточность и</w:t>
      </w:r>
      <w:r w:rsidRPr="00CA126F">
        <w:rPr>
          <w:sz w:val="24"/>
        </w:rPr>
        <w:t xml:space="preserve"> электролитные нарушения</w:t>
      </w:r>
      <w:r w:rsidR="00E02F39" w:rsidRPr="00CA126F">
        <w:rPr>
          <w:sz w:val="24"/>
        </w:rPr>
        <w:t xml:space="preserve"> (</w:t>
      </w:r>
      <w:r w:rsidRPr="00CA126F">
        <w:rPr>
          <w:sz w:val="24"/>
        </w:rPr>
        <w:t>гипонатриемия, гипо-, гиперкалиемия</w:t>
      </w:r>
      <w:r w:rsidR="00E02F39" w:rsidRPr="00CA126F">
        <w:rPr>
          <w:sz w:val="24"/>
        </w:rPr>
        <w:t>)</w:t>
      </w:r>
      <w:r w:rsidRPr="00CA126F">
        <w:rPr>
          <w:sz w:val="24"/>
        </w:rPr>
        <w:t>. У мужчин применение высоких доз спиронолактона приводит к развитию гинекомастии и эректильной дисфункции.</w:t>
      </w:r>
    </w:p>
    <w:p w:rsidR="00840AE7" w:rsidRPr="00CA126F" w:rsidRDefault="00840AE7" w:rsidP="00586EE1">
      <w:pPr>
        <w:pStyle w:val="3"/>
        <w:spacing w:line="360" w:lineRule="auto"/>
      </w:pPr>
      <w:r w:rsidRPr="00CA126F">
        <w:t xml:space="preserve">Лечение резистентного асцита </w:t>
      </w:r>
    </w:p>
    <w:p w:rsidR="002A4FC7" w:rsidRPr="00CA126F" w:rsidRDefault="00D16B97" w:rsidP="00586EE1">
      <w:pPr>
        <w:pStyle w:val="21"/>
        <w:rPr>
          <w:sz w:val="24"/>
        </w:rPr>
      </w:pPr>
      <w:r w:rsidRPr="00CA126F">
        <w:rPr>
          <w:sz w:val="24"/>
        </w:rPr>
        <w:t>Радикальный метод лечения ЦП, осложненного резистентным</w:t>
      </w:r>
      <w:r w:rsidR="00E02F39" w:rsidRPr="00CA126F">
        <w:rPr>
          <w:sz w:val="24"/>
        </w:rPr>
        <w:t xml:space="preserve"> (рефрактерным)</w:t>
      </w:r>
      <w:r w:rsidRPr="00CA126F">
        <w:rPr>
          <w:sz w:val="24"/>
        </w:rPr>
        <w:t xml:space="preserve"> асцитом - трансплантация печени, что часто сопряжено с длительным наблюдением</w:t>
      </w:r>
      <w:r w:rsidR="00D8130E" w:rsidRPr="00CA126F">
        <w:rPr>
          <w:sz w:val="24"/>
        </w:rPr>
        <w:t xml:space="preserve"> </w:t>
      </w:r>
      <w:r w:rsidR="00390ADA" w:rsidRPr="00CA126F">
        <w:rPr>
          <w:sz w:val="24"/>
        </w:rPr>
        <w:t xml:space="preserve">за </w:t>
      </w:r>
      <w:r w:rsidR="00E02F39" w:rsidRPr="00CA126F">
        <w:rPr>
          <w:sz w:val="24"/>
        </w:rPr>
        <w:t>пациент</w:t>
      </w:r>
      <w:r w:rsidR="00390ADA" w:rsidRPr="00CA126F">
        <w:rPr>
          <w:sz w:val="24"/>
        </w:rPr>
        <w:t>ом</w:t>
      </w:r>
      <w:r w:rsidRPr="00CA126F">
        <w:rPr>
          <w:sz w:val="24"/>
        </w:rPr>
        <w:t xml:space="preserve"> в листе ожидания пересадки печени.</w:t>
      </w:r>
      <w:r w:rsidR="00622E57" w:rsidRPr="00CA126F">
        <w:rPr>
          <w:sz w:val="24"/>
        </w:rPr>
        <w:t xml:space="preserve"> В этот период возможно наложение трансъюгулярного портосистемного шунта (</w:t>
      </w:r>
      <w:r w:rsidRPr="00CA126F">
        <w:rPr>
          <w:sz w:val="24"/>
          <w:lang w:val="en-US"/>
        </w:rPr>
        <w:t>TIPS</w:t>
      </w:r>
      <w:r w:rsidR="00622E57" w:rsidRPr="00CA126F">
        <w:rPr>
          <w:sz w:val="24"/>
        </w:rPr>
        <w:t>),</w:t>
      </w:r>
      <w:r w:rsidRPr="00CA126F">
        <w:rPr>
          <w:sz w:val="24"/>
        </w:rPr>
        <w:t xml:space="preserve"> или</w:t>
      </w:r>
      <w:r w:rsidR="00622E57" w:rsidRPr="00CA126F">
        <w:rPr>
          <w:sz w:val="24"/>
        </w:rPr>
        <w:t>,</w:t>
      </w:r>
      <w:r w:rsidRPr="00CA126F">
        <w:rPr>
          <w:sz w:val="24"/>
        </w:rPr>
        <w:t xml:space="preserve"> по </w:t>
      </w:r>
      <w:r w:rsidR="00622E57" w:rsidRPr="00CA126F">
        <w:rPr>
          <w:sz w:val="24"/>
        </w:rPr>
        <w:t xml:space="preserve">мере </w:t>
      </w:r>
      <w:r w:rsidRPr="00CA126F">
        <w:rPr>
          <w:sz w:val="24"/>
        </w:rPr>
        <w:t>необходимости</w:t>
      </w:r>
      <w:r w:rsidR="00622E57" w:rsidRPr="00CA126F">
        <w:rPr>
          <w:sz w:val="24"/>
        </w:rPr>
        <w:t>,</w:t>
      </w:r>
      <w:r w:rsidR="00E47DF2">
        <w:rPr>
          <w:sz w:val="24"/>
        </w:rPr>
        <w:t xml:space="preserve"> </w:t>
      </w:r>
      <w:r w:rsidR="00622E57" w:rsidRPr="00CA126F">
        <w:rPr>
          <w:sz w:val="24"/>
        </w:rPr>
        <w:t>проведение</w:t>
      </w:r>
      <w:r w:rsidR="00E47DF2">
        <w:rPr>
          <w:sz w:val="24"/>
        </w:rPr>
        <w:t xml:space="preserve"> </w:t>
      </w:r>
      <w:r w:rsidR="00622E57" w:rsidRPr="00CA126F">
        <w:rPr>
          <w:sz w:val="24"/>
        </w:rPr>
        <w:t xml:space="preserve">повторных </w:t>
      </w:r>
      <w:r w:rsidRPr="00CA126F">
        <w:rPr>
          <w:sz w:val="24"/>
        </w:rPr>
        <w:t>парацентез</w:t>
      </w:r>
      <w:r w:rsidR="00622E57" w:rsidRPr="00CA126F">
        <w:rPr>
          <w:sz w:val="24"/>
        </w:rPr>
        <w:t>ов</w:t>
      </w:r>
      <w:r w:rsidRPr="00CA126F">
        <w:rPr>
          <w:sz w:val="24"/>
        </w:rPr>
        <w:t xml:space="preserve">, </w:t>
      </w:r>
      <w:r w:rsidR="00622E57" w:rsidRPr="00CA126F">
        <w:rPr>
          <w:sz w:val="24"/>
        </w:rPr>
        <w:t>что</w:t>
      </w:r>
      <w:r w:rsidR="00D8130E" w:rsidRPr="00CA126F">
        <w:rPr>
          <w:sz w:val="24"/>
        </w:rPr>
        <w:t xml:space="preserve"> </w:t>
      </w:r>
      <w:r w:rsidR="00622E57" w:rsidRPr="00CA126F">
        <w:rPr>
          <w:sz w:val="24"/>
        </w:rPr>
        <w:t>выполняется с кратностью 1 раз в 2 – 4 недели</w:t>
      </w:r>
      <w:r w:rsidRPr="00CA126F">
        <w:rPr>
          <w:sz w:val="24"/>
        </w:rPr>
        <w:t xml:space="preserve"> в сочетании с</w:t>
      </w:r>
      <w:r w:rsidR="00E02F39" w:rsidRPr="00CA126F">
        <w:rPr>
          <w:sz w:val="24"/>
        </w:rPr>
        <w:t xml:space="preserve"> внутривенн</w:t>
      </w:r>
      <w:r w:rsidR="00622E57" w:rsidRPr="00CA126F">
        <w:rPr>
          <w:sz w:val="24"/>
        </w:rPr>
        <w:t>ыми</w:t>
      </w:r>
      <w:r w:rsidR="00E02F39" w:rsidRPr="00CA126F">
        <w:rPr>
          <w:sz w:val="24"/>
        </w:rPr>
        <w:t xml:space="preserve"> трансфузи</w:t>
      </w:r>
      <w:r w:rsidR="00622E57" w:rsidRPr="00CA126F">
        <w:rPr>
          <w:sz w:val="24"/>
        </w:rPr>
        <w:t>ями</w:t>
      </w:r>
      <w:r w:rsidRPr="00CA126F">
        <w:rPr>
          <w:sz w:val="24"/>
        </w:rPr>
        <w:t xml:space="preserve"> альбумина</w:t>
      </w:r>
      <w:r w:rsidR="004578D3" w:rsidRPr="00CA126F">
        <w:rPr>
          <w:sz w:val="24"/>
        </w:rPr>
        <w:t xml:space="preserve"> (рис 5</w:t>
      </w:r>
      <w:r w:rsidRPr="00CA126F">
        <w:rPr>
          <w:sz w:val="24"/>
        </w:rPr>
        <w:t>).</w:t>
      </w:r>
      <w:r w:rsidR="00D8130E" w:rsidRPr="00CA126F">
        <w:rPr>
          <w:sz w:val="24"/>
        </w:rPr>
        <w:t xml:space="preserve"> </w:t>
      </w:r>
      <w:r w:rsidR="002A4FC7" w:rsidRPr="00CA126F">
        <w:rPr>
          <w:sz w:val="24"/>
        </w:rPr>
        <w:t xml:space="preserve">Не следует забывать, что нередко асцит ошибочно расценивается как резистентный. Причинами неэффективности диуретической терапии может быть несоблюдение </w:t>
      </w:r>
      <w:r w:rsidR="005529E5" w:rsidRPr="00CA126F">
        <w:rPr>
          <w:sz w:val="24"/>
        </w:rPr>
        <w:t xml:space="preserve">пациентом </w:t>
      </w:r>
      <w:r w:rsidR="002A4FC7" w:rsidRPr="00CA126F">
        <w:rPr>
          <w:sz w:val="24"/>
        </w:rPr>
        <w:t xml:space="preserve">гипонатриемической диеты, прием нестероидных противовоспалительных препаратов, </w:t>
      </w:r>
      <w:r w:rsidR="005529E5" w:rsidRPr="00CA126F">
        <w:rPr>
          <w:sz w:val="24"/>
        </w:rPr>
        <w:t>что приводит</w:t>
      </w:r>
      <w:r w:rsidR="002A4FC7" w:rsidRPr="00CA126F">
        <w:rPr>
          <w:sz w:val="24"/>
        </w:rPr>
        <w:t xml:space="preserve"> к задержке жидкости, назначение низких доз диуретиков.</w:t>
      </w:r>
    </w:p>
    <w:p w:rsidR="005864D7" w:rsidRPr="00CA126F" w:rsidRDefault="005864D7" w:rsidP="00586EE1">
      <w:pPr>
        <w:pStyle w:val="21"/>
        <w:rPr>
          <w:sz w:val="24"/>
        </w:rPr>
      </w:pPr>
    </w:p>
    <w:p w:rsidR="00DC7624" w:rsidRPr="00CA126F" w:rsidRDefault="005864D7" w:rsidP="00DC7624">
      <w:pPr>
        <w:shd w:val="clear" w:color="auto" w:fill="FFFFFF"/>
        <w:spacing w:line="360" w:lineRule="auto"/>
        <w:ind w:firstLine="720"/>
        <w:jc w:val="right"/>
        <w:rPr>
          <w:bCs/>
          <w:i/>
          <w:iCs/>
        </w:rPr>
      </w:pPr>
      <w:r w:rsidRPr="00CA126F">
        <w:rPr>
          <w:bCs/>
          <w:i/>
          <w:iCs/>
        </w:rPr>
        <w:lastRenderedPageBreak/>
        <w:t xml:space="preserve">Рисунок 5. </w:t>
      </w:r>
    </w:p>
    <w:p w:rsidR="005864D7" w:rsidRPr="00CA126F" w:rsidRDefault="005864D7" w:rsidP="005864D7">
      <w:pPr>
        <w:shd w:val="clear" w:color="auto" w:fill="FFFFFF"/>
        <w:spacing w:line="360" w:lineRule="auto"/>
        <w:ind w:firstLine="720"/>
        <w:jc w:val="both"/>
        <w:rPr>
          <w:bCs/>
          <w:i/>
          <w:iCs/>
        </w:rPr>
      </w:pPr>
      <w:r w:rsidRPr="00CA126F">
        <w:rPr>
          <w:bCs/>
          <w:i/>
          <w:iCs/>
        </w:rPr>
        <w:t xml:space="preserve">Тактика   ведения пациентов  с  рефрактерным    асцитом (по </w:t>
      </w:r>
      <w:r w:rsidRPr="00CA126F">
        <w:rPr>
          <w:bCs/>
          <w:i/>
          <w:iCs/>
          <w:lang w:val="en-US"/>
        </w:rPr>
        <w:t>C</w:t>
      </w:r>
      <w:r w:rsidRPr="00CA126F">
        <w:rPr>
          <w:bCs/>
          <w:i/>
          <w:iCs/>
        </w:rPr>
        <w:t>а</w:t>
      </w:r>
      <w:r w:rsidRPr="00CA126F">
        <w:rPr>
          <w:bCs/>
          <w:i/>
          <w:iCs/>
          <w:lang w:val="en-US"/>
        </w:rPr>
        <w:t>rdenas</w:t>
      </w:r>
      <w:r w:rsidRPr="00CA126F">
        <w:rPr>
          <w:bCs/>
          <w:i/>
          <w:iCs/>
        </w:rPr>
        <w:t xml:space="preserve"> А.)</w:t>
      </w:r>
    </w:p>
    <w:p w:rsidR="005864D7" w:rsidRPr="00CA126F" w:rsidRDefault="005864D7" w:rsidP="00586EE1">
      <w:pPr>
        <w:pStyle w:val="21"/>
        <w:rPr>
          <w:sz w:val="24"/>
        </w:rPr>
      </w:pPr>
    </w:p>
    <w:p w:rsidR="0060408B" w:rsidRPr="00CA126F" w:rsidRDefault="000335D7" w:rsidP="00586EE1">
      <w:pPr>
        <w:pStyle w:val="21"/>
        <w:rPr>
          <w:sz w:val="24"/>
        </w:rPr>
      </w:pPr>
      <w:r>
        <w:rPr>
          <w:bCs/>
          <w:noProof/>
        </w:rPr>
        <mc:AlternateContent>
          <mc:Choice Requires="wpc">
            <w:drawing>
              <wp:inline distT="0" distB="0" distL="0" distR="0">
                <wp:extent cx="5829300" cy="3086100"/>
                <wp:effectExtent l="13335" t="13335" r="0" b="5715"/>
                <wp:docPr id="69"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Text Box 32"/>
                        <wps:cNvSpPr txBox="1">
                          <a:spLocks noChangeArrowheads="1"/>
                        </wps:cNvSpPr>
                        <wps:spPr bwMode="auto">
                          <a:xfrm>
                            <a:off x="685800" y="0"/>
                            <a:ext cx="1600200" cy="3429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Рефрактерный асцит</w:t>
                              </w:r>
                            </w:p>
                          </w:txbxContent>
                        </wps:txbx>
                        <wps:bodyPr rot="0" vert="horz" wrap="square" lIns="91440" tIns="45720" rIns="91440" bIns="45720" anchor="t" anchorCtr="0" upright="1">
                          <a:noAutofit/>
                        </wps:bodyPr>
                      </wps:wsp>
                      <wps:wsp>
                        <wps:cNvPr id="55" name="Text Box 33"/>
                        <wps:cNvSpPr txBox="1">
                          <a:spLocks noChangeArrowheads="1"/>
                        </wps:cNvSpPr>
                        <wps:spPr bwMode="auto">
                          <a:xfrm>
                            <a:off x="0" y="571500"/>
                            <a:ext cx="2971100" cy="4572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Парацентез в большом объеме + альбумин</w:t>
                              </w:r>
                            </w:p>
                            <w:p w:rsidR="0084731C" w:rsidRDefault="0084731C" w:rsidP="005864D7">
                              <w:pPr>
                                <w:jc w:val="center"/>
                              </w:pPr>
                              <w:r>
                                <w:t>(8 г/л удаленной асцитической жидкости)</w:t>
                              </w:r>
                            </w:p>
                          </w:txbxContent>
                        </wps:txbx>
                        <wps:bodyPr rot="0" vert="horz" wrap="square" lIns="91440" tIns="45720" rIns="91440" bIns="45720" anchor="t" anchorCtr="0" upright="1">
                          <a:noAutofit/>
                        </wps:bodyPr>
                      </wps:wsp>
                      <wps:wsp>
                        <wps:cNvPr id="56" name="Text Box 34"/>
                        <wps:cNvSpPr txBox="1">
                          <a:spLocks noChangeArrowheads="1"/>
                        </wps:cNvSpPr>
                        <wps:spPr bwMode="auto">
                          <a:xfrm>
                            <a:off x="114300" y="1257300"/>
                            <a:ext cx="2857500" cy="4572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Низкосолевая диета, ограничение жидкости у больных с гипонатриемией</w:t>
                              </w:r>
                            </w:p>
                          </w:txbxContent>
                        </wps:txbx>
                        <wps:bodyPr rot="0" vert="horz" wrap="square" lIns="91440" tIns="45720" rIns="91440" bIns="45720" anchor="t" anchorCtr="0" upright="1">
                          <a:noAutofit/>
                        </wps:bodyPr>
                      </wps:wsp>
                      <wps:wsp>
                        <wps:cNvPr id="57" name="Text Box 35"/>
                        <wps:cNvSpPr txBox="1">
                          <a:spLocks noChangeArrowheads="1"/>
                        </wps:cNvSpPr>
                        <wps:spPr bwMode="auto">
                          <a:xfrm>
                            <a:off x="457200" y="1943100"/>
                            <a:ext cx="2286000" cy="4572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Объемные парацентезы + альбумин по необходимости</w:t>
                              </w:r>
                            </w:p>
                          </w:txbxContent>
                        </wps:txbx>
                        <wps:bodyPr rot="0" vert="horz" wrap="square" lIns="91440" tIns="45720" rIns="91440" bIns="45720" anchor="t" anchorCtr="0" upright="1">
                          <a:noAutofit/>
                        </wps:bodyPr>
                      </wps:wsp>
                      <wps:wsp>
                        <wps:cNvPr id="58" name="Text Box 36"/>
                        <wps:cNvSpPr txBox="1">
                          <a:spLocks noChangeArrowheads="1"/>
                        </wps:cNvSpPr>
                        <wps:spPr bwMode="auto">
                          <a:xfrm>
                            <a:off x="4114800" y="57150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Pr="00BF37F2" w:rsidRDefault="0084731C" w:rsidP="005864D7">
                              <w:pPr>
                                <w:rPr>
                                  <w:i/>
                                </w:rPr>
                              </w:pPr>
                              <w:r w:rsidRPr="00BF37F2">
                                <w:rPr>
                                  <w:i/>
                                </w:rPr>
                                <w:t>Начальная терапия</w:t>
                              </w:r>
                            </w:p>
                          </w:txbxContent>
                        </wps:txbx>
                        <wps:bodyPr rot="0" vert="horz" wrap="square" lIns="91440" tIns="45720" rIns="91440" bIns="45720" anchor="t" anchorCtr="0" upright="1">
                          <a:noAutofit/>
                        </wps:bodyPr>
                      </wps:wsp>
                      <wps:wsp>
                        <wps:cNvPr id="59" name="Text Box 37"/>
                        <wps:cNvSpPr txBox="1">
                          <a:spLocks noChangeArrowheads="1"/>
                        </wps:cNvSpPr>
                        <wps:spPr bwMode="auto">
                          <a:xfrm>
                            <a:off x="4114800" y="125730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Pr="00BF37F2" w:rsidRDefault="0084731C" w:rsidP="005864D7">
                              <w:pPr>
                                <w:jc w:val="center"/>
                                <w:rPr>
                                  <w:i/>
                                </w:rPr>
                              </w:pPr>
                              <w:r>
                                <w:rPr>
                                  <w:i/>
                                </w:rPr>
                                <w:t>Поддерживающая</w:t>
                              </w:r>
                              <w:r w:rsidRPr="00BF37F2">
                                <w:rPr>
                                  <w:i/>
                                </w:rPr>
                                <w:t xml:space="preserve"> терапия</w:t>
                              </w:r>
                            </w:p>
                          </w:txbxContent>
                        </wps:txbx>
                        <wps:bodyPr rot="0" vert="horz" wrap="square" lIns="91440" tIns="45720" rIns="91440" bIns="45720" anchor="t" anchorCtr="0" upright="1">
                          <a:noAutofit/>
                        </wps:bodyPr>
                      </wps:wsp>
                      <wps:wsp>
                        <wps:cNvPr id="60" name="Text Box 38"/>
                        <wps:cNvSpPr txBox="1">
                          <a:spLocks noChangeArrowheads="1"/>
                        </wps:cNvSpPr>
                        <wps:spPr bwMode="auto">
                          <a:xfrm>
                            <a:off x="0" y="2628900"/>
                            <a:ext cx="1714500" cy="457200"/>
                          </a:xfrm>
                          <a:prstGeom prst="rect">
                            <a:avLst/>
                          </a:prstGeom>
                          <a:solidFill>
                            <a:srgbClr val="FFFFFF"/>
                          </a:solidFill>
                          <a:ln w="9525">
                            <a:solidFill>
                              <a:srgbClr val="000000"/>
                            </a:solidFill>
                            <a:miter lim="800000"/>
                            <a:headEnd/>
                            <a:tailEnd/>
                          </a:ln>
                        </wps:spPr>
                        <wps:txbx>
                          <w:txbxContent>
                            <w:p w:rsidR="0084731C" w:rsidRDefault="0084731C" w:rsidP="005864D7">
                              <w:pPr>
                                <w:jc w:val="center"/>
                              </w:pPr>
                              <w:r>
                                <w:t>Повторные объемные парацентезы</w:t>
                              </w:r>
                            </w:p>
                          </w:txbxContent>
                        </wps:txbx>
                        <wps:bodyPr rot="0" vert="horz" wrap="square" lIns="91440" tIns="45720" rIns="91440" bIns="45720" anchor="t" anchorCtr="0" upright="1">
                          <a:noAutofit/>
                        </wps:bodyPr>
                      </wps:wsp>
                      <wps:wsp>
                        <wps:cNvPr id="61" name="Text Box 39"/>
                        <wps:cNvSpPr txBox="1">
                          <a:spLocks noChangeArrowheads="1"/>
                        </wps:cNvSpPr>
                        <wps:spPr bwMode="auto">
                          <a:xfrm>
                            <a:off x="2171700" y="2628900"/>
                            <a:ext cx="914400" cy="342900"/>
                          </a:xfrm>
                          <a:prstGeom prst="rect">
                            <a:avLst/>
                          </a:prstGeom>
                          <a:solidFill>
                            <a:srgbClr val="FFFFFF"/>
                          </a:solidFill>
                          <a:ln w="9525">
                            <a:solidFill>
                              <a:srgbClr val="000000"/>
                            </a:solidFill>
                            <a:miter lim="800000"/>
                            <a:headEnd/>
                            <a:tailEnd/>
                          </a:ln>
                        </wps:spPr>
                        <wps:txbx>
                          <w:txbxContent>
                            <w:p w:rsidR="0084731C" w:rsidRPr="00EB35C9" w:rsidRDefault="0084731C" w:rsidP="005864D7">
                              <w:pPr>
                                <w:jc w:val="center"/>
                                <w:rPr>
                                  <w:lang w:val="en-US"/>
                                </w:rPr>
                              </w:pPr>
                              <w:r>
                                <w:rPr>
                                  <w:lang w:val="en-US"/>
                                </w:rPr>
                                <w:t>TIPS</w:t>
                              </w:r>
                            </w:p>
                          </w:txbxContent>
                        </wps:txbx>
                        <wps:bodyPr rot="0" vert="horz" wrap="square" lIns="91440" tIns="45720" rIns="91440" bIns="45720" anchor="t" anchorCtr="0" upright="1">
                          <a:noAutofit/>
                        </wps:bodyPr>
                      </wps:wsp>
                      <wps:wsp>
                        <wps:cNvPr id="62" name="Line 40"/>
                        <wps:cNvCnPr/>
                        <wps:spPr bwMode="auto">
                          <a:xfrm>
                            <a:off x="1485900" y="3429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1"/>
                        <wps:cNvCnPr/>
                        <wps:spPr bwMode="auto">
                          <a:xfrm>
                            <a:off x="1485900" y="10287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2"/>
                        <wps:cNvCnPr/>
                        <wps:spPr bwMode="auto">
                          <a:xfrm>
                            <a:off x="1485900" y="1714500"/>
                            <a:ext cx="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43"/>
                        <wps:cNvCnPr/>
                        <wps:spPr bwMode="auto">
                          <a:xfrm flipH="1">
                            <a:off x="914400" y="2400300"/>
                            <a:ext cx="227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4"/>
                        <wps:cNvCnPr/>
                        <wps:spPr bwMode="auto">
                          <a:xfrm rot="16200000" flipH="1">
                            <a:off x="2285900" y="2400300"/>
                            <a:ext cx="227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45"/>
                        <wps:cNvSpPr>
                          <a:spLocks noChangeArrowheads="1"/>
                        </wps:cNvSpPr>
                        <wps:spPr bwMode="auto">
                          <a:xfrm>
                            <a:off x="3200400" y="571500"/>
                            <a:ext cx="914400" cy="342900"/>
                          </a:xfrm>
                          <a:prstGeom prst="lef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AutoShape 46"/>
                        <wps:cNvSpPr>
                          <a:spLocks noChangeArrowheads="1"/>
                        </wps:cNvSpPr>
                        <wps:spPr bwMode="auto">
                          <a:xfrm>
                            <a:off x="3200400" y="1257300"/>
                            <a:ext cx="914400" cy="342900"/>
                          </a:xfrm>
                          <a:prstGeom prst="lef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30" o:spid="_x0000_s1088" editas="canvas" style="width:459pt;height:243pt;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">
                <v:shape id="_x0000_s1089" type="#_x0000_t75" style="position:absolute;width:58293;height:30861;visibility:visible;mso-wrap-style:square">
                  <v:fill o:detectmouseclick="t"/>
                  <v:path o:connecttype="none"/>
                </v:shape>
                <v:shape id="Text Box 32" o:spid="_x0000_s1090" type="#_x0000_t202" style="position:absolute;left:6858;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84731C" w:rsidRDefault="0084731C" w:rsidP="005864D7">
                        <w:pPr>
                          <w:jc w:val="center"/>
                        </w:pPr>
                        <w:r>
                          <w:t>Рефрактерный асцит</w:t>
                        </w:r>
                      </w:p>
                    </w:txbxContent>
                  </v:textbox>
                </v:shape>
                <v:shape id="Text Box 33" o:spid="_x0000_s1091" type="#_x0000_t202" style="position:absolute;top:5715;width:297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84731C" w:rsidRDefault="0084731C" w:rsidP="005864D7">
                        <w:pPr>
                          <w:jc w:val="center"/>
                        </w:pPr>
                        <w:r>
                          <w:t>Парацентез в большом объеме + альбумин</w:t>
                        </w:r>
                      </w:p>
                      <w:p w:rsidR="0084731C" w:rsidRDefault="0084731C" w:rsidP="005864D7">
                        <w:pPr>
                          <w:jc w:val="center"/>
                        </w:pPr>
                        <w:r>
                          <w:t>(8 г/л удаленной асцитической жидкости)</w:t>
                        </w:r>
                      </w:p>
                    </w:txbxContent>
                  </v:textbox>
                </v:shape>
                <v:shape id="Text Box 34" o:spid="_x0000_s1092" type="#_x0000_t202" style="position:absolute;left:1143;top:12573;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84731C" w:rsidRDefault="0084731C" w:rsidP="005864D7">
                        <w:pPr>
                          <w:jc w:val="center"/>
                        </w:pPr>
                        <w:r>
                          <w:t>Низкосолевая диета, ограничение жидкости у больных с гипонатриемией</w:t>
                        </w:r>
                      </w:p>
                    </w:txbxContent>
                  </v:textbox>
                </v:shape>
                <v:shape id="Text Box 35" o:spid="_x0000_s1093" type="#_x0000_t202" style="position:absolute;left:4572;top:19431;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84731C" w:rsidRDefault="0084731C" w:rsidP="005864D7">
                        <w:pPr>
                          <w:jc w:val="center"/>
                        </w:pPr>
                        <w:r>
                          <w:t>Объемные парацентезы + альбумин по необходимости</w:t>
                        </w:r>
                      </w:p>
                    </w:txbxContent>
                  </v:textbox>
                </v:shape>
                <v:shape id="Text Box 36" o:spid="_x0000_s1094" type="#_x0000_t202" style="position:absolute;left:41148;top:5715;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84731C" w:rsidRPr="00BF37F2" w:rsidRDefault="0084731C" w:rsidP="005864D7">
                        <w:pPr>
                          <w:rPr>
                            <w:i/>
                          </w:rPr>
                        </w:pPr>
                        <w:r w:rsidRPr="00BF37F2">
                          <w:rPr>
                            <w:i/>
                          </w:rPr>
                          <w:t>Начальная терапия</w:t>
                        </w:r>
                      </w:p>
                    </w:txbxContent>
                  </v:textbox>
                </v:shape>
                <v:shape id="Text Box 37" o:spid="_x0000_s1095" type="#_x0000_t202" style="position:absolute;left:41148;top:12573;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84731C" w:rsidRPr="00BF37F2" w:rsidRDefault="0084731C" w:rsidP="005864D7">
                        <w:pPr>
                          <w:jc w:val="center"/>
                          <w:rPr>
                            <w:i/>
                          </w:rPr>
                        </w:pPr>
                        <w:r>
                          <w:rPr>
                            <w:i/>
                          </w:rPr>
                          <w:t>Поддерживающая</w:t>
                        </w:r>
                        <w:r w:rsidRPr="00BF37F2">
                          <w:rPr>
                            <w:i/>
                          </w:rPr>
                          <w:t xml:space="preserve"> терапия</w:t>
                        </w:r>
                      </w:p>
                    </w:txbxContent>
                  </v:textbox>
                </v:shape>
                <v:shape id="Text Box 38" o:spid="_x0000_s1096" type="#_x0000_t202" style="position:absolute;top:26289;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84731C" w:rsidRDefault="0084731C" w:rsidP="005864D7">
                        <w:pPr>
                          <w:jc w:val="center"/>
                        </w:pPr>
                        <w:r>
                          <w:t>Повторные объемные парацентезы</w:t>
                        </w:r>
                      </w:p>
                    </w:txbxContent>
                  </v:textbox>
                </v:shape>
                <v:shape id="Text Box 39" o:spid="_x0000_s1097" type="#_x0000_t202" style="position:absolute;left:21717;top:2628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84731C" w:rsidRPr="00EB35C9" w:rsidRDefault="0084731C" w:rsidP="005864D7">
                        <w:pPr>
                          <w:jc w:val="center"/>
                          <w:rPr>
                            <w:lang w:val="en-US"/>
                          </w:rPr>
                        </w:pPr>
                        <w:r>
                          <w:rPr>
                            <w:lang w:val="en-US"/>
                          </w:rPr>
                          <w:t>TIPS</w:t>
                        </w:r>
                      </w:p>
                    </w:txbxContent>
                  </v:textbox>
                </v:shape>
                <v:line id="Line 40" o:spid="_x0000_s1098" style="position:absolute;visibility:visible;mso-wrap-style:square" from="14859,3429" to="1486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1QcMAAADbAAAADwAAAGRycy9kb3ducmV2LnhtbESPT4vCMBTE74LfITzBm6bqWqRrFBH8&#10;c/Fg9eDeHs2z7W7zUpqo9dtvBMHjMDO/YebL1lTiTo0rLSsYDSMQxJnVJecKzqfNYAbCeWSNlWVS&#10;8CQHy0W3M8dE2wcf6Z76XAQIuwQVFN7XiZQuK8igG9qaOHhX2xj0QTa51A0+AtxUchxFsTRYclgo&#10;sKZ1QdlfejMKpjiJ8+Ph4q/7r5/fdk082qY7pfq9dvUNwlPrP+F3e68Vx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UdUHDAAAA2wAAAA8AAAAAAAAAAAAA&#10;AAAAoQIAAGRycy9kb3ducmV2LnhtbFBLBQYAAAAABAAEAPkAAACRAwAAAAA=&#10;" strokeweight="1.5pt">
                  <v:stroke endarrow="block"/>
                </v:line>
                <v:line id="Line 41" o:spid="_x0000_s1099" style="position:absolute;visibility:visible;mso-wrap-style:square" from="14859,10287" to="1486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jQ2sIAAADbAAAADwAAAGRycy9kb3ducmV2LnhtbESPQYvCMBSE74L/ITzBm6bqWqQaRYR1&#10;vXiwetDbo3m21ealNFnt/vuNIHgcZuYbZrFqTSUe1LjSsoLRMAJBnFldcq7gdPwezEA4j6yxskwK&#10;/sjBatntLDDR9skHeqQ+FwHCLkEFhfd1IqXLCjLohrYmDt7VNgZ9kE0udYPPADeVHEdRLA2WHBYK&#10;rGlTUHZPf42CKU7i/LA/++vu63JrN8SjbfqjVL/XrucgPLX+E363d1pBPIH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jQ2sIAAADbAAAADwAAAAAAAAAAAAAA&#10;AAChAgAAZHJzL2Rvd25yZXYueG1sUEsFBgAAAAAEAAQA+QAAAJADAAAAAA==&#10;" strokeweight="1.5pt">
                  <v:stroke endarrow="block"/>
                </v:line>
                <v:line id="Line 42" o:spid="_x0000_s1100" style="position:absolute;visibility:visible;mso-wrap-style:square" from="14859,17145" to="1486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FIrsUAAADbAAAADwAAAGRycy9kb3ducmV2LnhtbESPQWvCQBSE7wX/w/KE3ppNWg0luglF&#10;aOulB6OHentkn0k0+zZktzH9992C4HGYmW+YdTGZTow0uNaygiSKQRBXVrdcKzjs359eQTiPrLGz&#10;TAp+yUGRzx7WmGl75R2Npa9FgLDLUEHjfZ9J6aqGDLrI9sTBO9nBoA9yqKUe8BrgppPPcZxKgy2H&#10;hQZ72jRUXcofo2CJL2m9+/r2p+3ieJ42xMlH+anU43x6W4HwNPl7+NbeagXpAv6/h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FIrsUAAADbAAAADwAAAAAAAAAA&#10;AAAAAAChAgAAZHJzL2Rvd25yZXYueG1sUEsFBgAAAAAEAAQA+QAAAJMDAAAAAA==&#10;" strokeweight="1.5pt">
                  <v:stroke endarrow="block"/>
                </v:line>
                <v:line id="Line 43" o:spid="_x0000_s1101" style="position:absolute;flip:x;visibility:visible;mso-wrap-style:square" from="9144,24003" to="11423,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28QAAADbAAAADwAAAGRycy9kb3ducmV2LnhtbESPzWrDMBCE74W+g9hAb7GUgkPiRglN&#10;SEuu+aH0uLW2thNpZSwldt8+KhR6HGbmG2axGpwVN+pC41nDJFMgiEtvGq40nI5v4xmIEJENWs+k&#10;4YcCrJaPDwssjO95T7dDrESCcChQQx1jW0gZypochsy3xMn79p3DmGRXSdNhn+DOymelptJhw2mh&#10;xpY2NZWXw9VpeFe7dX+e52pzzr8+8vVgL9tPq/XTaHh9ARFpiP/hv/bOaJjm8Ps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AzbxAAAANsAAAAPAAAAAAAAAAAA&#10;AAAAAKECAABkcnMvZG93bnJldi54bWxQSwUGAAAAAAQABAD5AAAAkgMAAAAA&#10;" strokeweight="1.5pt">
                  <v:stroke endarrow="block"/>
                </v:line>
                <v:line id="Line 44" o:spid="_x0000_s1102" style="position:absolute;rotation:90;flip:x;visibility:visible;mso-wrap-style:square" from="22858,24003" to="2513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3hC8QAAADbAAAADwAAAGRycy9kb3ducmV2LnhtbESPQWvCQBSE74L/YXmF3nTTHoKmrqJC&#10;oFCw1Xpob4/saxKafRuym3X9912h4HGYmW+Y1SaaTgQaXGtZwdM8A0FcWd1yreD8Wc4WIJxH1thZ&#10;JgVXcrBZTycrLLS98JHCydciQdgVqKDxvi+kdFVDBt3c9sTJ+7GDQZ/kUEs94CXBTSefsyyXBltO&#10;Cw32tG+o+j2NRsEufryVMpyPIY7LA+G7/absS6nHh7h9AeEp+nv4v/2qFeQ53L6k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eELxAAAANsAAAAPAAAAAAAAAAAA&#10;AAAAAKECAABkcnMvZG93bnJldi54bWxQSwUGAAAAAAQABAD5AAAAkgMAAAAA&#10;" strokeweight="1.5pt">
                  <v:stroke endarrow="block"/>
                </v:lin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5" o:spid="_x0000_s1103" type="#_x0000_t66" style="position:absolute;left:32004;top:571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PcQA&#10;AADbAAAADwAAAGRycy9kb3ducmV2LnhtbESPQWvCQBSE70L/w/IK3pqNiramrlKsol5K1fb+yL4m&#10;odm36e5q4r93hYLHYWa+YWaLztTiTM5XlhUMkhQEcW51xYWCr+P66QWED8gaa8uk4EIeFvOH3gwz&#10;bVve0/kQChEh7DNUUIbQZFL6vCSDPrENcfR+rDMYonSF1A7bCDe1HKbpRBqsOC6U2NCypPz3cDIK&#10;9mFwaUerD/eup83n+Lsbbf52G6X6j93bK4hAXbiH/9tbrWDyDL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6T3EAAAA2wAAAA8AAAAAAAAAAAAAAAAAmAIAAGRycy9k&#10;b3ducmV2LnhtbFBLBQYAAAAABAAEAPUAAACJAwAAAAA=&#10;"/>
                <v:shape id="AutoShape 46" o:spid="_x0000_s1104" type="#_x0000_t66" style="position:absolute;left:32004;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9T8AA&#10;AADbAAAADwAAAGRycy9kb3ducmV2LnhtbERPyW7CMBC9V+IfrEHiVhyKiiBgEGpBlAtivY/iIYmI&#10;x6ltSPh7fKjU49PbZ4vWVOJBzpeWFQz6CQjizOqScwXn0/p9DMIHZI2VZVLwJA+Leedthqm2DR/o&#10;cQy5iCHsU1RQhFCnUvqsIIO+b2viyF2tMxgidLnUDpsYbir5kSQjabDk2FBgTV8FZbfj3Sg4hMGz&#10;Ga527ltP6v3npR1ufrcbpXrddjkFEagN/+I/949WMIp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R9T8AAAADbAAAADwAAAAAAAAAAAAAAAACYAgAAZHJzL2Rvd25y&#10;ZXYueG1sUEsFBgAAAAAEAAQA9QAAAIUDAAAAAA==&#10;"/>
                <w10:anchorlock/>
              </v:group>
            </w:pict>
          </mc:Fallback>
        </mc:AlternateContent>
      </w:r>
    </w:p>
    <w:p w:rsidR="00D16B97" w:rsidRPr="00CA126F" w:rsidRDefault="00D16B97" w:rsidP="00586EE1">
      <w:pPr>
        <w:shd w:val="clear" w:color="auto" w:fill="FFFFFF"/>
        <w:spacing w:line="360" w:lineRule="auto"/>
        <w:jc w:val="both"/>
        <w:rPr>
          <w:bCs/>
        </w:rPr>
      </w:pPr>
    </w:p>
    <w:p w:rsidR="0078308B" w:rsidRPr="00CA126F" w:rsidRDefault="0078308B" w:rsidP="00586EE1">
      <w:pPr>
        <w:spacing w:line="360" w:lineRule="auto"/>
        <w:rPr>
          <w:rFonts w:ascii="Arial" w:hAnsi="Arial" w:cs="Arial"/>
          <w:b/>
          <w:i/>
          <w:sz w:val="28"/>
        </w:rPr>
      </w:pPr>
      <w:r w:rsidRPr="00CA126F">
        <w:rPr>
          <w:rFonts w:ascii="Arial" w:hAnsi="Arial" w:cs="Arial"/>
          <w:b/>
          <w:i/>
          <w:sz w:val="28"/>
        </w:rPr>
        <w:t>Инфекционные осложнения цирроза печени</w:t>
      </w:r>
    </w:p>
    <w:p w:rsidR="002D1A07" w:rsidRPr="00CA126F" w:rsidRDefault="0078308B" w:rsidP="004D3382">
      <w:pPr>
        <w:spacing w:line="360" w:lineRule="auto"/>
        <w:ind w:firstLine="567"/>
        <w:jc w:val="both"/>
      </w:pPr>
      <w:r w:rsidRPr="00CA126F">
        <w:rPr>
          <w:bCs/>
        </w:rPr>
        <w:t>Бактериальные инфекции у больных с циррозом печени п</w:t>
      </w:r>
      <w:r w:rsidR="001F0500" w:rsidRPr="00CA126F">
        <w:rPr>
          <w:bCs/>
        </w:rPr>
        <w:t>рисутствуют на момент госпитализации у 25-30% пациентов</w:t>
      </w:r>
      <w:r w:rsidR="004D3382" w:rsidRPr="00CA126F">
        <w:rPr>
          <w:bCs/>
        </w:rPr>
        <w:t xml:space="preserve"> и п</w:t>
      </w:r>
      <w:r w:rsidR="001F0500" w:rsidRPr="00CA126F">
        <w:rPr>
          <w:bCs/>
        </w:rPr>
        <w:t>овышают риск смерти в первый месяц на 38%</w:t>
      </w:r>
      <w:r w:rsidR="004D3382" w:rsidRPr="00CA126F">
        <w:rPr>
          <w:bCs/>
        </w:rPr>
        <w:t>. К наи</w:t>
      </w:r>
      <w:r w:rsidR="001F0500" w:rsidRPr="00CA126F">
        <w:rPr>
          <w:bCs/>
        </w:rPr>
        <w:t xml:space="preserve">более </w:t>
      </w:r>
      <w:r w:rsidR="004D3382" w:rsidRPr="00CA126F">
        <w:rPr>
          <w:bCs/>
        </w:rPr>
        <w:t xml:space="preserve">распространенным инфекционным осложнениям относятся: </w:t>
      </w:r>
      <w:r w:rsidR="001F0500" w:rsidRPr="00CA126F">
        <w:t>СБП</w:t>
      </w:r>
      <w:r w:rsidR="004D3382" w:rsidRPr="00CA126F">
        <w:t xml:space="preserve">, </w:t>
      </w:r>
      <w:r w:rsidR="001F0500" w:rsidRPr="00CA126F">
        <w:t>мочевая инфекция</w:t>
      </w:r>
      <w:r w:rsidR="004D3382" w:rsidRPr="00CA126F">
        <w:t xml:space="preserve">, </w:t>
      </w:r>
      <w:r w:rsidR="001F0500" w:rsidRPr="00CA126F">
        <w:t>пневмония</w:t>
      </w:r>
      <w:r w:rsidR="004D3382" w:rsidRPr="00CA126F">
        <w:t xml:space="preserve">, </w:t>
      </w:r>
      <w:r w:rsidR="001F0500" w:rsidRPr="00CA126F">
        <w:t>инфекции мягких тканей</w:t>
      </w:r>
      <w:r w:rsidR="004D3382" w:rsidRPr="00CA126F">
        <w:t xml:space="preserve"> и </w:t>
      </w:r>
      <w:r w:rsidR="001F0500" w:rsidRPr="00CA126F">
        <w:t>бактериемия</w:t>
      </w:r>
      <w:r w:rsidR="004D3382" w:rsidRPr="00CA126F">
        <w:t>.</w:t>
      </w:r>
      <w:r w:rsidR="001F0500" w:rsidRPr="00CA126F">
        <w:t xml:space="preserve"> </w:t>
      </w:r>
      <w:r w:rsidR="002D1A07" w:rsidRPr="00CA126F">
        <w:rPr>
          <w:bCs/>
        </w:rPr>
        <w:t xml:space="preserve">Тяжесть состояния по классификации </w:t>
      </w:r>
      <w:r w:rsidR="002D1A07" w:rsidRPr="00CA126F">
        <w:rPr>
          <w:bCs/>
          <w:lang w:val="en-US"/>
        </w:rPr>
        <w:t>MELD</w:t>
      </w:r>
      <w:r w:rsidR="002D1A07" w:rsidRPr="00CA126F">
        <w:rPr>
          <w:bCs/>
        </w:rPr>
        <w:t xml:space="preserve">,  большое количество инвазивных процедур, маленькое расстояние между кроватями и пребывание в клинике служат предрасполагающими факторами для развития нозокомиальной инфекции у больных с циррозом печени.  </w:t>
      </w:r>
    </w:p>
    <w:p w:rsidR="004D3382" w:rsidRPr="00CA126F" w:rsidRDefault="004D3382" w:rsidP="004D3382">
      <w:pPr>
        <w:spacing w:line="360" w:lineRule="auto"/>
        <w:ind w:firstLine="567"/>
        <w:jc w:val="both"/>
      </w:pPr>
      <w:r w:rsidRPr="00CA126F">
        <w:t xml:space="preserve">По времени возникновения выделяют: </w:t>
      </w:r>
    </w:p>
    <w:p w:rsidR="004D3382" w:rsidRPr="00CA126F" w:rsidRDefault="004D3382" w:rsidP="001F0500">
      <w:pPr>
        <w:numPr>
          <w:ilvl w:val="0"/>
          <w:numId w:val="27"/>
        </w:numPr>
        <w:tabs>
          <w:tab w:val="clear" w:pos="720"/>
          <w:tab w:val="num" w:pos="0"/>
        </w:tabs>
        <w:spacing w:line="360" w:lineRule="auto"/>
        <w:ind w:left="0" w:firstLine="567"/>
        <w:jc w:val="both"/>
      </w:pPr>
      <w:r w:rsidRPr="00CA126F">
        <w:rPr>
          <w:bCs/>
        </w:rPr>
        <w:t>Внебольничную инфекцию</w:t>
      </w:r>
      <w:r w:rsidR="001F0500" w:rsidRPr="00CA126F">
        <w:rPr>
          <w:bCs/>
        </w:rPr>
        <w:t xml:space="preserve"> (</w:t>
      </w:r>
      <w:r w:rsidR="001F0500" w:rsidRPr="00CA126F">
        <w:rPr>
          <w:bCs/>
          <w:lang w:val="en-US"/>
        </w:rPr>
        <w:t>community</w:t>
      </w:r>
      <w:r w:rsidR="001F0500" w:rsidRPr="00CA126F">
        <w:rPr>
          <w:bCs/>
        </w:rPr>
        <w:t>-</w:t>
      </w:r>
      <w:r w:rsidR="001F0500" w:rsidRPr="00CA126F">
        <w:rPr>
          <w:bCs/>
          <w:lang w:val="en-US"/>
        </w:rPr>
        <w:t>acquired</w:t>
      </w:r>
      <w:r w:rsidR="001F0500" w:rsidRPr="00CA126F">
        <w:rPr>
          <w:bCs/>
        </w:rPr>
        <w:t xml:space="preserve">) – диагноз установлен в первые 48-72 часов от момента поступления пациента без его госпитализации в </w:t>
      </w:r>
      <w:r w:rsidR="00E47DF2">
        <w:rPr>
          <w:bCs/>
        </w:rPr>
        <w:t>предшествующие</w:t>
      </w:r>
      <w:r w:rsidR="00E47DF2" w:rsidRPr="00CA126F">
        <w:rPr>
          <w:bCs/>
        </w:rPr>
        <w:t xml:space="preserve"> </w:t>
      </w:r>
      <w:r w:rsidRPr="00CA126F">
        <w:rPr>
          <w:bCs/>
        </w:rPr>
        <w:t>6 месяцев (30% госпитализированных больных). Чаще представлена СБП и мочевой инфекцией.</w:t>
      </w:r>
    </w:p>
    <w:p w:rsidR="004D3382" w:rsidRPr="00CA126F" w:rsidRDefault="004D3382" w:rsidP="001F0500">
      <w:pPr>
        <w:numPr>
          <w:ilvl w:val="0"/>
          <w:numId w:val="27"/>
        </w:numPr>
        <w:tabs>
          <w:tab w:val="clear" w:pos="720"/>
          <w:tab w:val="num" w:pos="0"/>
        </w:tabs>
        <w:spacing w:line="360" w:lineRule="auto"/>
        <w:ind w:left="0" w:firstLine="567"/>
        <w:jc w:val="both"/>
      </w:pPr>
      <w:r w:rsidRPr="00CA126F">
        <w:rPr>
          <w:bCs/>
        </w:rPr>
        <w:t>Связанную</w:t>
      </w:r>
      <w:r w:rsidR="001F0500" w:rsidRPr="00CA126F">
        <w:rPr>
          <w:bCs/>
        </w:rPr>
        <w:t xml:space="preserve"> с оказанием медицинской помощи (</w:t>
      </w:r>
      <w:r w:rsidR="001F0500" w:rsidRPr="00CA126F">
        <w:rPr>
          <w:bCs/>
          <w:lang w:val="en-US"/>
        </w:rPr>
        <w:t>healthcare</w:t>
      </w:r>
      <w:r w:rsidR="001F0500" w:rsidRPr="00CA126F">
        <w:rPr>
          <w:bCs/>
        </w:rPr>
        <w:t>-</w:t>
      </w:r>
      <w:r w:rsidR="001F0500" w:rsidRPr="00CA126F">
        <w:rPr>
          <w:bCs/>
          <w:lang w:val="en-US"/>
        </w:rPr>
        <w:t>associated</w:t>
      </w:r>
      <w:r w:rsidR="001F0500" w:rsidRPr="00CA126F">
        <w:rPr>
          <w:bCs/>
        </w:rPr>
        <w:t>) – диагноз установлен в первые 48-72 часов от момента поступления у больного, имевшего не менее 2 дней госпитализации в предшествующие 6 месяцев</w:t>
      </w:r>
      <w:r w:rsidRPr="00CA126F">
        <w:rPr>
          <w:bCs/>
        </w:rPr>
        <w:t xml:space="preserve"> (30% госпитализированных больных). Также чаще представлена СБП и мочевой инфекцией.</w:t>
      </w:r>
    </w:p>
    <w:p w:rsidR="004D3382" w:rsidRPr="00CA126F" w:rsidRDefault="001F0500" w:rsidP="001F0500">
      <w:pPr>
        <w:numPr>
          <w:ilvl w:val="0"/>
          <w:numId w:val="28"/>
        </w:numPr>
        <w:tabs>
          <w:tab w:val="clear" w:pos="720"/>
          <w:tab w:val="num" w:pos="0"/>
        </w:tabs>
        <w:spacing w:line="360" w:lineRule="auto"/>
        <w:ind w:left="0" w:firstLine="567"/>
        <w:jc w:val="both"/>
      </w:pPr>
      <w:r w:rsidRPr="00CA126F">
        <w:rPr>
          <w:bCs/>
        </w:rPr>
        <w:lastRenderedPageBreak/>
        <w:t>Нозокомиальн</w:t>
      </w:r>
      <w:r w:rsidR="004D3382" w:rsidRPr="00CA126F">
        <w:rPr>
          <w:bCs/>
        </w:rPr>
        <w:t>ую</w:t>
      </w:r>
      <w:r w:rsidRPr="00CA126F">
        <w:rPr>
          <w:bCs/>
        </w:rPr>
        <w:t xml:space="preserve"> инфекци</w:t>
      </w:r>
      <w:r w:rsidR="004D3382" w:rsidRPr="00CA126F">
        <w:rPr>
          <w:bCs/>
        </w:rPr>
        <w:t>ю</w:t>
      </w:r>
      <w:r w:rsidRPr="00CA126F">
        <w:rPr>
          <w:bCs/>
        </w:rPr>
        <w:t xml:space="preserve"> – диагноз установлен после 48-72 часов от момента поступления больного</w:t>
      </w:r>
      <w:r w:rsidR="004D3382" w:rsidRPr="00CA126F">
        <w:rPr>
          <w:bCs/>
        </w:rPr>
        <w:t xml:space="preserve"> (40% госпитализированных больных). Преимущественно проявляется в виде мочевой и </w:t>
      </w:r>
      <w:r w:rsidR="004D3382" w:rsidRPr="00CA126F">
        <w:rPr>
          <w:bCs/>
          <w:lang w:val="en-US"/>
        </w:rPr>
        <w:t>Cl</w:t>
      </w:r>
      <w:r w:rsidR="004D3382" w:rsidRPr="00CA126F">
        <w:rPr>
          <w:bCs/>
        </w:rPr>
        <w:t>.</w:t>
      </w:r>
      <w:r w:rsidR="004D3382" w:rsidRPr="00CA126F">
        <w:rPr>
          <w:bCs/>
          <w:lang w:val="en-US"/>
        </w:rPr>
        <w:t>dificcile</w:t>
      </w:r>
      <w:r w:rsidR="004D3382" w:rsidRPr="00CA126F">
        <w:rPr>
          <w:bCs/>
        </w:rPr>
        <w:t>-ассоциированной инфекцией.</w:t>
      </w:r>
    </w:p>
    <w:p w:rsidR="000C16D8" w:rsidRPr="00CA126F" w:rsidRDefault="004D3382" w:rsidP="00E34798">
      <w:pPr>
        <w:spacing w:line="360" w:lineRule="auto"/>
        <w:ind w:left="567"/>
        <w:jc w:val="both"/>
        <w:rPr>
          <w:bCs/>
        </w:rPr>
      </w:pPr>
      <w:r w:rsidRPr="00CA126F">
        <w:rPr>
          <w:bCs/>
        </w:rPr>
        <w:t xml:space="preserve"> По ответу на терапию выделяют </w:t>
      </w:r>
      <w:r w:rsidR="00024F9A" w:rsidRPr="00CA126F">
        <w:rPr>
          <w:bCs/>
        </w:rPr>
        <w:t>бактерии с:</w:t>
      </w:r>
    </w:p>
    <w:p w:rsidR="000C16D8" w:rsidRPr="00CA126F" w:rsidRDefault="001F0500" w:rsidP="001F0500">
      <w:pPr>
        <w:numPr>
          <w:ilvl w:val="0"/>
          <w:numId w:val="29"/>
        </w:numPr>
        <w:spacing w:line="360" w:lineRule="auto"/>
        <w:jc w:val="both"/>
      </w:pPr>
      <w:r w:rsidRPr="00CA126F">
        <w:rPr>
          <w:bCs/>
        </w:rPr>
        <w:t>Широк</w:t>
      </w:r>
      <w:r w:rsidR="00024F9A" w:rsidRPr="00CA126F">
        <w:rPr>
          <w:bCs/>
        </w:rPr>
        <w:t>ой</w:t>
      </w:r>
      <w:r w:rsidRPr="00CA126F">
        <w:rPr>
          <w:bCs/>
        </w:rPr>
        <w:t xml:space="preserve"> лекарственн</w:t>
      </w:r>
      <w:r w:rsidR="00024F9A" w:rsidRPr="00CA126F">
        <w:rPr>
          <w:bCs/>
        </w:rPr>
        <w:t>ой</w:t>
      </w:r>
      <w:r w:rsidRPr="00CA126F">
        <w:rPr>
          <w:bCs/>
        </w:rPr>
        <w:t xml:space="preserve"> устойчивость</w:t>
      </w:r>
      <w:r w:rsidR="00024F9A" w:rsidRPr="00CA126F">
        <w:rPr>
          <w:bCs/>
        </w:rPr>
        <w:t>ю</w:t>
      </w:r>
      <w:r w:rsidRPr="00CA126F">
        <w:rPr>
          <w:bCs/>
          <w:i/>
          <w:iCs/>
        </w:rPr>
        <w:t xml:space="preserve"> (</w:t>
      </w:r>
      <w:r w:rsidRPr="00CA126F">
        <w:rPr>
          <w:bCs/>
          <w:i/>
          <w:iCs/>
          <w:lang w:val="en-US"/>
        </w:rPr>
        <w:t>Extremely</w:t>
      </w:r>
      <w:r w:rsidRPr="00CA126F">
        <w:rPr>
          <w:bCs/>
          <w:i/>
          <w:iCs/>
        </w:rPr>
        <w:t xml:space="preserve"> </w:t>
      </w:r>
      <w:r w:rsidRPr="00CA126F">
        <w:rPr>
          <w:bCs/>
          <w:i/>
          <w:iCs/>
          <w:lang w:val="en-US"/>
        </w:rPr>
        <w:t>Drug</w:t>
      </w:r>
      <w:r w:rsidRPr="00CA126F">
        <w:rPr>
          <w:bCs/>
          <w:i/>
          <w:iCs/>
        </w:rPr>
        <w:t xml:space="preserve"> </w:t>
      </w:r>
      <w:r w:rsidRPr="00CA126F">
        <w:rPr>
          <w:bCs/>
          <w:i/>
          <w:iCs/>
          <w:lang w:val="en-US"/>
        </w:rPr>
        <w:t>Resistant</w:t>
      </w:r>
      <w:r w:rsidRPr="00CA126F">
        <w:rPr>
          <w:bCs/>
          <w:i/>
          <w:iCs/>
        </w:rPr>
        <w:t xml:space="preserve"> (</w:t>
      </w:r>
      <w:r w:rsidRPr="00CA126F">
        <w:rPr>
          <w:bCs/>
          <w:i/>
          <w:iCs/>
          <w:lang w:val="en-US"/>
        </w:rPr>
        <w:t>XDR</w:t>
      </w:r>
      <w:r w:rsidRPr="00CA126F">
        <w:rPr>
          <w:bCs/>
          <w:i/>
          <w:iCs/>
        </w:rPr>
        <w:t xml:space="preserve">)) </w:t>
      </w:r>
      <w:r w:rsidRPr="00CA126F">
        <w:rPr>
          <w:bCs/>
        </w:rPr>
        <w:t>– резистентность к одному и более  препарату в двух и менее антимикробных категориях</w:t>
      </w:r>
    </w:p>
    <w:p w:rsidR="000C16D8" w:rsidRPr="00CA126F" w:rsidRDefault="00024F9A" w:rsidP="001F0500">
      <w:pPr>
        <w:numPr>
          <w:ilvl w:val="0"/>
          <w:numId w:val="29"/>
        </w:numPr>
        <w:spacing w:line="360" w:lineRule="auto"/>
        <w:jc w:val="both"/>
        <w:rPr>
          <w:bCs/>
        </w:rPr>
      </w:pPr>
      <w:r w:rsidRPr="00CA126F">
        <w:rPr>
          <w:bCs/>
        </w:rPr>
        <w:t>Множественной лекарственной</w:t>
      </w:r>
      <w:r w:rsidR="001F0500" w:rsidRPr="00CA126F">
        <w:rPr>
          <w:bCs/>
        </w:rPr>
        <w:t xml:space="preserve"> устойчивость</w:t>
      </w:r>
      <w:r w:rsidRPr="00CA126F">
        <w:rPr>
          <w:bCs/>
        </w:rPr>
        <w:t>ю</w:t>
      </w:r>
      <w:r w:rsidR="001F0500" w:rsidRPr="00CA126F">
        <w:rPr>
          <w:bCs/>
        </w:rPr>
        <w:t xml:space="preserve"> </w:t>
      </w:r>
      <w:r w:rsidR="001F0500" w:rsidRPr="00CA126F">
        <w:rPr>
          <w:bCs/>
          <w:i/>
          <w:iCs/>
        </w:rPr>
        <w:t>(</w:t>
      </w:r>
      <w:r w:rsidR="001F0500" w:rsidRPr="00CA126F">
        <w:rPr>
          <w:bCs/>
          <w:i/>
          <w:iCs/>
          <w:lang w:val="en-US"/>
        </w:rPr>
        <w:t>M</w:t>
      </w:r>
      <w:r w:rsidR="001F0500" w:rsidRPr="00CA126F">
        <w:rPr>
          <w:bCs/>
          <w:i/>
          <w:iCs/>
        </w:rPr>
        <w:t xml:space="preserve">ulti </w:t>
      </w:r>
      <w:r w:rsidR="001F0500" w:rsidRPr="00CA126F">
        <w:rPr>
          <w:bCs/>
          <w:i/>
          <w:iCs/>
          <w:lang w:val="en-US"/>
        </w:rPr>
        <w:t>Drug</w:t>
      </w:r>
      <w:r w:rsidR="001F0500" w:rsidRPr="00CA126F">
        <w:rPr>
          <w:bCs/>
          <w:i/>
          <w:iCs/>
        </w:rPr>
        <w:t xml:space="preserve"> </w:t>
      </w:r>
      <w:r w:rsidR="001F0500" w:rsidRPr="00CA126F">
        <w:rPr>
          <w:bCs/>
          <w:i/>
          <w:iCs/>
          <w:lang w:val="en-US"/>
        </w:rPr>
        <w:t>R</w:t>
      </w:r>
      <w:r w:rsidR="001F0500" w:rsidRPr="00CA126F">
        <w:rPr>
          <w:bCs/>
          <w:i/>
          <w:iCs/>
        </w:rPr>
        <w:t>esistance (</w:t>
      </w:r>
      <w:r w:rsidR="001F0500" w:rsidRPr="00CA126F">
        <w:rPr>
          <w:bCs/>
          <w:i/>
          <w:iCs/>
          <w:lang w:val="en-US"/>
        </w:rPr>
        <w:t>MDR</w:t>
      </w:r>
      <w:r w:rsidR="001F0500" w:rsidRPr="00CA126F">
        <w:rPr>
          <w:bCs/>
          <w:i/>
          <w:iCs/>
        </w:rPr>
        <w:t>))</w:t>
      </w:r>
      <w:r w:rsidR="001F0500" w:rsidRPr="00CA126F">
        <w:rPr>
          <w:bCs/>
        </w:rPr>
        <w:t xml:space="preserve"> - это приобретенная резистентность микроорганизма к одному и более препарату в трех и более антимикробных категориях</w:t>
      </w:r>
      <w:r w:rsidR="00E34798" w:rsidRPr="00CA126F">
        <w:rPr>
          <w:bCs/>
        </w:rPr>
        <w:t xml:space="preserve">. Факторы риска формирования </w:t>
      </w:r>
      <w:r w:rsidR="00E34798" w:rsidRPr="00CA126F">
        <w:rPr>
          <w:bCs/>
          <w:lang w:val="en-US"/>
        </w:rPr>
        <w:t>MDR</w:t>
      </w:r>
      <w:r w:rsidR="00E34798" w:rsidRPr="00CA126F">
        <w:rPr>
          <w:bCs/>
        </w:rPr>
        <w:t xml:space="preserve">- </w:t>
      </w:r>
      <w:r w:rsidR="001F0500" w:rsidRPr="00CA126F">
        <w:rPr>
          <w:bCs/>
        </w:rPr>
        <w:t xml:space="preserve">наличие инфекции, вызванной </w:t>
      </w:r>
      <w:r w:rsidR="001F0500" w:rsidRPr="00CA126F">
        <w:rPr>
          <w:bCs/>
          <w:lang w:val="en-US"/>
        </w:rPr>
        <w:t>MDR</w:t>
      </w:r>
      <w:r w:rsidR="001F0500" w:rsidRPr="00CA126F">
        <w:rPr>
          <w:bCs/>
        </w:rPr>
        <w:t xml:space="preserve">-штаммами </w:t>
      </w:r>
      <w:r w:rsidR="00E34798" w:rsidRPr="00CA126F">
        <w:rPr>
          <w:bCs/>
        </w:rPr>
        <w:t xml:space="preserve">в течение предыдущих 6 мес, </w:t>
      </w:r>
      <w:r w:rsidR="001F0500" w:rsidRPr="00CA126F">
        <w:rPr>
          <w:bCs/>
        </w:rPr>
        <w:t xml:space="preserve">применение </w:t>
      </w:r>
      <w:r w:rsidR="00E34798" w:rsidRPr="00CA126F">
        <w:rPr>
          <w:bCs/>
        </w:rPr>
        <w:t>бета</w:t>
      </w:r>
      <w:r w:rsidR="001F0500" w:rsidRPr="00CA126F">
        <w:rPr>
          <w:bCs/>
        </w:rPr>
        <w:t>-лактамов в течение предыдущих 3 мес</w:t>
      </w:r>
      <w:r w:rsidR="00E34798" w:rsidRPr="00CA126F">
        <w:rPr>
          <w:bCs/>
        </w:rPr>
        <w:t xml:space="preserve">, </w:t>
      </w:r>
      <w:r w:rsidR="001F0500" w:rsidRPr="00CA126F">
        <w:rPr>
          <w:bCs/>
        </w:rPr>
        <w:t xml:space="preserve">длительный профилактический прием фторхинолонов </w:t>
      </w:r>
    </w:p>
    <w:p w:rsidR="000C16D8" w:rsidRPr="00CA126F" w:rsidRDefault="001F0500" w:rsidP="001F0500">
      <w:pPr>
        <w:numPr>
          <w:ilvl w:val="0"/>
          <w:numId w:val="29"/>
        </w:numPr>
        <w:spacing w:line="360" w:lineRule="auto"/>
        <w:jc w:val="both"/>
      </w:pPr>
      <w:r w:rsidRPr="00CA126F">
        <w:rPr>
          <w:bCs/>
        </w:rPr>
        <w:t>Полирезистентность</w:t>
      </w:r>
      <w:r w:rsidR="00B06D21" w:rsidRPr="00CA126F">
        <w:rPr>
          <w:bCs/>
        </w:rPr>
        <w:t>ю</w:t>
      </w:r>
      <w:r w:rsidRPr="00CA126F">
        <w:rPr>
          <w:bCs/>
          <w:i/>
          <w:iCs/>
        </w:rPr>
        <w:t xml:space="preserve"> (</w:t>
      </w:r>
      <w:r w:rsidRPr="00CA126F">
        <w:rPr>
          <w:bCs/>
          <w:i/>
          <w:iCs/>
          <w:lang w:val="en-US"/>
        </w:rPr>
        <w:t>Poli</w:t>
      </w:r>
      <w:r w:rsidRPr="00CA126F">
        <w:rPr>
          <w:bCs/>
          <w:i/>
          <w:iCs/>
        </w:rPr>
        <w:t xml:space="preserve"> </w:t>
      </w:r>
      <w:r w:rsidRPr="00CA126F">
        <w:rPr>
          <w:bCs/>
          <w:i/>
          <w:iCs/>
          <w:lang w:val="en-US"/>
        </w:rPr>
        <w:t>Drug</w:t>
      </w:r>
      <w:r w:rsidRPr="00CA126F">
        <w:rPr>
          <w:bCs/>
          <w:i/>
          <w:iCs/>
        </w:rPr>
        <w:t xml:space="preserve"> </w:t>
      </w:r>
      <w:r w:rsidRPr="00CA126F">
        <w:rPr>
          <w:bCs/>
          <w:i/>
          <w:iCs/>
          <w:lang w:val="en-US"/>
        </w:rPr>
        <w:t>R</w:t>
      </w:r>
      <w:r w:rsidRPr="00CA126F">
        <w:rPr>
          <w:bCs/>
          <w:i/>
          <w:iCs/>
        </w:rPr>
        <w:t>esistance (</w:t>
      </w:r>
      <w:r w:rsidRPr="00CA126F">
        <w:rPr>
          <w:bCs/>
          <w:i/>
          <w:iCs/>
          <w:lang w:val="en-US"/>
        </w:rPr>
        <w:t>PDR</w:t>
      </w:r>
      <w:r w:rsidRPr="00CA126F">
        <w:rPr>
          <w:bCs/>
          <w:i/>
          <w:iCs/>
        </w:rPr>
        <w:t xml:space="preserve">)) </w:t>
      </w:r>
      <w:r w:rsidRPr="00CA126F">
        <w:rPr>
          <w:bCs/>
        </w:rPr>
        <w:t xml:space="preserve">– устойчивость ко всем антимикробным препаратам во всех категориях </w:t>
      </w:r>
    </w:p>
    <w:p w:rsidR="00024F9A" w:rsidRPr="00CA126F" w:rsidRDefault="00024F9A" w:rsidP="004D3382">
      <w:pPr>
        <w:spacing w:line="360" w:lineRule="auto"/>
        <w:ind w:left="567"/>
        <w:rPr>
          <w:bCs/>
        </w:rPr>
      </w:pPr>
    </w:p>
    <w:p w:rsidR="00024F9A" w:rsidRPr="00CA126F" w:rsidRDefault="00024F9A" w:rsidP="00DC207A">
      <w:pPr>
        <w:spacing w:line="360" w:lineRule="auto"/>
        <w:ind w:firstLine="567"/>
        <w:jc w:val="both"/>
        <w:rPr>
          <w:bCs/>
        </w:rPr>
      </w:pPr>
      <w:r w:rsidRPr="00CA126F">
        <w:rPr>
          <w:bCs/>
        </w:rPr>
        <w:t>Диагностический поиск при подозрении на инфекционное осложнение при ЦП</w:t>
      </w:r>
      <w:r w:rsidR="00E34798" w:rsidRPr="00CA126F">
        <w:rPr>
          <w:bCs/>
        </w:rPr>
        <w:t xml:space="preserve"> включает в себя д</w:t>
      </w:r>
      <w:r w:rsidR="001F0500" w:rsidRPr="00CA126F">
        <w:rPr>
          <w:bCs/>
        </w:rPr>
        <w:t>етальное изучение жалоб</w:t>
      </w:r>
      <w:r w:rsidR="00E34798" w:rsidRPr="00CA126F">
        <w:rPr>
          <w:bCs/>
        </w:rPr>
        <w:t xml:space="preserve"> и</w:t>
      </w:r>
      <w:r w:rsidR="001F0500" w:rsidRPr="00CA126F">
        <w:rPr>
          <w:bCs/>
        </w:rPr>
        <w:t xml:space="preserve"> анамнеза</w:t>
      </w:r>
      <w:r w:rsidR="00E34798" w:rsidRPr="00CA126F">
        <w:rPr>
          <w:bCs/>
        </w:rPr>
        <w:t>, п</w:t>
      </w:r>
      <w:r w:rsidR="001F0500" w:rsidRPr="00CA126F">
        <w:rPr>
          <w:bCs/>
        </w:rPr>
        <w:t>олное физикальное обследование</w:t>
      </w:r>
      <w:r w:rsidR="00E34798" w:rsidRPr="00CA126F">
        <w:rPr>
          <w:bCs/>
        </w:rPr>
        <w:t>, п</w:t>
      </w:r>
      <w:r w:rsidR="001F0500" w:rsidRPr="00CA126F">
        <w:rPr>
          <w:bCs/>
        </w:rPr>
        <w:t>одсчет нейтрофилов в общем анализе крови</w:t>
      </w:r>
      <w:r w:rsidR="00E34798" w:rsidRPr="00CA126F">
        <w:rPr>
          <w:bCs/>
        </w:rPr>
        <w:t>, д</w:t>
      </w:r>
      <w:r w:rsidR="001F0500" w:rsidRPr="00CA126F">
        <w:rPr>
          <w:bCs/>
        </w:rPr>
        <w:t>иагностический парацентез</w:t>
      </w:r>
      <w:r w:rsidR="00E34798" w:rsidRPr="00CA126F">
        <w:rPr>
          <w:bCs/>
        </w:rPr>
        <w:t>, п</w:t>
      </w:r>
      <w:r w:rsidR="001F0500" w:rsidRPr="00CA126F">
        <w:rPr>
          <w:bCs/>
        </w:rPr>
        <w:t>осев крови</w:t>
      </w:r>
      <w:r w:rsidR="00E34798" w:rsidRPr="00CA126F">
        <w:rPr>
          <w:bCs/>
        </w:rPr>
        <w:t>, а</w:t>
      </w:r>
      <w:r w:rsidR="001F0500" w:rsidRPr="00CA126F">
        <w:rPr>
          <w:bCs/>
        </w:rPr>
        <w:t>нализ мочи</w:t>
      </w:r>
      <w:r w:rsidR="00E34798" w:rsidRPr="00CA126F">
        <w:rPr>
          <w:bCs/>
        </w:rPr>
        <w:t xml:space="preserve"> и</w:t>
      </w:r>
      <w:r w:rsidR="001F0500" w:rsidRPr="00CA126F">
        <w:rPr>
          <w:bCs/>
        </w:rPr>
        <w:t xml:space="preserve"> посев мочи</w:t>
      </w:r>
      <w:r w:rsidR="00E34798" w:rsidRPr="00CA126F">
        <w:rPr>
          <w:bCs/>
        </w:rPr>
        <w:t>, о</w:t>
      </w:r>
      <w:r w:rsidR="001F0500" w:rsidRPr="00CA126F">
        <w:rPr>
          <w:bCs/>
        </w:rPr>
        <w:t xml:space="preserve">бщий анализ мокроты, </w:t>
      </w:r>
      <w:r w:rsidR="00E34798" w:rsidRPr="00CA126F">
        <w:rPr>
          <w:bCs/>
        </w:rPr>
        <w:t>рентгенологическое исследование</w:t>
      </w:r>
      <w:r w:rsidR="001F0500" w:rsidRPr="00CA126F">
        <w:rPr>
          <w:bCs/>
        </w:rPr>
        <w:t xml:space="preserve"> органов грудной клетки</w:t>
      </w:r>
      <w:r w:rsidR="00E34798" w:rsidRPr="00CA126F">
        <w:rPr>
          <w:bCs/>
        </w:rPr>
        <w:t>, п</w:t>
      </w:r>
      <w:r w:rsidR="001F0500" w:rsidRPr="00CA126F">
        <w:rPr>
          <w:bCs/>
        </w:rPr>
        <w:t>осев кала</w:t>
      </w:r>
      <w:r w:rsidR="00E34798" w:rsidRPr="00CA126F">
        <w:rPr>
          <w:bCs/>
        </w:rPr>
        <w:t>, о</w:t>
      </w:r>
      <w:r w:rsidR="001F0500" w:rsidRPr="00CA126F">
        <w:rPr>
          <w:bCs/>
        </w:rPr>
        <w:t>цен</w:t>
      </w:r>
      <w:r w:rsidR="00E34798" w:rsidRPr="00CA126F">
        <w:rPr>
          <w:bCs/>
        </w:rPr>
        <w:t>ку признаков</w:t>
      </w:r>
      <w:r w:rsidR="001F0500" w:rsidRPr="00CA126F">
        <w:rPr>
          <w:bCs/>
        </w:rPr>
        <w:t xml:space="preserve"> </w:t>
      </w:r>
      <w:r w:rsidR="001F0500" w:rsidRPr="00CA126F">
        <w:rPr>
          <w:bCs/>
          <w:lang w:val="en-US"/>
        </w:rPr>
        <w:t>SIRS</w:t>
      </w:r>
      <w:r w:rsidR="00E34798" w:rsidRPr="00CA126F">
        <w:rPr>
          <w:bCs/>
        </w:rPr>
        <w:t xml:space="preserve">. </w:t>
      </w:r>
      <w:r w:rsidR="00B06D21" w:rsidRPr="00CA126F">
        <w:rPr>
          <w:bCs/>
        </w:rPr>
        <w:t xml:space="preserve">Диагностика бактериальных осложнений ЦП зачастую представляет сложности в связи со стертой клинической картиной заболевания. Иногда инфекционные осложнения проявляются только лишь усугублением печеночной энцефалопатии. </w:t>
      </w:r>
      <w:r w:rsidR="00E34798" w:rsidRPr="00CA126F">
        <w:rPr>
          <w:bCs/>
        </w:rPr>
        <w:t xml:space="preserve">К простым и доступным скрининговым тестам </w:t>
      </w:r>
      <w:r w:rsidR="00DC207A" w:rsidRPr="00CA126F">
        <w:rPr>
          <w:bCs/>
        </w:rPr>
        <w:t xml:space="preserve">на наличие бактериальной инфекции при циррозе печени относится </w:t>
      </w:r>
      <w:r w:rsidRPr="00CA126F">
        <w:rPr>
          <w:bCs/>
        </w:rPr>
        <w:t>С-реактив</w:t>
      </w:r>
      <w:r w:rsidR="00DC207A" w:rsidRPr="00CA126F">
        <w:rPr>
          <w:bCs/>
        </w:rPr>
        <w:t>ный белок.</w:t>
      </w:r>
    </w:p>
    <w:p w:rsidR="002D1A07" w:rsidRPr="00CA126F" w:rsidRDefault="002D1A07" w:rsidP="00DC207A">
      <w:pPr>
        <w:spacing w:line="360" w:lineRule="auto"/>
        <w:ind w:firstLine="567"/>
        <w:jc w:val="both"/>
        <w:rPr>
          <w:bCs/>
        </w:rPr>
      </w:pPr>
      <w:r w:rsidRPr="00CA126F">
        <w:rPr>
          <w:bCs/>
        </w:rPr>
        <w:t xml:space="preserve">Алгоритм назначения эмпирической антибактериальной терапии при инфекционных осложениях ЦП представлен на рисунке </w:t>
      </w:r>
      <w:r w:rsidR="00B06D21" w:rsidRPr="00CA126F">
        <w:rPr>
          <w:bCs/>
        </w:rPr>
        <w:t>№6.</w:t>
      </w:r>
    </w:p>
    <w:p w:rsidR="002D1A07" w:rsidRPr="00CA126F" w:rsidRDefault="002D1A07" w:rsidP="00DC207A">
      <w:pPr>
        <w:spacing w:line="360" w:lineRule="auto"/>
        <w:ind w:firstLine="567"/>
        <w:jc w:val="both"/>
        <w:rPr>
          <w:b/>
          <w:bCs/>
        </w:rPr>
      </w:pPr>
    </w:p>
    <w:p w:rsidR="002D1A07" w:rsidRPr="00CA126F" w:rsidRDefault="002D1A07" w:rsidP="003B1810">
      <w:pPr>
        <w:spacing w:line="360" w:lineRule="auto"/>
        <w:jc w:val="center"/>
        <w:rPr>
          <w:b/>
          <w:bCs/>
        </w:rPr>
      </w:pPr>
      <w:r w:rsidRPr="00CA126F">
        <w:rPr>
          <w:b/>
          <w:bCs/>
          <w:noProof/>
        </w:rPr>
        <w:lastRenderedPageBreak/>
        <mc:AlternateContent>
          <mc:Choice Requires="wpg">
            <w:drawing>
              <wp:inline distT="0" distB="0" distL="0" distR="0">
                <wp:extent cx="5010150" cy="2781300"/>
                <wp:effectExtent l="0" t="0" r="3048000" b="2209800"/>
                <wp:docPr id="137" name="Группа 137"/>
                <wp:cNvGraphicFramePr/>
                <a:graphic xmlns:a="http://schemas.openxmlformats.org/drawingml/2006/main">
                  <a:graphicData uri="http://schemas.microsoft.com/office/word/2010/wordprocessingGroup">
                    <wpg:wgp>
                      <wpg:cNvGrpSpPr/>
                      <wpg:grpSpPr>
                        <a:xfrm>
                          <a:off x="0" y="0"/>
                          <a:ext cx="8031829" cy="4966811"/>
                          <a:chOff x="321481" y="1124744"/>
                          <a:chExt cx="8031829" cy="4966811"/>
                        </a:xfrm>
                      </wpg:grpSpPr>
                      <wps:wsp>
                        <wps:cNvPr id="138" name="Прямая со стрелкой 138"/>
                        <wps:cNvCnPr/>
                        <wps:spPr>
                          <a:xfrm>
                            <a:off x="4250988" y="3284983"/>
                            <a:ext cx="5222" cy="504057"/>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39" name="Прямая со стрелкой 139"/>
                        <wps:cNvCnPr/>
                        <wps:spPr>
                          <a:xfrm flipH="1">
                            <a:off x="2732167" y="4691898"/>
                            <a:ext cx="1512168" cy="594977"/>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0" name="Группа 140"/>
                        <wpg:cNvGrpSpPr/>
                        <wpg:grpSpPr>
                          <a:xfrm>
                            <a:off x="321481" y="1124744"/>
                            <a:ext cx="8031829" cy="4966811"/>
                            <a:chOff x="321481" y="1124744"/>
                            <a:chExt cx="8031829" cy="4966811"/>
                          </a:xfrm>
                        </wpg:grpSpPr>
                        <wps:wsp>
                          <wps:cNvPr id="141" name="TextBox 3"/>
                          <wps:cNvSpPr txBox="1"/>
                          <wps:spPr>
                            <a:xfrm>
                              <a:off x="2058942" y="1124744"/>
                              <a:ext cx="4394535"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спонтанная бактериальная инфекция </w:t>
                                </w:r>
                              </w:p>
                              <w:p w:rsidR="000335D7" w:rsidRDefault="000335D7" w:rsidP="000335D7">
                                <w:pPr>
                                  <w:pStyle w:val="a4"/>
                                  <w:spacing w:before="0" w:beforeAutospacing="0" w:after="0" w:afterAutospacing="0"/>
                                  <w:jc w:val="center"/>
                                </w:pPr>
                                <w:r>
                                  <w:rPr>
                                    <w:rFonts w:asciiTheme="minorHAnsi" w:hAnsi="Calibri" w:cstheme="minorBidi"/>
                                    <w:color w:val="000000" w:themeColor="text1"/>
                                    <w:kern w:val="24"/>
                                    <w:sz w:val="36"/>
                                    <w:szCs w:val="36"/>
                                  </w:rPr>
                                  <w:t>(СБП, эмпиема, бактериемия</w:t>
                                </w:r>
                                <w:r>
                                  <w:rPr>
                                    <w:rFonts w:asciiTheme="minorHAnsi" w:hAnsi="Calibri" w:cstheme="minorBidi"/>
                                    <w:color w:val="000000" w:themeColor="text1"/>
                                    <w:kern w:val="24"/>
                                    <w:sz w:val="36"/>
                                    <w:szCs w:val="36"/>
                                    <w:lang w:val="en-US"/>
                                  </w:rPr>
                                  <w:t>)</w:t>
                                </w:r>
                                <w:r>
                                  <w:rPr>
                                    <w:rFonts w:asciiTheme="minorHAnsi" w:hAnsi="Calibri" w:cstheme="minorBidi"/>
                                    <w:color w:val="000000" w:themeColor="text1"/>
                                    <w:kern w:val="24"/>
                                    <w:sz w:val="36"/>
                                    <w:szCs w:val="36"/>
                                  </w:rPr>
                                  <w:t xml:space="preserve"> </w:t>
                                </w:r>
                              </w:p>
                            </w:txbxContent>
                          </wps:txbx>
                          <wps:bodyPr wrap="square" rtlCol="0">
                            <a:spAutoFit/>
                          </wps:bodyPr>
                        </wps:wsp>
                        <wps:wsp>
                          <wps:cNvPr id="142" name="TextBox 5"/>
                          <wps:cNvSpPr txBox="1"/>
                          <wps:spPr>
                            <a:xfrm>
                              <a:off x="6337086" y="2573129"/>
                              <a:ext cx="2016224"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нозокомиальная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wps:txbx>
                          <wps:bodyPr wrap="square" rtlCol="0">
                            <a:spAutoFit/>
                          </wps:bodyPr>
                        </wps:wsp>
                        <wps:wsp>
                          <wps:cNvPr id="143" name="TextBox 6"/>
                          <wps:cNvSpPr txBox="1"/>
                          <wps:spPr>
                            <a:xfrm>
                              <a:off x="321481" y="2573131"/>
                              <a:ext cx="1944216"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внебольничная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wps:txbx>
                          <wps:bodyPr wrap="square" rtlCol="0">
                            <a:spAutoFit/>
                          </wps:bodyPr>
                        </wps:wsp>
                        <wps:wsp>
                          <wps:cNvPr id="144" name="TextBox 7"/>
                          <wps:cNvSpPr txBox="1"/>
                          <wps:spPr>
                            <a:xfrm>
                              <a:off x="2817118" y="2573130"/>
                              <a:ext cx="2915118"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связанная с оказанием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мед.помощи инфекция </w:t>
                                </w:r>
                              </w:p>
                            </w:txbxContent>
                          </wps:txbx>
                          <wps:bodyPr wrap="square" rtlCol="0">
                            <a:spAutoFit/>
                          </wps:bodyPr>
                        </wps:wsp>
                        <wps:wsp>
                          <wps:cNvPr id="145" name="TextBox 8"/>
                          <wps:cNvSpPr txBox="1"/>
                          <wps:spPr>
                            <a:xfrm>
                              <a:off x="2768309" y="3933056"/>
                              <a:ext cx="2952052"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наличие факторов риска </w:t>
                                </w:r>
                                <w:r>
                                  <w:rPr>
                                    <w:rFonts w:asciiTheme="minorHAnsi" w:hAnsi="Calibri" w:cstheme="minorBidi"/>
                                    <w:color w:val="000000" w:themeColor="text1"/>
                                    <w:kern w:val="24"/>
                                    <w:sz w:val="36"/>
                                    <w:szCs w:val="36"/>
                                    <w:lang w:val="en-US"/>
                                  </w:rPr>
                                  <w:t>MDR</w:t>
                                </w:r>
                                <w:r>
                                  <w:rPr>
                                    <w:rFonts w:asciiTheme="minorHAnsi" w:hAnsi="Calibri" w:cstheme="minorBidi"/>
                                    <w:color w:val="000000" w:themeColor="text1"/>
                                    <w:kern w:val="24"/>
                                    <w:sz w:val="36"/>
                                    <w:szCs w:val="36"/>
                                  </w:rPr>
                                  <w:t xml:space="preserve"> и/или сепсис, шок </w:t>
                                </w:r>
                              </w:p>
                            </w:txbxContent>
                          </wps:txbx>
                          <wps:bodyPr wrap="square" rtlCol="0">
                            <a:spAutoFit/>
                          </wps:bodyPr>
                        </wps:wsp>
                        <wps:wsp>
                          <wps:cNvPr id="146" name="TextBox 9"/>
                          <wps:cNvSpPr txBox="1"/>
                          <wps:spPr>
                            <a:xfrm>
                              <a:off x="350238" y="5443175"/>
                              <a:ext cx="2764961"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цефалоспорин </w:t>
                                </w:r>
                                <w:r>
                                  <w:rPr>
                                    <w:rFonts w:asciiTheme="minorHAnsi" w:hAnsi="Calibri" w:cstheme="minorBidi"/>
                                    <w:color w:val="000000" w:themeColor="text1"/>
                                    <w:kern w:val="24"/>
                                    <w:sz w:val="36"/>
                                    <w:szCs w:val="36"/>
                                    <w:lang w:val="en-US"/>
                                  </w:rPr>
                                  <w:t>III</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36"/>
                                    <w:szCs w:val="36"/>
                                    <w:lang w:val="el-GR"/>
                                  </w:rPr>
                                  <w:t>β</w:t>
                                </w:r>
                                <w:r>
                                  <w:rPr>
                                    <w:rFonts w:asciiTheme="minorHAnsi" w:hAnsi="Calibri" w:cstheme="minorBidi"/>
                                    <w:color w:val="000000" w:themeColor="text1"/>
                                    <w:kern w:val="24"/>
                                    <w:sz w:val="36"/>
                                    <w:szCs w:val="36"/>
                                  </w:rPr>
                                  <w:t xml:space="preserve">-лактам) </w:t>
                                </w:r>
                              </w:p>
                            </w:txbxContent>
                          </wps:txbx>
                          <wps:bodyPr wrap="square" rtlCol="0">
                            <a:spAutoFit/>
                          </wps:bodyPr>
                        </wps:wsp>
                        <wps:wsp>
                          <wps:cNvPr id="147" name="TextBox 11"/>
                          <wps:cNvSpPr txBox="1"/>
                          <wps:spPr>
                            <a:xfrm>
                              <a:off x="5499720" y="4837218"/>
                              <a:ext cx="2168624" cy="369332"/>
                            </a:xfrm>
                            <a:prstGeom prst="rect">
                              <a:avLst/>
                            </a:prstGeom>
                            <a:noFill/>
                            <a:ln>
                              <a:no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ДА</w:t>
                                </w:r>
                              </w:p>
                            </w:txbxContent>
                          </wps:txbx>
                          <wps:bodyPr wrap="square" rtlCol="0">
                            <a:spAutoFit/>
                          </wps:bodyPr>
                        </wps:wsp>
                        <wps:wsp>
                          <wps:cNvPr id="148" name="TextBox 12"/>
                          <wps:cNvSpPr txBox="1"/>
                          <wps:spPr>
                            <a:xfrm>
                              <a:off x="2251332" y="4804720"/>
                              <a:ext cx="863867" cy="369332"/>
                            </a:xfrm>
                            <a:prstGeom prst="rect">
                              <a:avLst/>
                            </a:prstGeom>
                            <a:noFill/>
                            <a:ln>
                              <a:no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НЕТ</w:t>
                                </w:r>
                              </w:p>
                            </w:txbxContent>
                          </wps:txbx>
                          <wps:bodyPr wrap="square" rtlCol="0">
                            <a:spAutoFit/>
                          </wps:bodyPr>
                        </wps:wsp>
                        <wps:wsp>
                          <wps:cNvPr id="149" name="TextBox 13"/>
                          <wps:cNvSpPr txBox="1"/>
                          <wps:spPr>
                            <a:xfrm>
                              <a:off x="3851920" y="5445224"/>
                              <a:ext cx="4230000"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карбапенем + гликопептид</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(линезолид/даптомицин при </w:t>
                                </w:r>
                                <w:r>
                                  <w:rPr>
                                    <w:rFonts w:asciiTheme="minorHAnsi" w:hAnsi="Calibri" w:cstheme="minorBidi"/>
                                    <w:color w:val="000000" w:themeColor="text1"/>
                                    <w:kern w:val="24"/>
                                    <w:sz w:val="36"/>
                                    <w:szCs w:val="36"/>
                                    <w:lang w:val="en-US"/>
                                  </w:rPr>
                                  <w:t>VRE</w:t>
                                </w:r>
                                <w:r>
                                  <w:rPr>
                                    <w:rFonts w:asciiTheme="minorHAnsi" w:hAnsi="Calibri" w:cstheme="minorBidi"/>
                                    <w:color w:val="000000" w:themeColor="text1"/>
                                    <w:kern w:val="24"/>
                                    <w:sz w:val="36"/>
                                    <w:szCs w:val="36"/>
                                  </w:rPr>
                                  <w:t xml:space="preserve"> )</w:t>
                                </w:r>
                              </w:p>
                            </w:txbxContent>
                          </wps:txbx>
                          <wps:bodyPr wrap="square" rtlCol="0">
                            <a:spAutoFit/>
                          </wps:bodyPr>
                        </wps:wsp>
                        <wps:wsp>
                          <wps:cNvPr id="150" name="Прямая со стрелкой 150"/>
                          <wps:cNvCnPr/>
                          <wps:spPr>
                            <a:xfrm>
                              <a:off x="4169588" y="1916832"/>
                              <a:ext cx="0" cy="504056"/>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51" name="Прямая со стрелкой 151"/>
                          <wps:cNvCnPr/>
                          <wps:spPr>
                            <a:xfrm>
                              <a:off x="4365801" y="4692584"/>
                              <a:ext cx="1308605" cy="658601"/>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52" name="Прямая со стрелкой 152"/>
                          <wps:cNvCnPr/>
                          <wps:spPr>
                            <a:xfrm>
                              <a:off x="1403648" y="3284983"/>
                              <a:ext cx="0" cy="2001892"/>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53" name="Прямая со стрелкой 153"/>
                          <wps:cNvCnPr/>
                          <wps:spPr>
                            <a:xfrm>
                              <a:off x="7005286" y="3284983"/>
                              <a:ext cx="23370" cy="2087427"/>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54" name="Прямая со стрелкой 154"/>
                          <wps:cNvCnPr/>
                          <wps:spPr>
                            <a:xfrm flipH="1">
                              <a:off x="2003299" y="1920947"/>
                              <a:ext cx="2166289" cy="504056"/>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55" name="Прямая со стрелкой 155"/>
                          <wps:cNvCnPr/>
                          <wps:spPr>
                            <a:xfrm>
                              <a:off x="4159367" y="1920947"/>
                              <a:ext cx="2459369" cy="499941"/>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Группа 137" o:spid="_x0000_s1105" style="width:394.5pt;height:219pt;mso-position-horizontal-relative:char;mso-position-vertical-relative:line" coordorigin="3214,11247" coordsize="80318,4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">
                <v:shapetype id="_x0000_t32" coordsize="21600,21600" o:spt="32" o:oned="t" path="m,l21600,21600e" filled="f">
                  <v:path arrowok="t" fillok="f" o:connecttype="none"/>
                  <o:lock v:ext="edit" shapetype="t"/>
                </v:shapetype>
                <v:shape id="Прямая со стрелкой 138" o:spid="_x0000_s1106" type="#_x0000_t32" style="position:absolute;left:42509;top:32849;width:53;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b98IAAADcAAAADwAAAGRycy9kb3ducmV2LnhtbESPQYvCQAyF7wv+hyHC3tZpFRepjiLC&#10;gngQql68hU5si51M6cy29d9vDsLeEt7Le182u9E1qqcu1J4NpLMEFHHhbc2lgdv152sFKkRki41n&#10;MvCiALvt5GODmfUD59RfYqkkhEOGBqoY20zrUFTkMMx8Syzaw3cOo6xdqW2Hg4S7Rs+T5Fs7rFka&#10;KmzpUFHxvPw6AzrdO0yXuRs8vpZXPuX9/Twa8zkd92tQkcb4b35fH63gL4RWnpEJ9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zb98IAAADcAAAADwAAAAAAAAAAAAAA&#10;AAChAgAAZHJzL2Rvd25yZXYueG1sUEsFBgAAAAAEAAQA+QAAAJADAAAAAA==&#10;" strokecolor="#002060" strokeweight="3pt">
                  <v:stroke endarrow="open"/>
                </v:shape>
                <v:shape id="Прямая со стрелкой 139" o:spid="_x0000_s1107" type="#_x0000_t32" style="position:absolute;left:27321;top:46918;width:15122;height:59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CV5cMAAADcAAAADwAAAGRycy9kb3ducmV2LnhtbERPS2sCMRC+F/ofwhS8FM1Wi+jWKEVQ&#10;PHjR9XUcNtPdpZvJNom6/vtGELzNx/ecyaw1tbiQ85VlBR+9BARxbnXFhYJdtuiOQPiArLG2TApu&#10;5GE2fX2ZYKrtlTd02YZCxBD2KSooQ2hSKX1ekkHfsw1x5H6sMxgidIXUDq8x3NSynyRDabDi2FBi&#10;Q/OS8t/t2Sj4XL8f9DH72yxbtz+d/D7PsFor1Xlrv79ABGrDU/xwr3ScPxjD/Zl4gZ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QleXDAAAA3AAAAA8AAAAAAAAAAAAA&#10;AAAAoQIAAGRycy9kb3ducmV2LnhtbFBLBQYAAAAABAAEAPkAAACRAwAAAAA=&#10;" strokecolor="#002060" strokeweight="3pt">
                  <v:stroke endarrow="open"/>
                </v:shape>
                <v:group id="Группа 140" o:spid="_x0000_s1108" style="position:absolute;left:3214;top:11247;width:80319;height:49668" coordorigin="3214,11247" coordsize="80318,4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TextBox 3" o:spid="_x0000_s1109" type="#_x0000_t202" style="position:absolute;left:20589;top:11247;width:43945;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glsIA&#10;AADcAAAADwAAAGRycy9kb3ducmV2LnhtbERPS4vCMBC+L/gfwgh701RZZalGEXEXD7qwPvA6NGNT&#10;bCalSWv990ZY2Nt8fM+ZLztbipZqXzhWMBomIIgzpwvOFZyOX4NPED4gaywdk4IHeVguem9zTLW7&#10;8y+1h5CLGMI+RQUmhCqV0meGLPqhq4gjd3W1xRBhnUtd4z2G21KOk2QqLRYcGwxWtDaU3Q6NVfB9&#10;+9m1u6TZyFN+bbLJRfPZ7JV673erGYhAXfgX/7m3Os7/GMHr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qCWwgAAANwAAAAPAAAAAAAAAAAAAAAAAJgCAABkcnMvZG93&#10;bnJldi54bWxQSwUGAAAAAAQABAD1AAAAhwM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спонтанная бактериальная инфекция </w:t>
                          </w:r>
                        </w:p>
                        <w:p w:rsidR="000335D7" w:rsidRDefault="000335D7" w:rsidP="000335D7">
                          <w:pPr>
                            <w:pStyle w:val="a4"/>
                            <w:spacing w:before="0" w:beforeAutospacing="0" w:after="0" w:afterAutospacing="0"/>
                            <w:jc w:val="center"/>
                          </w:pPr>
                          <w:r>
                            <w:rPr>
                              <w:rFonts w:asciiTheme="minorHAnsi" w:hAnsi="Calibri" w:cstheme="minorBidi"/>
                              <w:color w:val="000000" w:themeColor="text1"/>
                              <w:kern w:val="24"/>
                              <w:sz w:val="36"/>
                              <w:szCs w:val="36"/>
                            </w:rPr>
                            <w:t>(СБП, эмпиема, бактериемия</w:t>
                          </w:r>
                          <w:r>
                            <w:rPr>
                              <w:rFonts w:asciiTheme="minorHAnsi" w:hAnsi="Calibri" w:cstheme="minorBidi"/>
                              <w:color w:val="000000" w:themeColor="text1"/>
                              <w:kern w:val="24"/>
                              <w:sz w:val="36"/>
                              <w:szCs w:val="36"/>
                              <w:lang w:val="en-US"/>
                            </w:rPr>
                            <w:t>)</w:t>
                          </w:r>
                          <w:r>
                            <w:rPr>
                              <w:rFonts w:asciiTheme="minorHAnsi" w:hAnsi="Calibri" w:cstheme="minorBidi"/>
                              <w:color w:val="000000" w:themeColor="text1"/>
                              <w:kern w:val="24"/>
                              <w:sz w:val="36"/>
                              <w:szCs w:val="36"/>
                            </w:rPr>
                            <w:t xml:space="preserve"> </w:t>
                          </w:r>
                        </w:p>
                      </w:txbxContent>
                    </v:textbox>
                  </v:shape>
                  <v:shape id="TextBox 5" o:spid="_x0000_s1110" type="#_x0000_t202" style="position:absolute;left:63370;top:25731;width:20163;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4cMA&#10;AADcAAAADwAAAGRycy9kb3ducmV2LnhtbERPTWvCQBC9C/0PyxR6q5tKWyRmlVKqeLCCqcXrkJ1k&#10;g9nZkN3E+O+7BcHbPN7nZKvRNmKgzteOFbxMExDEhdM1VwqOP+vnOQgfkDU2jknBlTyslg+TDFPt&#10;LnygIQ+ViCHsU1RgQmhTKX1hyKKfupY4cqXrLIYIu0rqDi8x3DZyliTv0mLNscFgS5+GinPeWwWb&#10;83437JL+Sx6rsi/eTpp/zbdST4/jxwJEoDHcxTf3Vsf5rzP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A+4c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нозокомиальная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v:textbox>
                  </v:shape>
                  <v:shape id="TextBox 6" o:spid="_x0000_s1111" type="#_x0000_t202" style="position:absolute;left:3214;top:25731;width:1944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besMA&#10;AADcAAAADwAAAGRycy9kb3ducmV2LnhtbERPS2sCMRC+C/0PYYTealZbi6xGKdKWHtZCreJ12Iyb&#10;xc1k2WQf/fdGKHibj+85q81gK9FR40vHCqaTBARx7nTJhYLD78fTAoQPyBorx6Tgjzxs1g+jFaba&#10;9fxD3T4UIoawT1GBCaFOpfS5IYt+4mriyJ1dYzFE2BRSN9jHcFvJWZK8SoslxwaDNW0N5Zd9axV8&#10;Xr6zLkvad3kozm0+P2k+mp1Sj+PhbQki0BDu4n/3l47zX57h9ky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ybes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внебольничная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v:textbox>
                  </v:shape>
                  <v:shape id="TextBox 7" o:spid="_x0000_s1112" type="#_x0000_t202" style="position:absolute;left:28171;top:25731;width:29151;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DDsMA&#10;AADcAAAADwAAAGRycy9kb3ducmV2LnhtbERPTWvCQBC9C/0PyxR6q5uKLRKzSim1eLCCqcXrkJ1k&#10;g9nZkN3E+O+7BcHbPN7nZOvRNmKgzteOFbxMExDEhdM1VwqOP5vnBQgfkDU2jknBlTysVw+TDFPt&#10;LnygIQ+ViCHsU1RgQmhTKX1hyKKfupY4cqXrLIYIu0rqDi8x3DZyliRv0mLNscFgSx+GinPeWwVf&#10;5/1u2CX9pzxWZV+8njT/mm+lnh7H9yWIQGO4i2/urY7z53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DDs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связанная с оказанием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мед.помощи инфекция </w:t>
                          </w:r>
                        </w:p>
                      </w:txbxContent>
                    </v:textbox>
                  </v:shape>
                  <v:shape id="TextBox 8" o:spid="_x0000_s1113" type="#_x0000_t202" style="position:absolute;left:27683;top:39330;width:2952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mlcIA&#10;AADcAAAADwAAAGRycy9kb3ducmV2LnhtbERPS4vCMBC+L/gfwgje1lTRZalGEVHx4C6sD7wOzdgU&#10;m0lp0lr/vVlY2Nt8fM+ZLztbipZqXzhWMBomIIgzpwvOFZxP2/dPED4gaywdk4IneVguem9zTLV7&#10;8A+1x5CLGMI+RQUmhCqV0meGLPqhq4gjd3O1xRBhnUtd4yOG21KOk+RDWiw4NhisaG0oux8bq2B3&#10;/z60h6TZyHN+a7LpVfPFfCk16HerGYhAXfgX/7n3Os6fTOH3mXi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aaVwgAAANwAAAAPAAAAAAAAAAAAAAAAAJgCAABkcnMvZG93&#10;bnJldi54bWxQSwUGAAAAAAQABAD1AAAAhwM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наличие факторов риска </w:t>
                          </w:r>
                          <w:r>
                            <w:rPr>
                              <w:rFonts w:asciiTheme="minorHAnsi" w:hAnsi="Calibri" w:cstheme="minorBidi"/>
                              <w:color w:val="000000" w:themeColor="text1"/>
                              <w:kern w:val="24"/>
                              <w:sz w:val="36"/>
                              <w:szCs w:val="36"/>
                              <w:lang w:val="en-US"/>
                            </w:rPr>
                            <w:t>MDR</w:t>
                          </w:r>
                          <w:r>
                            <w:rPr>
                              <w:rFonts w:asciiTheme="minorHAnsi" w:hAnsi="Calibri" w:cstheme="minorBidi"/>
                              <w:color w:val="000000" w:themeColor="text1"/>
                              <w:kern w:val="24"/>
                              <w:sz w:val="36"/>
                              <w:szCs w:val="36"/>
                            </w:rPr>
                            <w:t xml:space="preserve"> и/или сепсис, шок </w:t>
                          </w:r>
                        </w:p>
                      </w:txbxContent>
                    </v:textbox>
                  </v:shape>
                  <v:shape id="TextBox 9" o:spid="_x0000_s1114" type="#_x0000_t202" style="position:absolute;left:3502;top:54431;width:27649;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44sIA&#10;AADcAAAADwAAAGRycy9kb3ducmV2LnhtbERPS4vCMBC+L+x/CLPgTVNlFalGkWVdPKjgC69DMzbF&#10;ZlKatNZ/bxYW9jYf33Pmy86WoqXaF44VDAcJCOLM6YJzBefTuj8F4QOyxtIxKXiSh+Xi/W2OqXYP&#10;PlB7DLmIIexTVGBCqFIpfWbIoh+4ijhyN1dbDBHWudQ1PmK4LeUoSSbSYsGxwWBFX4ay+7GxCn7u&#10;+227TZpvec5vTTa+ar6YnVK9j241AxGoC//iP/dGx/mfE/h9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jiwgAAANwAAAAPAAAAAAAAAAAAAAAAAJgCAABkcnMvZG93&#10;bnJldi54bWxQSwUGAAAAAAQABAD1AAAAhwM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цефалоспорин </w:t>
                          </w:r>
                          <w:r>
                            <w:rPr>
                              <w:rFonts w:asciiTheme="minorHAnsi" w:hAnsi="Calibri" w:cstheme="minorBidi"/>
                              <w:color w:val="000000" w:themeColor="text1"/>
                              <w:kern w:val="24"/>
                              <w:sz w:val="36"/>
                              <w:szCs w:val="36"/>
                              <w:lang w:val="en-US"/>
                            </w:rPr>
                            <w:t>III</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36"/>
                              <w:szCs w:val="36"/>
                              <w:lang w:val="el-GR"/>
                            </w:rPr>
                            <w:t>β</w:t>
                          </w:r>
                          <w:r>
                            <w:rPr>
                              <w:rFonts w:asciiTheme="minorHAnsi" w:hAnsi="Calibri" w:cstheme="minorBidi"/>
                              <w:color w:val="000000" w:themeColor="text1"/>
                              <w:kern w:val="24"/>
                              <w:sz w:val="36"/>
                              <w:szCs w:val="36"/>
                            </w:rPr>
                            <w:t xml:space="preserve">-лактам) </w:t>
                          </w:r>
                        </w:p>
                      </w:txbxContent>
                    </v:textbox>
                  </v:shape>
                  <v:shape id="TextBox 11" o:spid="_x0000_s1115" type="#_x0000_t202" style="position:absolute;left:54997;top:48372;width:2168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ДА</w:t>
                          </w:r>
                        </w:p>
                      </w:txbxContent>
                    </v:textbox>
                  </v:shape>
                  <v:shape id="TextBox 12" o:spid="_x0000_s1116" type="#_x0000_t202" style="position:absolute;left:22513;top:48047;width:863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НЕТ</w:t>
                          </w:r>
                        </w:p>
                      </w:txbxContent>
                    </v:textbox>
                  </v:shape>
                  <v:shape id="TextBox 13" o:spid="_x0000_s1117" type="#_x0000_t202" style="position:absolute;left:38519;top:54452;width:4230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skMMA&#10;AADcAAAADwAAAGRycy9kb3ducmV2LnhtbERPS2sCMRC+C/0PYYTealZppa5GKdKWHtZCreJ12Iyb&#10;xc1k2WQf/fdGKHibj+85q81gK9FR40vHCqaTBARx7nTJhYLD78fTKwgfkDVWjknBH3nYrB9GK0y1&#10;6/mHun0oRAxhn6ICE0KdSulzQxb9xNXEkTu7xmKIsCmkbrCP4baSsySZS4slxwaDNW0N5Zd9axV8&#10;Xr6zLkvad3kozm3+ctJ8NDulHsfD2xJEoCHcxf/uLx3nPy/g9ky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SskM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карбапенем + гликопептид</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(линезолид/даптомицин при </w:t>
                          </w:r>
                          <w:r>
                            <w:rPr>
                              <w:rFonts w:asciiTheme="minorHAnsi" w:hAnsi="Calibri" w:cstheme="minorBidi"/>
                              <w:color w:val="000000" w:themeColor="text1"/>
                              <w:kern w:val="24"/>
                              <w:sz w:val="36"/>
                              <w:szCs w:val="36"/>
                              <w:lang w:val="en-US"/>
                            </w:rPr>
                            <w:t>VRE</w:t>
                          </w:r>
                          <w:r>
                            <w:rPr>
                              <w:rFonts w:asciiTheme="minorHAnsi" w:hAnsi="Calibri" w:cstheme="minorBidi"/>
                              <w:color w:val="000000" w:themeColor="text1"/>
                              <w:kern w:val="24"/>
                              <w:sz w:val="36"/>
                              <w:szCs w:val="36"/>
                            </w:rPr>
                            <w:t xml:space="preserve"> )</w:t>
                          </w:r>
                        </w:p>
                      </w:txbxContent>
                    </v:textbox>
                  </v:shape>
                  <v:shape id="Прямая со стрелкой 150" o:spid="_x0000_s1118" type="#_x0000_t32" style="position:absolute;left:41695;top:19168;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yUcIAAADcAAAADwAAAGRycy9kb3ducmV2LnhtbESPQYvCQAyF7wv7H4YI3tZphcpSHUWE&#10;BfEgVPfiLXSybdlOpnTGtv57cxC8JbyX975sdpNr1UB9aDwbSBcJKOLS24YrA7/Xn69vUCEiW2w9&#10;k4EHBdhtPz82mFs/ckHDJVZKQjjkaKCOscu1DmVNDsPCd8Si/fneYZS1r7TtcZRw1+plkqy0w4al&#10;ocaODjWV/5e7M6DTvcM0K9zo8ZFd+VQMt/NkzHw27degIk3xbX5dH63gZ4Ivz8gEe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UyUcIAAADcAAAADwAAAAAAAAAAAAAA&#10;AAChAgAAZHJzL2Rvd25yZXYueG1sUEsFBgAAAAAEAAQA+QAAAJADAAAAAA==&#10;" strokecolor="#002060" strokeweight="3pt">
                    <v:stroke endarrow="open"/>
                  </v:shape>
                  <v:shape id="Прямая со стрелкой 151" o:spid="_x0000_s1119" type="#_x0000_t32" style="position:absolute;left:43658;top:46925;width:13086;height:6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XysAAAADcAAAADwAAAGRycy9kb3ducmV2LnhtbERPS2vCQBC+F/wPywi91U2ElBKzEREE&#10;6aEQ04u3ITsmwexsyK55/PuuIPQ2H99zsv1sOjHS4FrLCuJNBIK4srrlWsFvefr4AuE8ssbOMilY&#10;yME+X71lmGo7cUHjxdcihLBLUUHjfZ9K6aqGDLqN7YkDd7ODQR/gUEs94BTCTSe3UfQpDbYcGhrs&#10;6dhQdb88jAIZHwzGSWEmi0tS8ncxXn9mpd7X82EHwtPs/8Uv91mH+UkMz2fCB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Jl8rAAAAA3AAAAA8AAAAAAAAAAAAAAAAA&#10;oQIAAGRycy9kb3ducmV2LnhtbFBLBQYAAAAABAAEAPkAAACOAwAAAAA=&#10;" strokecolor="#002060" strokeweight="3pt">
                    <v:stroke endarrow="open"/>
                  </v:shape>
                  <v:shape id="Прямая со стрелкой 152" o:spid="_x0000_s1120" type="#_x0000_t32" style="position:absolute;left:14036;top:32849;width:0;height:20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Jvb8AAADcAAAADwAAAGRycy9kb3ducmV2LnhtbERPTYvCMBC9C/6HMAt707RCRbrGUhYE&#10;8bBQ9bK3oRnbYjMpTWzrvzeC4G0e73O22WRaMVDvGssK4mUEgri0uuFKweW8X2xAOI+ssbVMCh7k&#10;INvNZ1tMtR25oOHkKxFC2KWooPa+S6V0ZU0G3dJ2xIG72t6gD7CvpO5xDOGmlasoWkuDDYeGGjv6&#10;ram8ne5GgYxzg3FSmNHiIznzsRj+/yalvr+m/AeEp8l/xG/3QYf5yQpez4QL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FsJvb8AAADcAAAADwAAAAAAAAAAAAAAAACh&#10;AgAAZHJzL2Rvd25yZXYueG1sUEsFBgAAAAAEAAQA+QAAAI0DAAAAAA==&#10;" strokecolor="#002060" strokeweight="3pt">
                    <v:stroke endarrow="open"/>
                  </v:shape>
                  <v:shape id="Прямая со стрелкой 153" o:spid="_x0000_s1121" type="#_x0000_t32" style="position:absolute;left:70052;top:32849;width:234;height:20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sJsEAAADcAAAADwAAAGRycy9kb3ducmV2LnhtbERPTWuDQBC9F/Iflgn01qy2WILJKiFQ&#10;KD0U1F56G9yJK3Fnxd2o+ffdQqG3ebzPOZarHcRMk+8dK0h3CQji1umeOwVfzdvTHoQPyBoHx6Tg&#10;Th7KYvNwxFy7hSua69CJGMI+RwUmhDGX0reGLPqdG4kjd3GTxRDh1Ek94RLD7SCfk+RVWuw5Nhgc&#10;6WyovdY3q0CmJ4tpVtnF4T1r+KOavz9XpR636+kAItAa/sV/7ncd52cv8PtMvE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F6wmwQAAANwAAAAPAAAAAAAAAAAAAAAA&#10;AKECAABkcnMvZG93bnJldi54bWxQSwUGAAAAAAQABAD5AAAAjwMAAAAA&#10;" strokecolor="#002060" strokeweight="3pt">
                    <v:stroke endarrow="open"/>
                  </v:shape>
                  <v:shape id="Прямая со стрелкой 154" o:spid="_x0000_s1122" type="#_x0000_t32" style="position:absolute;left:20032;top:19209;width:21663;height:5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f28QAAADcAAAADwAAAGRycy9kb3ducmV2LnhtbERPTWvCQBC9F/oflil4KbpRrJQ0GymC&#10;0oMXjakeh+w0Cc3Oxt1V03/fLRS8zeN9TrYcTCeu5HxrWcF0koAgrqxuuVZwKNbjVxA+IGvsLJOC&#10;H/KwzB8fMky1vfGOrvtQixjCPkUFTQh9KqWvGjLoJ7YnjtyXdQZDhK6W2uEthptOzpJkIQ22HBsa&#10;7GnVUPW9vxgF8+3zpz4W591mcOXp5MuqwHar1OhpeH8DEWgId/G/+0PH+S9z+Hs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t/bxAAAANwAAAAPAAAAAAAAAAAA&#10;AAAAAKECAABkcnMvZG93bnJldi54bWxQSwUGAAAAAAQABAD5AAAAkgMAAAAA&#10;" strokecolor="#002060" strokeweight="3pt">
                    <v:stroke endarrow="open"/>
                  </v:shape>
                  <v:shape id="Прямая со стрелкой 155" o:spid="_x0000_s1123" type="#_x0000_t32" style="position:absolute;left:41593;top:19209;width:24594;height:4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RycAAAADcAAAADwAAAGRycy9kb3ducmV2LnhtbERPS2vCQBC+F/wPywi91U2ElBKzEREE&#10;6aEQ04u3ITsmwexsyK55/PuuIPQ2H99zsv1sOjHS4FrLCuJNBIK4srrlWsFvefr4AuE8ssbOMilY&#10;yME+X71lmGo7cUHjxdcihLBLUUHjfZ9K6aqGDLqN7YkDd7ODQR/gUEs94BTCTSe3UfQpDbYcGhrs&#10;6dhQdb88jAIZHwzGSWEmi0tS8ncxXn9mpd7X82EHwtPs/8Uv91mH+UkCz2fCB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ykcnAAAAA3AAAAA8AAAAAAAAAAAAAAAAA&#10;oQIAAGRycy9kb3ducmV2LnhtbFBLBQYAAAAABAAEAPkAAACOAwAAAAA=&#10;" strokecolor="#002060" strokeweight="3pt">
                    <v:stroke endarrow="open"/>
                  </v:shape>
                </v:group>
                <w10:anchorlock/>
              </v:group>
            </w:pict>
          </mc:Fallback>
        </mc:AlternateContent>
      </w:r>
    </w:p>
    <w:p w:rsidR="002D1A07" w:rsidRPr="00CA126F" w:rsidRDefault="00FE6C2C" w:rsidP="00DC207A">
      <w:pPr>
        <w:spacing w:line="360" w:lineRule="auto"/>
        <w:ind w:firstLine="567"/>
        <w:jc w:val="both"/>
        <w:rPr>
          <w:bCs/>
        </w:rPr>
      </w:pPr>
      <w:r w:rsidRPr="00CA126F">
        <w:rPr>
          <w:bCs/>
        </w:rPr>
        <w:t>Рисуно</w:t>
      </w:r>
      <w:r w:rsidR="00B06D21" w:rsidRPr="00CA126F">
        <w:rPr>
          <w:bCs/>
        </w:rPr>
        <w:t xml:space="preserve">к 6. </w:t>
      </w:r>
      <w:r w:rsidR="002D1A07" w:rsidRPr="00CA126F">
        <w:rPr>
          <w:bCs/>
        </w:rPr>
        <w:t>Алгоритм назначения эмпирической антибактериальной терапии при инфекционных осложениях ЦП</w:t>
      </w:r>
      <w:r w:rsidR="00B06D21" w:rsidRPr="00CA126F">
        <w:rPr>
          <w:bCs/>
        </w:rPr>
        <w:t xml:space="preserve"> (</w:t>
      </w:r>
      <w:r w:rsidR="00B06D21" w:rsidRPr="00CA126F">
        <w:rPr>
          <w:bCs/>
          <w:lang w:val="en-US"/>
        </w:rPr>
        <w:t>VRE</w:t>
      </w:r>
      <w:r w:rsidR="00B06D21" w:rsidRPr="00CA126F">
        <w:rPr>
          <w:bCs/>
        </w:rPr>
        <w:t xml:space="preserve"> – ванкомицин-резистентные </w:t>
      </w:r>
      <w:r w:rsidR="00B06D21" w:rsidRPr="00CA126F">
        <w:rPr>
          <w:bCs/>
          <w:lang w:val="en-US"/>
        </w:rPr>
        <w:t>Enterococcus</w:t>
      </w:r>
      <w:r w:rsidR="00B06D21" w:rsidRPr="00CA126F">
        <w:rPr>
          <w:bCs/>
        </w:rPr>
        <w:t>)</w:t>
      </w:r>
    </w:p>
    <w:p w:rsidR="002D1A07" w:rsidRPr="00CA126F" w:rsidRDefault="002D1A07" w:rsidP="00DC207A">
      <w:pPr>
        <w:spacing w:line="360" w:lineRule="auto"/>
        <w:ind w:firstLine="567"/>
        <w:jc w:val="both"/>
      </w:pPr>
      <w:r w:rsidRPr="00CA126F">
        <w:rPr>
          <w:b/>
          <w:bCs/>
        </w:rPr>
        <w:t xml:space="preserve"> </w:t>
      </w:r>
    </w:p>
    <w:p w:rsidR="00FE6C2C" w:rsidRPr="00CA126F" w:rsidRDefault="00FE6C2C" w:rsidP="004A0647">
      <w:pPr>
        <w:spacing w:line="360" w:lineRule="auto"/>
        <w:ind w:firstLine="567"/>
        <w:jc w:val="both"/>
      </w:pPr>
      <w:r w:rsidRPr="00CA126F">
        <w:t xml:space="preserve">К препаратам выбора при мочевой инфекции относятся </w:t>
      </w:r>
      <w:r w:rsidRPr="00CA126F">
        <w:rPr>
          <w:lang w:val="el-GR"/>
        </w:rPr>
        <w:t>β</w:t>
      </w:r>
      <w:r w:rsidRPr="00CA126F">
        <w:t xml:space="preserve">-лактамы (фторхинолоны, триметоприм-сульфаметоксазол) </w:t>
      </w:r>
      <w:r w:rsidR="00B06D21" w:rsidRPr="00CA126F">
        <w:t xml:space="preserve">при внебольничной инфекции, </w:t>
      </w:r>
      <w:r w:rsidRPr="00CA126F">
        <w:t>нитрофуран</w:t>
      </w:r>
      <w:r w:rsidR="00B06D21" w:rsidRPr="00CA126F">
        <w:t xml:space="preserve"> </w:t>
      </w:r>
      <w:r w:rsidRPr="00CA126F">
        <w:t xml:space="preserve">(фосфомицин) </w:t>
      </w:r>
      <w:r w:rsidR="00B06D21" w:rsidRPr="00CA126F">
        <w:t>при</w:t>
      </w:r>
      <w:r w:rsidR="00B06D21" w:rsidRPr="00CA126F">
        <w:rPr>
          <w:bCs/>
        </w:rPr>
        <w:t xml:space="preserve"> связанной с оказанием медицинской помощи инфекции</w:t>
      </w:r>
      <w:r w:rsidR="00B06D21" w:rsidRPr="00CA126F">
        <w:t xml:space="preserve">  </w:t>
      </w:r>
      <w:r w:rsidRPr="00CA126F">
        <w:t xml:space="preserve">или карбапенем в/В+ гликопептид </w:t>
      </w:r>
      <w:r w:rsidR="00B06D21" w:rsidRPr="00CA126F">
        <w:t xml:space="preserve">при нозокоминальной инфекции </w:t>
      </w:r>
      <w:r w:rsidRPr="00CA126F">
        <w:t>(см. рис</w:t>
      </w:r>
      <w:r w:rsidR="00B06D21" w:rsidRPr="00CA126F">
        <w:t xml:space="preserve"> 7</w:t>
      </w:r>
      <w:r w:rsidRPr="00CA126F">
        <w:t>)</w:t>
      </w:r>
    </w:p>
    <w:p w:rsidR="00FE6C2C" w:rsidRPr="00CA126F" w:rsidRDefault="00FE6C2C" w:rsidP="00AE2DD5">
      <w:pPr>
        <w:spacing w:line="360" w:lineRule="auto"/>
        <w:jc w:val="center"/>
      </w:pPr>
      <w:r w:rsidRPr="00CA126F">
        <w:rPr>
          <w:noProof/>
        </w:rPr>
        <mc:AlternateContent>
          <mc:Choice Requires="wpg">
            <w:drawing>
              <wp:inline distT="0" distB="0" distL="0" distR="0">
                <wp:extent cx="4933950" cy="2771775"/>
                <wp:effectExtent l="0" t="0" r="3333750" b="2028825"/>
                <wp:docPr id="156" name="Группа 22"/>
                <wp:cNvGraphicFramePr/>
                <a:graphic xmlns:a="http://schemas.openxmlformats.org/drawingml/2006/main">
                  <a:graphicData uri="http://schemas.microsoft.com/office/word/2010/wordprocessingGroup">
                    <wpg:wgp>
                      <wpg:cNvGrpSpPr/>
                      <wpg:grpSpPr>
                        <a:xfrm>
                          <a:off x="0" y="0"/>
                          <a:ext cx="8245806" cy="4786912"/>
                          <a:chOff x="107504" y="1124744"/>
                          <a:chExt cx="8245806" cy="4786912"/>
                        </a:xfrm>
                      </wpg:grpSpPr>
                      <wps:wsp>
                        <wps:cNvPr id="157" name="TextBox 5"/>
                        <wps:cNvSpPr txBox="1"/>
                        <wps:spPr>
                          <a:xfrm>
                            <a:off x="2588821" y="1124744"/>
                            <a:ext cx="3423339" cy="461665"/>
                          </a:xfrm>
                          <a:prstGeom prst="rect">
                            <a:avLst/>
                          </a:prstGeom>
                          <a:noFill/>
                          <a:ln>
                            <a:solidFill>
                              <a:schemeClr val="tx1"/>
                            </a:solidFill>
                          </a:ln>
                        </wps:spPr>
                        <wps:txbx>
                          <w:txbxContent>
                            <w:p w:rsidR="000335D7" w:rsidRDefault="000335D7" w:rsidP="000335D7">
                              <w:pPr>
                                <w:pStyle w:val="a4"/>
                                <w:spacing w:before="0" w:beforeAutospacing="0" w:after="0" w:afterAutospacing="0"/>
                                <w:jc w:val="center"/>
                              </w:pPr>
                              <w:r>
                                <w:rPr>
                                  <w:rFonts w:asciiTheme="minorHAnsi" w:hAnsi="Calibri" w:cstheme="minorBidi"/>
                                  <w:color w:val="000000" w:themeColor="text1"/>
                                  <w:kern w:val="24"/>
                                  <w:sz w:val="48"/>
                                  <w:szCs w:val="48"/>
                                </w:rPr>
                                <w:t xml:space="preserve">мочевая инфекция </w:t>
                              </w:r>
                            </w:p>
                          </w:txbxContent>
                        </wps:txbx>
                        <wps:bodyPr wrap="square" rtlCol="0">
                          <a:spAutoFit/>
                        </wps:bodyPr>
                      </wps:wsp>
                      <wpg:grpSp>
                        <wpg:cNvPr id="158" name="Группа 158"/>
                        <wpg:cNvGrpSpPr/>
                        <wpg:grpSpPr>
                          <a:xfrm>
                            <a:off x="107504" y="1666861"/>
                            <a:ext cx="8245806" cy="4244795"/>
                            <a:chOff x="107504" y="1666861"/>
                            <a:chExt cx="8245806" cy="4244795"/>
                          </a:xfrm>
                        </wpg:grpSpPr>
                        <wps:wsp>
                          <wps:cNvPr id="159" name="TextBox 6"/>
                          <wps:cNvSpPr txBox="1"/>
                          <wps:spPr>
                            <a:xfrm>
                              <a:off x="6337086" y="2323158"/>
                              <a:ext cx="2016224"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нозокомиальная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wps:txbx>
                          <wps:bodyPr wrap="square" rtlCol="0">
                            <a:spAutoFit/>
                          </wps:bodyPr>
                        </wps:wsp>
                        <wps:wsp>
                          <wps:cNvPr id="160" name="TextBox 7"/>
                          <wps:cNvSpPr txBox="1"/>
                          <wps:spPr>
                            <a:xfrm>
                              <a:off x="321481" y="2323160"/>
                              <a:ext cx="1944216"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внебольничная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wps:txbx>
                          <wps:bodyPr wrap="square" rtlCol="0">
                            <a:spAutoFit/>
                          </wps:bodyPr>
                        </wps:wsp>
                        <wps:wsp>
                          <wps:cNvPr id="161" name="TextBox 8"/>
                          <wps:cNvSpPr txBox="1"/>
                          <wps:spPr>
                            <a:xfrm>
                              <a:off x="2817118" y="2323159"/>
                              <a:ext cx="2915118"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связанная с оказанием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мед.помощи инфекция </w:t>
                                </w:r>
                              </w:p>
                            </w:txbxContent>
                          </wps:txbx>
                          <wps:bodyPr wrap="square" rtlCol="0">
                            <a:spAutoFit/>
                          </wps:bodyPr>
                        </wps:wsp>
                        <wps:wsp>
                          <wps:cNvPr id="162" name="TextBox 9"/>
                          <wps:cNvSpPr txBox="1"/>
                          <wps:spPr>
                            <a:xfrm>
                              <a:off x="5020103" y="3639598"/>
                              <a:ext cx="2091723"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наличие сепсиса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и/или шока</w:t>
                                </w:r>
                              </w:p>
                            </w:txbxContent>
                          </wps:txbx>
                          <wps:bodyPr wrap="square" rtlCol="0">
                            <a:spAutoFit/>
                          </wps:bodyPr>
                        </wps:wsp>
                        <wps:wsp>
                          <wps:cNvPr id="163" name="TextBox 10"/>
                          <wps:cNvSpPr txBox="1"/>
                          <wps:spPr>
                            <a:xfrm>
                              <a:off x="107504" y="5080659"/>
                              <a:ext cx="3384376" cy="830997"/>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2"/>
                                    <w:szCs w:val="32"/>
                                    <w:lang w:val="el-GR"/>
                                  </w:rPr>
                                  <w:t>β</w:t>
                                </w:r>
                                <w:r>
                                  <w:rPr>
                                    <w:rFonts w:asciiTheme="minorHAnsi" w:hAnsi="Calibri" w:cstheme="minorBidi"/>
                                    <w:color w:val="000000" w:themeColor="text1"/>
                                    <w:kern w:val="24"/>
                                    <w:sz w:val="32"/>
                                    <w:szCs w:val="32"/>
                                  </w:rPr>
                                  <w:t xml:space="preserve">-лактам или фторхинолон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2"/>
                                    <w:szCs w:val="32"/>
                                  </w:rPr>
                                  <w:t>или</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2"/>
                                    <w:szCs w:val="32"/>
                                  </w:rPr>
                                  <w:t>триметоприм-сульфаметоксазол</w:t>
                                </w:r>
                              </w:p>
                            </w:txbxContent>
                          </wps:txbx>
                          <wps:bodyPr wrap="square" rtlCol="0">
                            <a:spAutoFit/>
                          </wps:bodyPr>
                        </wps:wsp>
                        <wps:wsp>
                          <wps:cNvPr id="164" name="TextBox 11"/>
                          <wps:cNvSpPr txBox="1"/>
                          <wps:spPr>
                            <a:xfrm>
                              <a:off x="7028656" y="4467886"/>
                              <a:ext cx="851406" cy="369332"/>
                            </a:xfrm>
                            <a:prstGeom prst="rect">
                              <a:avLst/>
                            </a:prstGeom>
                            <a:noFill/>
                            <a:ln>
                              <a:no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ДА</w:t>
                                </w:r>
                              </w:p>
                            </w:txbxContent>
                          </wps:txbx>
                          <wps:bodyPr wrap="square" rtlCol="0">
                            <a:spAutoFit/>
                          </wps:bodyPr>
                        </wps:wsp>
                        <wps:wsp>
                          <wps:cNvPr id="165" name="TextBox 12"/>
                          <wps:cNvSpPr txBox="1"/>
                          <wps:spPr>
                            <a:xfrm>
                              <a:off x="4418020" y="4435388"/>
                              <a:ext cx="863867" cy="369332"/>
                            </a:xfrm>
                            <a:prstGeom prst="rect">
                              <a:avLst/>
                            </a:prstGeom>
                            <a:noFill/>
                            <a:ln>
                              <a:no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НЕТ</w:t>
                                </w:r>
                              </w:p>
                            </w:txbxContent>
                          </wps:txbx>
                          <wps:bodyPr wrap="square" rtlCol="0">
                            <a:spAutoFit/>
                          </wps:bodyPr>
                        </wps:wsp>
                        <wps:wsp>
                          <wps:cNvPr id="166" name="TextBox 13"/>
                          <wps:cNvSpPr txBox="1"/>
                          <wps:spPr>
                            <a:xfrm>
                              <a:off x="6351126" y="5087206"/>
                              <a:ext cx="2002184"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карбапенем в/в</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гликопептид</w:t>
                                </w:r>
                              </w:p>
                            </w:txbxContent>
                          </wps:txbx>
                          <wps:bodyPr wrap="square" rtlCol="0">
                            <a:spAutoFit/>
                          </wps:bodyPr>
                        </wps:wsp>
                        <wps:wsp>
                          <wps:cNvPr id="167" name="Прямая со стрелкой 167"/>
                          <wps:cNvCnPr/>
                          <wps:spPr>
                            <a:xfrm>
                              <a:off x="4169588" y="1666861"/>
                              <a:ext cx="0" cy="504056"/>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68" name="Прямая со стрелкой 168"/>
                          <wps:cNvCnPr/>
                          <wps:spPr>
                            <a:xfrm flipH="1">
                              <a:off x="5148064" y="4285929"/>
                              <a:ext cx="847686" cy="726942"/>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69" name="Прямая со стрелкой 169"/>
                          <wps:cNvCnPr/>
                          <wps:spPr>
                            <a:xfrm>
                              <a:off x="6198144" y="4285272"/>
                              <a:ext cx="771776" cy="727599"/>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70" name="Прямая со стрелкой 170"/>
                          <wps:cNvCnPr/>
                          <wps:spPr>
                            <a:xfrm>
                              <a:off x="1417883" y="3010979"/>
                              <a:ext cx="0" cy="2001892"/>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71" name="Прямая со стрелкой 171"/>
                          <wps:cNvCnPr/>
                          <wps:spPr>
                            <a:xfrm flipH="1">
                              <a:off x="2003299" y="1670976"/>
                              <a:ext cx="2166289" cy="504056"/>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72" name="Прямая со стрелкой 172"/>
                          <wps:cNvCnPr/>
                          <wps:spPr>
                            <a:xfrm>
                              <a:off x="4159367" y="1670976"/>
                              <a:ext cx="2459369" cy="499941"/>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73" name="Прямая со стрелкой 173"/>
                          <wps:cNvCnPr/>
                          <wps:spPr>
                            <a:xfrm>
                              <a:off x="5729909" y="3032954"/>
                              <a:ext cx="0" cy="504057"/>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74" name="TextBox 25"/>
                          <wps:cNvSpPr txBox="1"/>
                          <wps:spPr>
                            <a:xfrm>
                              <a:off x="3624416" y="5080659"/>
                              <a:ext cx="2451077" cy="646331"/>
                            </a:xfrm>
                            <a:prstGeom prst="rect">
                              <a:avLst/>
                            </a:prstGeom>
                            <a:noFill/>
                            <a:ln>
                              <a:solidFill>
                                <a:schemeClr val="tx1"/>
                              </a:solidFill>
                            </a:ln>
                          </wps:spPr>
                          <wps:txbx>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нитрофуран или фосфомицин внутрь</w:t>
                                </w:r>
                              </w:p>
                            </w:txbxContent>
                          </wps:txbx>
                          <wps:bodyPr wrap="square" rtlCol="0">
                            <a:spAutoFit/>
                          </wps:bodyPr>
                        </wps:wsp>
                        <wps:wsp>
                          <wps:cNvPr id="175" name="Прямая со стрелкой 175"/>
                          <wps:cNvCnPr/>
                          <wps:spPr>
                            <a:xfrm>
                              <a:off x="6351126" y="3032953"/>
                              <a:ext cx="0" cy="504057"/>
                            </a:xfrm>
                            <a:prstGeom prst="straightConnector1">
                              <a:avLst/>
                            </a:prstGeom>
                            <a:ln w="381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Группа 22" o:spid="_x0000_s1124" style="width:388.5pt;height:218.25pt;mso-position-horizontal-relative:char;mso-position-vertical-relative:line" coordorigin="1075,11247" coordsize="82458,4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">
                <v:shape id="TextBox 5" o:spid="_x0000_s1125" type="#_x0000_t202" style="position:absolute;left:25888;top:11247;width:3423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pMMA&#10;AADcAAAADwAAAGRycy9kb3ducmV2LnhtbERPTWvCQBC9C/0PyxR6q5sKthKzSim1eLCCqcXrkJ1k&#10;g9nZkN3E+O+7BcHbPN7nZOvRNmKgzteOFbxMExDEhdM1VwqOP5vnBQgfkDU2jknBlTysVw+TDFPt&#10;LnygIQ+ViCHsU1RgQmhTKX1hyKKfupY4cqXrLIYIu0rqDi8x3DZyliSv0mLNscFgSx+GinPeWwVf&#10;5/1u2CX9pzxWZV/MT5p/zbdST4/j+xJEoDHcxTf3Vsf58zf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LpM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jc w:val="center"/>
                        </w:pPr>
                        <w:r>
                          <w:rPr>
                            <w:rFonts w:asciiTheme="minorHAnsi" w:hAnsi="Calibri" w:cstheme="minorBidi"/>
                            <w:color w:val="000000" w:themeColor="text1"/>
                            <w:kern w:val="24"/>
                            <w:sz w:val="48"/>
                            <w:szCs w:val="48"/>
                          </w:rPr>
                          <w:t xml:space="preserve">мочевая инфекция </w:t>
                        </w:r>
                      </w:p>
                    </w:txbxContent>
                  </v:textbox>
                </v:shape>
                <v:group id="Группа 158" o:spid="_x0000_s1126" style="position:absolute;left:1075;top:16668;width:82458;height:42448" coordorigin="1075,16668" coordsize="82458,4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Box 6" o:spid="_x0000_s1127" type="#_x0000_t202" style="position:absolute;left:63370;top:23231;width:20163;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06TcMA&#10;AADcAAAADwAAAGRycy9kb3ducmV2LnhtbERPTWvCQBC9C/0PyxR6q5sKlhqzSim1eLCCqcXrkJ1k&#10;g9nZkN3E+O+7BcHbPN7nZOvRNmKgzteOFbxMExDEhdM1VwqOP5vnNxA+IGtsHJOCK3lYrx4mGaba&#10;XfhAQx4qEUPYp6jAhNCmUvrCkEU/dS1x5ErXWQwRdpXUHV5iuG3kLElepcWaY4PBlj4MFee8twq+&#10;zvvdsEv6T3msyr6YnzT/mm+lnh7H9yWIQGO4i2/urY7z5wv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06Tc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нозокомиальная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v:textbox>
                  </v:shape>
                  <v:shape id="TextBox 7" o:spid="_x0000_s1128" type="#_x0000_t202" style="position:absolute;left:3214;top:23231;width:1944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ZbcUA&#10;AADcAAAADwAAAGRycy9kb3ducmV2LnhtbESPQWvCQBCF74X+h2UK3uqmBUWiq4i0pQctmFq8Dtkx&#10;G8zOhuwmpv++cxB6m+G9ee+b1Wb0jRqoi3VgAy/TDBRxGWzNlYHT9/vzAlRMyBabwGTglyJs1o8P&#10;K8xtuPGRhiJVSkI45mjApdTmWsfSkcc4DS2xaJfQeUyydpW2Hd4k3Df6Ncvm2mPN0uCwpZ2j8lr0&#10;3sDH9Ws/7LP+TZ+qS1/OzpZ/3MGYydO4XYJKNKZ/8/360wr+XP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1ltxQAAANwAAAAPAAAAAAAAAAAAAAAAAJgCAABkcnMv&#10;ZG93bnJldi54bWxQSwUGAAAAAAQABAD1AAAAigM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внебольничная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инфекция </w:t>
                          </w:r>
                        </w:p>
                      </w:txbxContent>
                    </v:textbox>
                  </v:shape>
                  <v:shape id="TextBox 8" o:spid="_x0000_s1129" type="#_x0000_t202" style="position:absolute;left:28171;top:23231;width:29151;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89sMA&#10;AADcAAAADwAAAGRycy9kb3ducmV2LnhtbERPS2vCQBC+F/wPywi91U0KSomuQUSLB1uotXgdsmM2&#10;JDsbsptH/323UOhtPr7nbPLJNmKgzleOFaSLBARx4XTFpYLr5/HpBYQPyBobx6Tgmzzk29nDBjPt&#10;Rv6g4RJKEUPYZ6jAhNBmUvrCkEW/cC1x5O6usxgi7EqpOxxjuG3kc5KspMWKY4PBlvaGivrSWwWv&#10;9ft5OCf9QV7Le18sb5q/zJtSj/NptwYRaAr/4j/3Scf5q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f89s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связанная с оказанием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 мед.помощи инфекция </w:t>
                          </w:r>
                        </w:p>
                      </w:txbxContent>
                    </v:textbox>
                  </v:shape>
                  <v:shape id="TextBox 9" o:spid="_x0000_s1130" type="#_x0000_t202" style="position:absolute;left:50201;top:36395;width:20917;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igcEA&#10;AADcAAAADwAAAGRycy9kb3ducmV2LnhtbERPS4vCMBC+C/sfwix403SFFekaRWSVPajgi70OzdgU&#10;m0lp0lr/vREEb/PxPWc672wpWqp94VjB1zABQZw5XXCu4HRcDSYgfEDWWDomBXfyMJ999KaYanfj&#10;PbWHkIsYwj5FBSaEKpXSZ4Ys+qGriCN3cbXFEGGdS13jLYbbUo6SZCwtFhwbDFa0NJRdD41VsL7u&#10;Nu0maX7lKb802fe/5rPZKtX/7BY/IAJ14S1+uf90nD8ewf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FYoHBAAAA3AAAAA8AAAAAAAAAAAAAAAAAmAIAAGRycy9kb3du&#10;cmV2LnhtbFBLBQYAAAAABAAEAPUAAACGAw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xml:space="preserve">наличие сепсиса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и/или шока</w:t>
                          </w:r>
                        </w:p>
                      </w:txbxContent>
                    </v:textbox>
                  </v:shape>
                  <v:shape id="TextBox 10" o:spid="_x0000_s1131" type="#_x0000_t202" style="position:absolute;left:1075;top:50806;width:33843;height:8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GsIA&#10;AADcAAAADwAAAGRycy9kb3ducmV2LnhtbERPS4vCMBC+L+x/CLPgTVNdFKlGkWVdPKjgC69DMzbF&#10;ZlKatNZ/bxYW9jYf33Pmy86WoqXaF44VDAcJCOLM6YJzBefTuj8F4QOyxtIxKXiSh+Xi/W2OqXYP&#10;PlB7DLmIIexTVGBCqFIpfWbIoh+4ijhyN1dbDBHWudQ1PmK4LeUoSSbSYsGxwWBFX4ay+7GxCn7u&#10;+227TZpvec5vTTa+ar6YnVK9j241AxGoC//iP/dGx/mTT/h9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ccawgAAANwAAAAPAAAAAAAAAAAAAAAAAJgCAABkcnMvZG93&#10;bnJldi54bWxQSwUGAAAAAAQABAD1AAAAhwM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2"/>
                              <w:szCs w:val="32"/>
                              <w:lang w:val="el-GR"/>
                            </w:rPr>
                            <w:t>β</w:t>
                          </w:r>
                          <w:r>
                            <w:rPr>
                              <w:rFonts w:asciiTheme="minorHAnsi" w:hAnsi="Calibri" w:cstheme="minorBidi"/>
                              <w:color w:val="000000" w:themeColor="text1"/>
                              <w:kern w:val="24"/>
                              <w:sz w:val="32"/>
                              <w:szCs w:val="32"/>
                            </w:rPr>
                            <w:t xml:space="preserve">-лактам или фторхинолон </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2"/>
                              <w:szCs w:val="32"/>
                            </w:rPr>
                            <w:t>или</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2"/>
                              <w:szCs w:val="32"/>
                            </w:rPr>
                            <w:t>триметоприм-сульфаметоксазол</w:t>
                          </w:r>
                        </w:p>
                      </w:txbxContent>
                    </v:textbox>
                  </v:shape>
                  <v:shape id="TextBox 11" o:spid="_x0000_s1132" type="#_x0000_t202" style="position:absolute;left:70286;top:44678;width:851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RWsAA&#10;AADcAAAADwAAAGRycy9kb3ducmV2LnhtbERPTWvCQBC9F/wPyxS81Y3FiqSuIraCBy9qvA/ZaTY0&#10;OxuyUxP/vSsUvM3jfc5yPfhGXamLdWAD00kGirgMtubKQHHevS1ARUG22AQmAzeKsF6NXpaY29Dz&#10;ka4nqVQK4ZijASfS5lrH0pHHOAktceJ+QudREuwqbTvsU7hv9HuWzbXHmlODw5a2jsrf0583IGI3&#10;01vx7eP+Mhy+epeVH1gYM34dNp+ghAZ5iv/de5vmz2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RWsAAAADcAAAADwAAAAAAAAAAAAAAAACYAgAAZHJzL2Rvd25y&#10;ZXYueG1sUEsFBgAAAAAEAAQA9QAAAIUDAAAAAA==&#10;" filled="f" stroked="f">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ДА</w:t>
                          </w:r>
                        </w:p>
                      </w:txbxContent>
                    </v:textbox>
                  </v:shape>
                  <v:shape id="TextBox 12" o:spid="_x0000_s1133" type="#_x0000_t202" style="position:absolute;left:44180;top:44353;width:8638;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НЕТ</w:t>
                          </w:r>
                        </w:p>
                      </w:txbxContent>
                    </v:textbox>
                  </v:shape>
                  <v:shape id="TextBox 13" o:spid="_x0000_s1134" type="#_x0000_t202" style="position:absolute;left:63511;top:50872;width:2002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kgsEA&#10;AADcAAAADwAAAGRycy9kb3ducmV2LnhtbERPTYvCMBC9L+x/CLPgbU0VLEvXKCIqHlRYdfE6NGNT&#10;bCalSWv990ZY2Ns83udM572tREeNLx0rGA0TEMS50yUXCs6n9ecXCB+QNVaOScGDPMxn729TzLS7&#10;8w91x1CIGMI+QwUmhDqT0ueGLPqhq4kjd3WNxRBhU0jd4D2G20qOkySVFkuODQZrWhrKb8fWKtjc&#10;Drtul7QreS6ubT65aP41e6UGH/3iG0SgPvyL/9xbHeenKb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ZILBAAAA3AAAAA8AAAAAAAAAAAAAAAAAmAIAAGRycy9kb3du&#10;cmV2LnhtbFBLBQYAAAAABAAEAPUAAACGAw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карбапенем в/в</w:t>
                          </w:r>
                        </w:p>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 гликопептид</w:t>
                          </w:r>
                        </w:p>
                      </w:txbxContent>
                    </v:textbox>
                  </v:shape>
                  <v:shape id="Прямая со стрелкой 167" o:spid="_x0000_s1135" type="#_x0000_t32" style="position:absolute;left:41695;top:16668;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gmMAAAADcAAAADwAAAGRycy9kb3ducmV2LnhtbERPTYvCMBC9C/6HMAvebNoFXekaSxGE&#10;xYNQ9eJtaGbbss2kNLGt/94Iwt7m8T5nm02mFQP1rrGsIIliEMSl1Q1XCq6Xw3IDwnlkja1lUvAg&#10;B9luPttiqu3IBQ1nX4kQwi5FBbX3XSqlK2sy6CLbEQfu1/YGfYB9JXWPYwg3rfyM47U02HBoqLGj&#10;fU3l3/luFMgkN5isCjNafKwufCyG22lSavEx5d8gPE3+X/x2/+gwf/0Fr2fCBX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AYJjAAAAA3AAAAA8AAAAAAAAAAAAAAAAA&#10;oQIAAGRycy9kb3ducmV2LnhtbFBLBQYAAAAABAAEAPkAAACOAwAAAAA=&#10;" strokecolor="#002060" strokeweight="3pt">
                    <v:stroke endarrow="open"/>
                  </v:shape>
                  <v:shape id="Прямая со стрелкой 168" o:spid="_x0000_s1136" type="#_x0000_t32" style="position:absolute;left:51480;top:42859;width:8477;height:72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8fY8YAAADcAAAADwAAAGRycy9kb3ducmV2LnhtbESPQWvCQBCF70L/wzKFXkQ3LUUkukoR&#10;WnrwojHqcciOSWh2Nu5uNf33nUOhtxnem/e+Wa4H16kbhdh6NvA8zUARV962XBs4FO+TOaiYkC12&#10;nsnAD0VYrx5GS8ytv/OObvtUKwnhmKOBJqU+1zpWDTmMU98Ti3bxwWGSNdTaBrxLuOv0S5bNtMOW&#10;paHBnjYNVV/7b2fgdTs+2lNx3X0MoTyfY1kV2G6NeXoc3hagEg3p3/x3/WkFfya0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vH2PGAAAA3AAAAA8AAAAAAAAA&#10;AAAAAAAAoQIAAGRycy9kb3ducmV2LnhtbFBLBQYAAAAABAAEAPkAAACUAwAAAAA=&#10;" strokecolor="#002060" strokeweight="3pt">
                    <v:stroke endarrow="open"/>
                  </v:shape>
                  <v:shape id="Прямая со стрелкой 169" o:spid="_x0000_s1137" type="#_x0000_t32" style="position:absolute;left:61981;top:42852;width:7718;height:7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RccAAAADcAAAADwAAAGRycy9kb3ducmV2LnhtbERPTYvCMBC9C/6HMAvebNoFZe0aSxGE&#10;xYNQ9eJtaGbbss2kNLGt/94Iwt7m8T5nm02mFQP1rrGsIIliEMSl1Q1XCq6Xw/ILhPPIGlvLpOBB&#10;DrLdfLbFVNuRCxrOvhIhhF2KCmrvu1RKV9Zk0EW2Iw7cr+0N+gD7SuoexxBuWvkZx2tpsOHQUGNH&#10;+5rKv/PdKJBJbjBZFWa0+Fhd+FgMt9Ok1OJjyr9BeJr8v/jt/tFh/noDr2fCBX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TUXHAAAAA3AAAAA8AAAAAAAAAAAAAAAAA&#10;oQIAAGRycy9kb3ducmV2LnhtbFBLBQYAAAAABAAEAPkAAACOAwAAAAA=&#10;" strokecolor="#002060" strokeweight="3pt">
                    <v:stroke endarrow="open"/>
                  </v:shape>
                  <v:shape id="Прямая со стрелкой 170" o:spid="_x0000_s1138" type="#_x0000_t32" style="position:absolute;left:14178;top:30109;width:0;height:20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uMcIAAADcAAAADwAAAGRycy9kb3ducmV2LnhtbESPQYvCQAyF7wv+hyGCt3VawV2pjiLC&#10;gngQql68hU5si51M6cy29d+bw8LeEt7Le182u9E1qqcu1J4NpPMEFHHhbc2lgdv153MFKkRki41n&#10;MvCiALvt5GODmfUD59RfYqkkhEOGBqoY20zrUFTkMMx9Syzaw3cOo6xdqW2Hg4S7Ri+S5Es7rFka&#10;KmzpUFHxvPw6AzrdO0yXuRs8vpZXPuX9/TwaM5uO+zWoSGP8N/9dH63gfwu+PCMT6O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BuMcIAAADcAAAADwAAAAAAAAAAAAAA&#10;AAChAgAAZHJzL2Rvd25yZXYueG1sUEsFBgAAAAAEAAQA+QAAAJADAAAAAA==&#10;" strokecolor="#002060" strokeweight="3pt">
                    <v:stroke endarrow="open"/>
                  </v:shape>
                  <v:shape id="Прямая со стрелкой 171" o:spid="_x0000_s1139" type="#_x0000_t32" style="position:absolute;left:20032;top:16709;width:21663;height:5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gI8MAAADcAAAADwAAAGRycy9kb3ducmV2LnhtbERPTWvCQBC9F/wPywi9FN1YSi1pNiIF&#10;xYMXjVaPQ3aaBLOz6e6q6b93hYK3ebzPyWa9acWFnG8sK5iMExDEpdUNVwp2xWL0AcIHZI2tZVLw&#10;Rx5m+eApw1TbK2/osg2ViCHsU1RQh9ClUvqyJoN+bDviyP1YZzBE6CqpHV5juGnla5K8S4MNx4Ya&#10;O/qqqTxtz0bB2/rlWx+K382yd/vj0e/LApu1Us/Dfv4JIlAfHuJ/90rH+dMJ3J+JF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ICPDAAAA3AAAAA8AAAAAAAAAAAAA&#10;AAAAoQIAAGRycy9kb3ducmV2LnhtbFBLBQYAAAAABAAEAPkAAACRAwAAAAA=&#10;" strokecolor="#002060" strokeweight="3pt">
                    <v:stroke endarrow="open"/>
                  </v:shape>
                  <v:shape id="Прямая со стрелкой 172" o:spid="_x0000_s1140" type="#_x0000_t32" style="position:absolute;left:41593;top:16709;width:24594;height:5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V3cAAAADcAAAADwAAAGRycy9kb3ducmV2LnhtbERPS4vCMBC+C/6HMAt707SCD6qxFGFB&#10;PAhVL96GZmzLNpPSZNv67zeC4G0+vufs0tE0oqfO1ZYVxPMIBHFhdc2lgtv1Z7YB4TyyxsYyKXiS&#10;g3Q/neww0XbgnPqLL0UIYZeggsr7NpHSFRUZdHPbEgfuYTuDPsCulLrDIYSbRi6iaCUN1hwaKmzp&#10;UFHxe/kzCmScGYyXuRksPpdXPuX9/Twq9f01ZlsQnkb/Eb/dRx3mrxfweiZcIP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uVd3AAAAA3AAAAA8AAAAAAAAAAAAAAAAA&#10;oQIAAGRycy9kb3ducmV2LnhtbFBLBQYAAAAABAAEAPkAAACOAwAAAAA=&#10;" strokecolor="#002060" strokeweight="3pt">
                    <v:stroke endarrow="open"/>
                  </v:shape>
                  <v:shape id="Прямая со стрелкой 173" o:spid="_x0000_s1141" type="#_x0000_t32" style="position:absolute;left:57299;top:30329;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RsEAAADcAAAADwAAAGRycy9kb3ducmV2LnhtbERPTWuDQBC9F/oflinkVldT0hTrGkKg&#10;UHIoGHPJbXCnrtSdFXer5t9nA4Xe5vE+p9gtthcTjb5zrCBLUhDEjdMdtwrO9cfzGwgfkDX2jknB&#10;lTzsyseHAnPtZq5oOoVWxBD2OSowIQy5lL4xZNEnbiCO3LcbLYYIx1bqEecYbnu5TtNXabHj2GBw&#10;oIOh5uf0axXIbG8x21R2dnjd1HyspsvXotTqadm/gwi0hH/xn/tTx/nbF7g/Ey+Q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ovBGwQAAANwAAAAPAAAAAAAAAAAAAAAA&#10;AKECAABkcnMvZG93bnJldi54bWxQSwUGAAAAAAQABAD5AAAAjwMAAAAA&#10;" strokecolor="#002060" strokeweight="3pt">
                    <v:stroke endarrow="open"/>
                  </v:shape>
                  <v:shape id="TextBox 25" o:spid="_x0000_s1142" type="#_x0000_t202" style="position:absolute;left:36244;top:50806;width:2451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Js8MA&#10;AADcAAAADwAAAGRycy9kb3ducmV2LnhtbERPS2sCMRC+C/0PYYTealZpraxGKdKWHtZCreJ12Iyb&#10;xc1k2WQf/fdGKHibj+85q81gK9FR40vHCqaTBARx7nTJhYLD78fTAoQPyBorx6Tgjzxs1g+jFaba&#10;9fxD3T4UIoawT1GBCaFOpfS5IYt+4mriyJ1dYzFE2BRSN9jHcFvJWZLMpcWSY4PBmraG8su+tQo+&#10;L99ZlyXtuzwU5zZ/OWk+mp1Sj+PhbQki0BDu4n/3l47zX5/h9ky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nJs8MAAADcAAAADwAAAAAAAAAAAAAAAACYAgAAZHJzL2Rv&#10;d25yZXYueG1sUEsFBgAAAAAEAAQA9QAAAIgDAAAAAA==&#10;" filled="f" strokecolor="black [3213]">
                    <v:textbox style="mso-fit-shape-to-text:t">
                      <w:txbxContent>
                        <w:p w:rsidR="000335D7" w:rsidRDefault="000335D7" w:rsidP="000335D7">
                          <w:pPr>
                            <w:pStyle w:val="a4"/>
                            <w:spacing w:before="0" w:beforeAutospacing="0" w:after="0" w:afterAutospacing="0"/>
                          </w:pPr>
                          <w:r>
                            <w:rPr>
                              <w:rFonts w:asciiTheme="minorHAnsi" w:hAnsi="Calibri" w:cstheme="minorBidi"/>
                              <w:color w:val="000000" w:themeColor="text1"/>
                              <w:kern w:val="24"/>
                              <w:sz w:val="36"/>
                              <w:szCs w:val="36"/>
                            </w:rPr>
                            <w:t>нитрофуран или фосфомицин внутрь</w:t>
                          </w:r>
                        </w:p>
                      </w:txbxContent>
                    </v:textbox>
                  </v:shape>
                  <v:shape id="Прямая со стрелкой 175" o:spid="_x0000_s1143" type="#_x0000_t32" style="position:absolute;left:63511;top:30329;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Nqb8AAADcAAAADwAAAGRycy9kb3ducmV2LnhtbERPTYvCMBC9C/6HMII3TSt0lWoUEQTx&#10;IFT3srehGdtiMylNbOu/N8KCt3m8z9nsBlOLjlpXWVYQzyMQxLnVFRcKfm/H2QqE88gaa8uk4EUO&#10;dtvxaIOptj1n1F19IUIIuxQVlN43qZQuL8mgm9uGOHB32xr0AbaF1C32IdzUchFFP9JgxaGhxIYO&#10;JeWP69MokPHeYJxkprf4Sm58zrq/y6DUdDLs1yA8Df4r/nefdJi/TODzTLhAb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Nqb8AAADcAAAADwAAAAAAAAAAAAAAAACh&#10;AgAAZHJzL2Rvd25yZXYueG1sUEsFBgAAAAAEAAQA+QAAAI0DAAAAAA==&#10;" strokecolor="#002060" strokeweight="3pt">
                    <v:stroke endarrow="open"/>
                  </v:shape>
                </v:group>
                <w10:anchorlock/>
              </v:group>
            </w:pict>
          </mc:Fallback>
        </mc:AlternateContent>
      </w:r>
    </w:p>
    <w:p w:rsidR="00FE6C2C" w:rsidRPr="00CA126F" w:rsidRDefault="00FE6C2C" w:rsidP="00FE6C2C">
      <w:pPr>
        <w:spacing w:line="360" w:lineRule="auto"/>
        <w:rPr>
          <w:b/>
          <w:bCs/>
        </w:rPr>
      </w:pPr>
      <w:r w:rsidRPr="00CA126F">
        <w:t>Рисунок</w:t>
      </w:r>
      <w:r w:rsidR="00B06D21" w:rsidRPr="00CA126F">
        <w:t xml:space="preserve"> 7. </w:t>
      </w:r>
      <w:r w:rsidRPr="00CA126F">
        <w:rPr>
          <w:bCs/>
        </w:rPr>
        <w:t>Алгоритм назначения эмпирической антибактериальной терапии при мочевой инфекции</w:t>
      </w:r>
      <w:r w:rsidRPr="00CA126F">
        <w:rPr>
          <w:b/>
          <w:bCs/>
        </w:rPr>
        <w:t xml:space="preserve">   </w:t>
      </w:r>
    </w:p>
    <w:p w:rsidR="00FE6C2C" w:rsidRPr="00CA126F" w:rsidRDefault="00FE6C2C" w:rsidP="00FE6C2C">
      <w:pPr>
        <w:spacing w:line="360" w:lineRule="auto"/>
        <w:rPr>
          <w:b/>
          <w:bCs/>
        </w:rPr>
      </w:pPr>
    </w:p>
    <w:p w:rsidR="002C4965" w:rsidRDefault="00FE6C2C" w:rsidP="002C4965">
      <w:pPr>
        <w:spacing w:line="360" w:lineRule="auto"/>
        <w:ind w:firstLine="567"/>
        <w:jc w:val="both"/>
      </w:pPr>
      <w:r w:rsidRPr="00CA126F">
        <w:t xml:space="preserve">В случае развития </w:t>
      </w:r>
      <w:r w:rsidRPr="00CA126F">
        <w:rPr>
          <w:bCs/>
        </w:rPr>
        <w:t xml:space="preserve">нозокомиальных  инфекций  в регионах с высокой частой выявления </w:t>
      </w:r>
      <w:r w:rsidRPr="00CA126F">
        <w:rPr>
          <w:bCs/>
          <w:lang w:val="en-US"/>
        </w:rPr>
        <w:t>MDR</w:t>
      </w:r>
      <w:r w:rsidRPr="00CA126F">
        <w:rPr>
          <w:bCs/>
        </w:rPr>
        <w:t xml:space="preserve">-штаммов </w:t>
      </w:r>
      <w:r w:rsidR="00B06D21" w:rsidRPr="00CA126F">
        <w:rPr>
          <w:bCs/>
        </w:rPr>
        <w:t xml:space="preserve">необходима «тяжелая артиллерия» в виде </w:t>
      </w:r>
      <w:r w:rsidR="004A0647" w:rsidRPr="00CA126F">
        <w:rPr>
          <w:bCs/>
        </w:rPr>
        <w:t>карбапенемов, цефалоспоринов, гликопептидов (табл. 10).</w:t>
      </w:r>
      <w:r w:rsidR="002C4965" w:rsidRPr="002C4965">
        <w:t xml:space="preserve"> </w:t>
      </w:r>
    </w:p>
    <w:p w:rsidR="002C4965" w:rsidRPr="00CA126F" w:rsidRDefault="002C4965" w:rsidP="002C4965">
      <w:pPr>
        <w:spacing w:line="360" w:lineRule="auto"/>
        <w:ind w:firstLine="567"/>
        <w:jc w:val="both"/>
      </w:pPr>
      <w:r w:rsidRPr="00CA126F">
        <w:lastRenderedPageBreak/>
        <w:t>Таблица 10. Э</w:t>
      </w:r>
      <w:r w:rsidRPr="00CA126F">
        <w:rPr>
          <w:bCs/>
        </w:rPr>
        <w:t xml:space="preserve">мпирическая антибактериальная терапия нозокомиальных  инфекций  в регионах с высокой частой выявления </w:t>
      </w:r>
      <w:r w:rsidRPr="00CA126F">
        <w:rPr>
          <w:bCs/>
          <w:lang w:val="en-US"/>
        </w:rPr>
        <w:t>MDR</w:t>
      </w:r>
      <w:r w:rsidRPr="00CA126F">
        <w:rPr>
          <w:bCs/>
        </w:rPr>
        <w:t xml:space="preserve">-штаммов эмпирическая  антибактериальная терапия нозокомиальных  инфекций  в регионах с низкой частой выявления </w:t>
      </w:r>
      <w:r w:rsidRPr="00CA126F">
        <w:rPr>
          <w:bCs/>
          <w:lang w:val="en-US"/>
        </w:rPr>
        <w:t>MDR</w:t>
      </w:r>
      <w:r w:rsidRPr="00CA126F">
        <w:rPr>
          <w:bCs/>
        </w:rPr>
        <w:t>-штаммов</w:t>
      </w:r>
    </w:p>
    <w:tbl>
      <w:tblPr>
        <w:tblStyle w:val="a3"/>
        <w:tblW w:w="9500" w:type="dxa"/>
        <w:tblLook w:val="04A0" w:firstRow="1" w:lastRow="0" w:firstColumn="1" w:lastColumn="0" w:noHBand="0" w:noVBand="1"/>
      </w:tblPr>
      <w:tblGrid>
        <w:gridCol w:w="3263"/>
        <w:gridCol w:w="6237"/>
      </w:tblGrid>
      <w:tr w:rsidR="005929BB" w:rsidRPr="00CA126F" w:rsidTr="00AE2DD5">
        <w:trPr>
          <w:trHeight w:val="409"/>
        </w:trPr>
        <w:tc>
          <w:tcPr>
            <w:tcW w:w="3263" w:type="dxa"/>
            <w:hideMark/>
          </w:tcPr>
          <w:p w:rsidR="000C16D8" w:rsidRPr="00CA126F" w:rsidRDefault="00FE6C2C" w:rsidP="005929BB">
            <w:r w:rsidRPr="00CA126F">
              <w:t xml:space="preserve">  </w:t>
            </w:r>
            <w:r w:rsidR="005929BB" w:rsidRPr="00CA126F">
              <w:rPr>
                <w:b/>
                <w:bCs/>
              </w:rPr>
              <w:t xml:space="preserve">Тип инфекции </w:t>
            </w:r>
          </w:p>
        </w:tc>
        <w:tc>
          <w:tcPr>
            <w:tcW w:w="6237" w:type="dxa"/>
            <w:hideMark/>
          </w:tcPr>
          <w:p w:rsidR="000C16D8" w:rsidRPr="00CA126F" w:rsidRDefault="005929BB" w:rsidP="005929BB">
            <w:r w:rsidRPr="00CA126F">
              <w:rPr>
                <w:b/>
                <w:bCs/>
              </w:rPr>
              <w:t xml:space="preserve">Рекомендуемые группы а/б </w:t>
            </w:r>
          </w:p>
        </w:tc>
      </w:tr>
      <w:tr w:rsidR="005929BB" w:rsidRPr="00CA126F" w:rsidTr="00AE2DD5">
        <w:trPr>
          <w:trHeight w:val="363"/>
        </w:trPr>
        <w:tc>
          <w:tcPr>
            <w:tcW w:w="3263" w:type="dxa"/>
            <w:hideMark/>
          </w:tcPr>
          <w:p w:rsidR="000C16D8" w:rsidRPr="00CA126F" w:rsidRDefault="005929BB" w:rsidP="005929BB">
            <w:r w:rsidRPr="00CA126F">
              <w:t xml:space="preserve">СБП, эмпиема, бактериемия </w:t>
            </w:r>
          </w:p>
        </w:tc>
        <w:tc>
          <w:tcPr>
            <w:tcW w:w="6237" w:type="dxa"/>
            <w:hideMark/>
          </w:tcPr>
          <w:p w:rsidR="000C16D8" w:rsidRPr="00CA126F" w:rsidRDefault="005929BB" w:rsidP="005929BB">
            <w:r w:rsidRPr="00CA126F">
              <w:t>Меропенем 1.0 г/8 ч в/в + гликопептид*</w:t>
            </w:r>
          </w:p>
        </w:tc>
      </w:tr>
      <w:tr w:rsidR="005929BB" w:rsidRPr="00CA126F" w:rsidTr="00AE2DD5">
        <w:trPr>
          <w:trHeight w:val="816"/>
        </w:trPr>
        <w:tc>
          <w:tcPr>
            <w:tcW w:w="3263" w:type="dxa"/>
            <w:hideMark/>
          </w:tcPr>
          <w:p w:rsidR="005929BB" w:rsidRPr="00CA126F" w:rsidRDefault="005929BB" w:rsidP="005929BB">
            <w:r w:rsidRPr="00CA126F">
              <w:t>Мочевая инфекция**</w:t>
            </w:r>
          </w:p>
          <w:p w:rsidR="005929BB" w:rsidRPr="00CA126F" w:rsidRDefault="005929BB" w:rsidP="005929BB">
            <w:r w:rsidRPr="00CA126F">
              <w:t>-    без осложнений</w:t>
            </w:r>
          </w:p>
          <w:p w:rsidR="000C16D8" w:rsidRPr="00CA126F" w:rsidRDefault="001F0500" w:rsidP="001F0500">
            <w:pPr>
              <w:numPr>
                <w:ilvl w:val="0"/>
                <w:numId w:val="30"/>
              </w:numPr>
            </w:pPr>
            <w:r w:rsidRPr="00CA126F">
              <w:rPr>
                <w:lang w:val="en-US"/>
              </w:rPr>
              <w:t>SIRS</w:t>
            </w:r>
            <w:r w:rsidRPr="00CA126F">
              <w:t xml:space="preserve">/сепсис </w:t>
            </w:r>
          </w:p>
        </w:tc>
        <w:tc>
          <w:tcPr>
            <w:tcW w:w="6237" w:type="dxa"/>
            <w:hideMark/>
          </w:tcPr>
          <w:p w:rsidR="005929BB" w:rsidRPr="00CA126F" w:rsidRDefault="005929BB" w:rsidP="005929BB">
            <w:r w:rsidRPr="00CA126F">
              <w:t xml:space="preserve">Нитрофуран 50 мг/6 ч внутрь или фосфомицин 1,0 г/сут </w:t>
            </w:r>
          </w:p>
          <w:p w:rsidR="000C16D8" w:rsidRPr="00CA126F" w:rsidRDefault="005929BB" w:rsidP="005929BB">
            <w:r w:rsidRPr="00CA126F">
              <w:t xml:space="preserve">Карбапенем+гликопептид* </w:t>
            </w:r>
          </w:p>
        </w:tc>
      </w:tr>
      <w:tr w:rsidR="005929BB" w:rsidRPr="00CA126F" w:rsidTr="00AE2DD5">
        <w:trPr>
          <w:trHeight w:val="816"/>
        </w:trPr>
        <w:tc>
          <w:tcPr>
            <w:tcW w:w="3263" w:type="dxa"/>
            <w:hideMark/>
          </w:tcPr>
          <w:p w:rsidR="000C16D8" w:rsidRPr="00CA126F" w:rsidRDefault="005929BB" w:rsidP="005929BB">
            <w:r w:rsidRPr="00CA126F">
              <w:t xml:space="preserve">Пневмония </w:t>
            </w:r>
          </w:p>
        </w:tc>
        <w:tc>
          <w:tcPr>
            <w:tcW w:w="6237" w:type="dxa"/>
            <w:hideMark/>
          </w:tcPr>
          <w:p w:rsidR="005929BB" w:rsidRPr="00CA126F" w:rsidRDefault="005929BB" w:rsidP="005929BB">
            <w:r w:rsidRPr="00CA126F">
              <w:t>Меропенем 1.0 г/8 ч или цефтазидим  2.0 г/8 ч в/в +ципрофлоксацин 400 мг/8 ч в/в</w:t>
            </w:r>
          </w:p>
          <w:p w:rsidR="000C16D8" w:rsidRPr="00CA126F" w:rsidRDefault="005929BB" w:rsidP="005929BB">
            <w:r w:rsidRPr="00CA126F">
              <w:t xml:space="preserve">при риске </w:t>
            </w:r>
            <w:r w:rsidRPr="00CA126F">
              <w:rPr>
                <w:lang w:val="en-US"/>
              </w:rPr>
              <w:t>MRSA</w:t>
            </w:r>
            <w:r w:rsidRPr="00CA126F">
              <w:rPr>
                <w:vertAlign w:val="superscript"/>
              </w:rPr>
              <w:t>#</w:t>
            </w:r>
            <w:r w:rsidRPr="00CA126F">
              <w:t xml:space="preserve">: + ванкомицин или линезолид в/в </w:t>
            </w:r>
          </w:p>
        </w:tc>
      </w:tr>
      <w:tr w:rsidR="005929BB" w:rsidRPr="00CA126F" w:rsidTr="00AE2DD5">
        <w:trPr>
          <w:trHeight w:val="525"/>
        </w:trPr>
        <w:tc>
          <w:tcPr>
            <w:tcW w:w="3263" w:type="dxa"/>
            <w:hideMark/>
          </w:tcPr>
          <w:p w:rsidR="000C16D8" w:rsidRPr="00CA126F" w:rsidRDefault="005929BB" w:rsidP="005929BB">
            <w:r w:rsidRPr="00CA126F">
              <w:t xml:space="preserve">Инфекции мягких тканей </w:t>
            </w:r>
          </w:p>
        </w:tc>
        <w:tc>
          <w:tcPr>
            <w:tcW w:w="6237" w:type="dxa"/>
            <w:hideMark/>
          </w:tcPr>
          <w:p w:rsidR="000C16D8" w:rsidRPr="00CA126F" w:rsidRDefault="005929BB" w:rsidP="005929BB">
            <w:r w:rsidRPr="00CA126F">
              <w:t xml:space="preserve">Меропенем 1.0 г/8 ч или цефтазидим  2.0 г/8 ч в/в  + гликопептид* </w:t>
            </w:r>
          </w:p>
        </w:tc>
      </w:tr>
      <w:tr w:rsidR="00C31BE1" w:rsidRPr="00CA126F" w:rsidTr="0084731C">
        <w:trPr>
          <w:trHeight w:val="525"/>
        </w:trPr>
        <w:tc>
          <w:tcPr>
            <w:tcW w:w="9500" w:type="dxa"/>
            <w:gridSpan w:val="2"/>
            <w:hideMark/>
          </w:tcPr>
          <w:p w:rsidR="00C31BE1" w:rsidRPr="00CA126F" w:rsidRDefault="00C31BE1" w:rsidP="00C31BE1">
            <w:pPr>
              <w:spacing w:line="360" w:lineRule="auto"/>
            </w:pPr>
            <w:r w:rsidRPr="00CA126F">
              <w:t xml:space="preserve">*при высоком риске </w:t>
            </w:r>
            <w:r w:rsidRPr="00CA126F">
              <w:rPr>
                <w:lang w:val="en-US"/>
              </w:rPr>
              <w:t>VRE</w:t>
            </w:r>
            <w:r w:rsidRPr="00CA126F">
              <w:t xml:space="preserve"> ванкомицин следует заменить на даптомицин или линезолид в/в</w:t>
            </w:r>
          </w:p>
          <w:p w:rsidR="00C31BE1" w:rsidRPr="00CA126F" w:rsidRDefault="00C31BE1" w:rsidP="00C31BE1">
            <w:pPr>
              <w:spacing w:line="360" w:lineRule="auto"/>
            </w:pPr>
            <w:r w:rsidRPr="00CA126F">
              <w:t xml:space="preserve">** в т.ч. инфекции, связанные с мед.помощью </w:t>
            </w:r>
          </w:p>
          <w:p w:rsidR="00C31BE1" w:rsidRPr="00CA126F" w:rsidRDefault="00C31BE1" w:rsidP="00C31BE1">
            <w:pPr>
              <w:spacing w:line="360" w:lineRule="auto"/>
            </w:pPr>
            <w:r w:rsidRPr="00CA126F">
              <w:t xml:space="preserve"># пневмония, связанная с ИВЛ, [любая] предшествующая а/б-терапия, носители </w:t>
            </w:r>
            <w:r w:rsidRPr="00CA126F">
              <w:rPr>
                <w:lang w:val="en-US"/>
              </w:rPr>
              <w:t>MRSA</w:t>
            </w:r>
            <w:r w:rsidRPr="00CA126F">
              <w:t xml:space="preserve"> (метициллин-резистентные </w:t>
            </w:r>
            <w:r w:rsidRPr="00CA126F">
              <w:rPr>
                <w:lang w:val="en-US"/>
              </w:rPr>
              <w:t>St</w:t>
            </w:r>
            <w:r w:rsidRPr="00CA126F">
              <w:t xml:space="preserve">. </w:t>
            </w:r>
            <w:r w:rsidRPr="00CA126F">
              <w:rPr>
                <w:lang w:val="en-US"/>
              </w:rPr>
              <w:t>aureus</w:t>
            </w:r>
            <w:r w:rsidRPr="00CA126F">
              <w:t>) в носоглотке</w:t>
            </w:r>
          </w:p>
        </w:tc>
      </w:tr>
    </w:tbl>
    <w:p w:rsidR="00FE6C2C" w:rsidRPr="00CA126F" w:rsidRDefault="00FE6C2C" w:rsidP="00FE6C2C">
      <w:pPr>
        <w:spacing w:line="360" w:lineRule="auto"/>
      </w:pPr>
    </w:p>
    <w:p w:rsidR="004A0647" w:rsidRDefault="004A0647" w:rsidP="004A0647">
      <w:pPr>
        <w:spacing w:line="360" w:lineRule="auto"/>
        <w:ind w:firstLine="567"/>
        <w:jc w:val="both"/>
      </w:pPr>
      <w:r w:rsidRPr="00CA126F">
        <w:rPr>
          <w:bCs/>
        </w:rPr>
        <w:t>При эмпирической антибактериальной терапии нозокомиальных  инфекций</w:t>
      </w:r>
      <w:r w:rsidRPr="00CA126F">
        <w:rPr>
          <w:bCs/>
        </w:rPr>
        <w:br/>
        <w:t xml:space="preserve"> в регионах с низкой частой выявления </w:t>
      </w:r>
      <w:r w:rsidRPr="00CA126F">
        <w:rPr>
          <w:bCs/>
          <w:lang w:val="en-US"/>
        </w:rPr>
        <w:t>MDR</w:t>
      </w:r>
      <w:r w:rsidRPr="00CA126F">
        <w:rPr>
          <w:bCs/>
        </w:rPr>
        <w:t xml:space="preserve">-штаммов предпочтение следует отдать </w:t>
      </w:r>
      <w:r w:rsidRPr="00CA126F">
        <w:t>Пиперциллин-тазобактам</w:t>
      </w:r>
      <w:r w:rsidR="00C62D10" w:rsidRPr="00CA126F">
        <w:t>у</w:t>
      </w:r>
      <w:r w:rsidRPr="00CA126F">
        <w:t xml:space="preserve">, </w:t>
      </w:r>
      <w:r w:rsidR="00C62D10" w:rsidRPr="00CA126F">
        <w:t xml:space="preserve">нитрофуранам и </w:t>
      </w:r>
      <w:r w:rsidRPr="00CA126F">
        <w:t xml:space="preserve"> комбинации цефтазидима и клоксациллина (табл. 11)</w:t>
      </w:r>
    </w:p>
    <w:p w:rsidR="002C4965" w:rsidRPr="00CA126F" w:rsidRDefault="002C4965" w:rsidP="002C4965">
      <w:pPr>
        <w:spacing w:line="360" w:lineRule="auto"/>
        <w:ind w:firstLine="567"/>
        <w:jc w:val="both"/>
        <w:rPr>
          <w:bCs/>
        </w:rPr>
      </w:pPr>
      <w:r w:rsidRPr="00CA126F">
        <w:rPr>
          <w:bCs/>
        </w:rPr>
        <w:t>Таблица 11. Эмпирическая антибактериальная терапия нозокомиальных  инфекций</w:t>
      </w:r>
      <w:r w:rsidRPr="00CA126F">
        <w:rPr>
          <w:bCs/>
        </w:rPr>
        <w:br/>
        <w:t xml:space="preserve"> в регионах с низкой частой выявления </w:t>
      </w:r>
      <w:r w:rsidRPr="00CA126F">
        <w:rPr>
          <w:bCs/>
          <w:lang w:val="en-US"/>
        </w:rPr>
        <w:t>MDR</w:t>
      </w:r>
      <w:r w:rsidRPr="00CA126F">
        <w:rPr>
          <w:bCs/>
        </w:rPr>
        <w:t>-штаммов</w:t>
      </w:r>
    </w:p>
    <w:tbl>
      <w:tblPr>
        <w:tblStyle w:val="a3"/>
        <w:tblW w:w="8797" w:type="dxa"/>
        <w:tblLook w:val="04A0" w:firstRow="1" w:lastRow="0" w:firstColumn="1" w:lastColumn="0" w:noHBand="0" w:noVBand="1"/>
      </w:tblPr>
      <w:tblGrid>
        <w:gridCol w:w="3263"/>
        <w:gridCol w:w="5534"/>
      </w:tblGrid>
      <w:tr w:rsidR="005929BB" w:rsidRPr="00CA126F" w:rsidTr="00CA126F">
        <w:trPr>
          <w:trHeight w:val="333"/>
        </w:trPr>
        <w:tc>
          <w:tcPr>
            <w:tcW w:w="3263" w:type="dxa"/>
            <w:hideMark/>
          </w:tcPr>
          <w:p w:rsidR="000C16D8" w:rsidRPr="00CA126F" w:rsidRDefault="005929BB" w:rsidP="005929BB">
            <w:pPr>
              <w:spacing w:line="360" w:lineRule="auto"/>
            </w:pPr>
            <w:r w:rsidRPr="00CA126F">
              <w:rPr>
                <w:b/>
                <w:bCs/>
              </w:rPr>
              <w:t xml:space="preserve">Тип инфекции </w:t>
            </w:r>
          </w:p>
        </w:tc>
        <w:tc>
          <w:tcPr>
            <w:tcW w:w="5534" w:type="dxa"/>
            <w:hideMark/>
          </w:tcPr>
          <w:p w:rsidR="000C16D8" w:rsidRPr="00CA126F" w:rsidRDefault="005929BB" w:rsidP="005929BB">
            <w:pPr>
              <w:spacing w:line="360" w:lineRule="auto"/>
            </w:pPr>
            <w:r w:rsidRPr="00CA126F">
              <w:rPr>
                <w:b/>
                <w:bCs/>
              </w:rPr>
              <w:t xml:space="preserve">Рекомендуемые группы а/б </w:t>
            </w:r>
          </w:p>
        </w:tc>
      </w:tr>
      <w:tr w:rsidR="005929BB" w:rsidRPr="00CA126F" w:rsidTr="00CA126F">
        <w:trPr>
          <w:trHeight w:val="429"/>
        </w:trPr>
        <w:tc>
          <w:tcPr>
            <w:tcW w:w="3263" w:type="dxa"/>
            <w:hideMark/>
          </w:tcPr>
          <w:p w:rsidR="000C16D8" w:rsidRPr="00CA126F" w:rsidRDefault="005929BB" w:rsidP="005929BB">
            <w:pPr>
              <w:spacing w:line="360" w:lineRule="auto"/>
            </w:pPr>
            <w:r w:rsidRPr="00CA126F">
              <w:t xml:space="preserve">СБП, эмпиема, бактериемия </w:t>
            </w:r>
          </w:p>
        </w:tc>
        <w:tc>
          <w:tcPr>
            <w:tcW w:w="5534" w:type="dxa"/>
            <w:hideMark/>
          </w:tcPr>
          <w:p w:rsidR="000C16D8" w:rsidRPr="00CA126F" w:rsidRDefault="005929BB" w:rsidP="005929BB">
            <w:pPr>
              <w:spacing w:line="360" w:lineRule="auto"/>
            </w:pPr>
            <w:r w:rsidRPr="00CA126F">
              <w:t xml:space="preserve">Пиперциллин-тазобактам </w:t>
            </w:r>
          </w:p>
        </w:tc>
      </w:tr>
      <w:tr w:rsidR="005929BB" w:rsidRPr="00CA126F" w:rsidTr="00CA126F">
        <w:trPr>
          <w:trHeight w:val="1102"/>
        </w:trPr>
        <w:tc>
          <w:tcPr>
            <w:tcW w:w="3263" w:type="dxa"/>
            <w:hideMark/>
          </w:tcPr>
          <w:p w:rsidR="005929BB" w:rsidRPr="00CA126F" w:rsidRDefault="005929BB" w:rsidP="005929BB">
            <w:pPr>
              <w:spacing w:line="360" w:lineRule="auto"/>
            </w:pPr>
            <w:r w:rsidRPr="00CA126F">
              <w:t>Мочевая инфекция*</w:t>
            </w:r>
          </w:p>
          <w:p w:rsidR="005929BB" w:rsidRPr="00CA126F" w:rsidRDefault="005929BB" w:rsidP="005929BB">
            <w:pPr>
              <w:spacing w:line="360" w:lineRule="auto"/>
            </w:pPr>
            <w:r w:rsidRPr="00CA126F">
              <w:t>-    без осложнений</w:t>
            </w:r>
          </w:p>
          <w:p w:rsidR="000C16D8" w:rsidRPr="00CA126F" w:rsidRDefault="001F0500" w:rsidP="001F0500">
            <w:pPr>
              <w:numPr>
                <w:ilvl w:val="0"/>
                <w:numId w:val="31"/>
              </w:numPr>
              <w:spacing w:line="360" w:lineRule="auto"/>
            </w:pPr>
            <w:r w:rsidRPr="00CA126F">
              <w:rPr>
                <w:lang w:val="en-US"/>
              </w:rPr>
              <w:t>SIRS</w:t>
            </w:r>
            <w:r w:rsidRPr="00CA126F">
              <w:t xml:space="preserve">/сепсис </w:t>
            </w:r>
          </w:p>
        </w:tc>
        <w:tc>
          <w:tcPr>
            <w:tcW w:w="5534" w:type="dxa"/>
            <w:hideMark/>
          </w:tcPr>
          <w:p w:rsidR="000C16D8" w:rsidRPr="00CA126F" w:rsidRDefault="005929BB" w:rsidP="005929BB">
            <w:pPr>
              <w:spacing w:line="360" w:lineRule="auto"/>
            </w:pPr>
            <w:r w:rsidRPr="00CA126F">
              <w:t xml:space="preserve">Нитрофуран 50 мг/6 ч внутрь или фосфомицин 1,0 г/сут Пиперциллин-тазобактам (сепсис) </w:t>
            </w:r>
          </w:p>
        </w:tc>
      </w:tr>
      <w:tr w:rsidR="005929BB" w:rsidRPr="00CA126F" w:rsidTr="00CA126F">
        <w:trPr>
          <w:trHeight w:val="413"/>
        </w:trPr>
        <w:tc>
          <w:tcPr>
            <w:tcW w:w="3263" w:type="dxa"/>
            <w:hideMark/>
          </w:tcPr>
          <w:p w:rsidR="000C16D8" w:rsidRPr="00CA126F" w:rsidRDefault="005929BB" w:rsidP="005929BB">
            <w:pPr>
              <w:spacing w:line="360" w:lineRule="auto"/>
            </w:pPr>
            <w:r w:rsidRPr="00CA126F">
              <w:t xml:space="preserve">Пневмония* </w:t>
            </w:r>
          </w:p>
        </w:tc>
        <w:tc>
          <w:tcPr>
            <w:tcW w:w="5534" w:type="dxa"/>
            <w:hideMark/>
          </w:tcPr>
          <w:p w:rsidR="000C16D8" w:rsidRPr="00CA126F" w:rsidRDefault="005929BB" w:rsidP="005929BB">
            <w:pPr>
              <w:spacing w:line="360" w:lineRule="auto"/>
            </w:pPr>
            <w:r w:rsidRPr="00CA126F">
              <w:t xml:space="preserve">Пиперциллин-тазобактам </w:t>
            </w:r>
          </w:p>
        </w:tc>
      </w:tr>
      <w:tr w:rsidR="005929BB" w:rsidRPr="00CA126F" w:rsidTr="00CA126F">
        <w:trPr>
          <w:trHeight w:val="393"/>
        </w:trPr>
        <w:tc>
          <w:tcPr>
            <w:tcW w:w="3263" w:type="dxa"/>
            <w:hideMark/>
          </w:tcPr>
          <w:p w:rsidR="000C16D8" w:rsidRPr="00CA126F" w:rsidRDefault="005929BB" w:rsidP="005929BB">
            <w:pPr>
              <w:spacing w:line="360" w:lineRule="auto"/>
            </w:pPr>
            <w:r w:rsidRPr="00CA126F">
              <w:t xml:space="preserve">Инфекции мягких тканей </w:t>
            </w:r>
          </w:p>
        </w:tc>
        <w:tc>
          <w:tcPr>
            <w:tcW w:w="5534" w:type="dxa"/>
            <w:hideMark/>
          </w:tcPr>
          <w:p w:rsidR="000C16D8" w:rsidRPr="00CA126F" w:rsidRDefault="005929BB" w:rsidP="005929BB">
            <w:pPr>
              <w:spacing w:line="360" w:lineRule="auto"/>
            </w:pPr>
            <w:r w:rsidRPr="00CA126F">
              <w:t xml:space="preserve">Цефтазидим + клоксациллин </w:t>
            </w:r>
          </w:p>
        </w:tc>
      </w:tr>
      <w:tr w:rsidR="00C31BE1" w:rsidRPr="00CA126F" w:rsidTr="0084731C">
        <w:trPr>
          <w:trHeight w:val="393"/>
        </w:trPr>
        <w:tc>
          <w:tcPr>
            <w:tcW w:w="8797" w:type="dxa"/>
            <w:gridSpan w:val="2"/>
            <w:hideMark/>
          </w:tcPr>
          <w:p w:rsidR="00C31BE1" w:rsidRPr="00CA126F" w:rsidRDefault="00C31BE1" w:rsidP="00C31BE1">
            <w:pPr>
              <w:spacing w:line="360" w:lineRule="auto"/>
            </w:pPr>
            <w:r w:rsidRPr="00CA126F">
              <w:t>*  т.ч. инфекции, связанные с мед. помощью</w:t>
            </w:r>
          </w:p>
        </w:tc>
      </w:tr>
    </w:tbl>
    <w:p w:rsidR="004A0647" w:rsidRPr="00CA126F" w:rsidRDefault="004A0647" w:rsidP="004A0647">
      <w:pPr>
        <w:spacing w:line="360" w:lineRule="auto"/>
        <w:ind w:firstLine="567"/>
        <w:jc w:val="both"/>
        <w:rPr>
          <w:bCs/>
        </w:rPr>
      </w:pPr>
    </w:p>
    <w:p w:rsidR="00024F9A" w:rsidRDefault="004A0647" w:rsidP="004A0647">
      <w:pPr>
        <w:spacing w:line="360" w:lineRule="auto"/>
        <w:ind w:firstLine="567"/>
        <w:jc w:val="both"/>
        <w:rPr>
          <w:bCs/>
        </w:rPr>
      </w:pPr>
      <w:r w:rsidRPr="00CA126F">
        <w:rPr>
          <w:bCs/>
        </w:rPr>
        <w:t xml:space="preserve">Эмпирическая антибактериальная терапия нозокомиальных  инфекций  в регионах с высокой частой выявления </w:t>
      </w:r>
      <w:r w:rsidRPr="00CA126F">
        <w:rPr>
          <w:bCs/>
          <w:lang w:val="en-US"/>
        </w:rPr>
        <w:t>ESBL</w:t>
      </w:r>
      <w:r w:rsidRPr="00CA126F">
        <w:rPr>
          <w:bCs/>
        </w:rPr>
        <w:t>-штаммов  представлена в таблице 12.</w:t>
      </w:r>
    </w:p>
    <w:p w:rsidR="002C4965" w:rsidRPr="00CA126F" w:rsidRDefault="002C4965" w:rsidP="002C4965">
      <w:pPr>
        <w:spacing w:line="360" w:lineRule="auto"/>
        <w:ind w:firstLine="567"/>
        <w:jc w:val="both"/>
        <w:rPr>
          <w:bCs/>
        </w:rPr>
      </w:pPr>
      <w:r w:rsidRPr="00CA126F">
        <w:rPr>
          <w:bCs/>
        </w:rPr>
        <w:lastRenderedPageBreak/>
        <w:t xml:space="preserve">Таблица 12. Эмпирическая антибактериальная терапия нозокомиальных  инфекций  в регионах с высокой частой выявления </w:t>
      </w:r>
      <w:r w:rsidRPr="00CA126F">
        <w:rPr>
          <w:bCs/>
          <w:lang w:val="en-US"/>
        </w:rPr>
        <w:t>ESBL</w:t>
      </w:r>
      <w:r w:rsidRPr="00CA126F">
        <w:rPr>
          <w:bCs/>
        </w:rPr>
        <w:t>-штаммов (</w:t>
      </w:r>
      <w:r w:rsidRPr="00CA126F">
        <w:rPr>
          <w:bCs/>
          <w:lang w:val="en-US"/>
        </w:rPr>
        <w:t>ESBL</w:t>
      </w:r>
      <w:r w:rsidRPr="00CA126F">
        <w:rPr>
          <w:bCs/>
        </w:rPr>
        <w:t xml:space="preserve"> - </w:t>
      </w:r>
      <w:r w:rsidRPr="00CA126F">
        <w:rPr>
          <w:bCs/>
          <w:lang w:val="en-US"/>
        </w:rPr>
        <w:t>Enterobacteriaceae</w:t>
      </w:r>
      <w:r w:rsidRPr="00CA126F">
        <w:rPr>
          <w:bCs/>
        </w:rPr>
        <w:t>, продуцирующие β-лактамазу расширенного спектра)</w:t>
      </w:r>
    </w:p>
    <w:tbl>
      <w:tblPr>
        <w:tblStyle w:val="a3"/>
        <w:tblW w:w="9500" w:type="dxa"/>
        <w:tblLook w:val="04A0" w:firstRow="1" w:lastRow="0" w:firstColumn="1" w:lastColumn="0" w:noHBand="0" w:noVBand="1"/>
      </w:tblPr>
      <w:tblGrid>
        <w:gridCol w:w="3830"/>
        <w:gridCol w:w="5670"/>
      </w:tblGrid>
      <w:tr w:rsidR="005929BB" w:rsidRPr="00CA126F" w:rsidTr="00CA126F">
        <w:trPr>
          <w:trHeight w:val="358"/>
        </w:trPr>
        <w:tc>
          <w:tcPr>
            <w:tcW w:w="3830" w:type="dxa"/>
            <w:hideMark/>
          </w:tcPr>
          <w:p w:rsidR="000C16D8" w:rsidRPr="00CA126F" w:rsidRDefault="005929BB" w:rsidP="005929BB">
            <w:pPr>
              <w:spacing w:line="360" w:lineRule="auto"/>
              <w:rPr>
                <w:b/>
                <w:bCs/>
              </w:rPr>
            </w:pPr>
            <w:r w:rsidRPr="00CA126F">
              <w:rPr>
                <w:b/>
                <w:bCs/>
              </w:rPr>
              <w:t xml:space="preserve">Тип инфекции </w:t>
            </w:r>
          </w:p>
        </w:tc>
        <w:tc>
          <w:tcPr>
            <w:tcW w:w="5670" w:type="dxa"/>
            <w:hideMark/>
          </w:tcPr>
          <w:p w:rsidR="000C16D8" w:rsidRPr="00CA126F" w:rsidRDefault="005929BB" w:rsidP="005929BB">
            <w:pPr>
              <w:spacing w:line="360" w:lineRule="auto"/>
              <w:rPr>
                <w:b/>
                <w:bCs/>
              </w:rPr>
            </w:pPr>
            <w:r w:rsidRPr="00CA126F">
              <w:rPr>
                <w:b/>
                <w:bCs/>
              </w:rPr>
              <w:t xml:space="preserve">Рекомендуемые группы а/б </w:t>
            </w:r>
          </w:p>
        </w:tc>
      </w:tr>
      <w:tr w:rsidR="005929BB" w:rsidRPr="00CA126F" w:rsidTr="00CA126F">
        <w:trPr>
          <w:trHeight w:val="1020"/>
        </w:trPr>
        <w:tc>
          <w:tcPr>
            <w:tcW w:w="3830" w:type="dxa"/>
            <w:hideMark/>
          </w:tcPr>
          <w:p w:rsidR="005929BB" w:rsidRPr="00CA126F" w:rsidRDefault="005929BB" w:rsidP="005929BB">
            <w:pPr>
              <w:spacing w:line="360" w:lineRule="auto"/>
              <w:rPr>
                <w:bCs/>
              </w:rPr>
            </w:pPr>
            <w:r w:rsidRPr="00CA126F">
              <w:rPr>
                <w:bCs/>
              </w:rPr>
              <w:t xml:space="preserve">Спонтанная инфекция </w:t>
            </w:r>
          </w:p>
          <w:p w:rsidR="005929BB" w:rsidRPr="00CA126F" w:rsidRDefault="005929BB" w:rsidP="005929BB">
            <w:pPr>
              <w:spacing w:line="360" w:lineRule="auto"/>
              <w:rPr>
                <w:bCs/>
              </w:rPr>
            </w:pPr>
            <w:r w:rsidRPr="00CA126F">
              <w:rPr>
                <w:bCs/>
              </w:rPr>
              <w:t xml:space="preserve">    - нетяжелого течения</w:t>
            </w:r>
          </w:p>
          <w:p w:rsidR="000C16D8" w:rsidRPr="00CA126F" w:rsidRDefault="005929BB" w:rsidP="005929BB">
            <w:pPr>
              <w:spacing w:line="360" w:lineRule="auto"/>
              <w:rPr>
                <w:bCs/>
              </w:rPr>
            </w:pPr>
            <w:r w:rsidRPr="00CA126F">
              <w:rPr>
                <w:bCs/>
              </w:rPr>
              <w:t xml:space="preserve">    - тяжелая+сепсис/шок </w:t>
            </w:r>
          </w:p>
        </w:tc>
        <w:tc>
          <w:tcPr>
            <w:tcW w:w="5670" w:type="dxa"/>
            <w:hideMark/>
          </w:tcPr>
          <w:p w:rsidR="005929BB" w:rsidRPr="00CA126F" w:rsidRDefault="005929BB" w:rsidP="005929BB">
            <w:pPr>
              <w:spacing w:line="360" w:lineRule="auto"/>
              <w:rPr>
                <w:bCs/>
              </w:rPr>
            </w:pPr>
            <w:r w:rsidRPr="00CA126F">
              <w:rPr>
                <w:bCs/>
              </w:rPr>
              <w:t>Меропенем 1.0 г/8 ч в/в</w:t>
            </w:r>
          </w:p>
          <w:p w:rsidR="000C16D8" w:rsidRPr="00CA126F" w:rsidRDefault="005929BB" w:rsidP="005929BB">
            <w:pPr>
              <w:spacing w:line="360" w:lineRule="auto"/>
              <w:rPr>
                <w:bCs/>
              </w:rPr>
            </w:pPr>
            <w:r w:rsidRPr="00CA126F">
              <w:rPr>
                <w:bCs/>
              </w:rPr>
              <w:t xml:space="preserve">Меропенем 1.0 г/8 ч в/в +гликопептид </w:t>
            </w:r>
          </w:p>
        </w:tc>
      </w:tr>
      <w:tr w:rsidR="005929BB" w:rsidRPr="00CA126F" w:rsidTr="00CA126F">
        <w:trPr>
          <w:trHeight w:val="1450"/>
        </w:trPr>
        <w:tc>
          <w:tcPr>
            <w:tcW w:w="3830" w:type="dxa"/>
            <w:hideMark/>
          </w:tcPr>
          <w:p w:rsidR="005929BB" w:rsidRPr="00CA126F" w:rsidRDefault="005929BB" w:rsidP="005929BB">
            <w:pPr>
              <w:spacing w:line="360" w:lineRule="auto"/>
              <w:rPr>
                <w:bCs/>
              </w:rPr>
            </w:pPr>
            <w:r w:rsidRPr="00CA126F">
              <w:rPr>
                <w:bCs/>
              </w:rPr>
              <w:t>Мочевая инфекция</w:t>
            </w:r>
          </w:p>
          <w:p w:rsidR="005929BB" w:rsidRPr="00CA126F" w:rsidRDefault="005929BB" w:rsidP="005929BB">
            <w:pPr>
              <w:spacing w:line="360" w:lineRule="auto"/>
              <w:rPr>
                <w:bCs/>
              </w:rPr>
            </w:pPr>
            <w:r w:rsidRPr="00CA126F">
              <w:rPr>
                <w:bCs/>
              </w:rPr>
              <w:t>-    без осложнений</w:t>
            </w:r>
          </w:p>
          <w:p w:rsidR="000C16D8" w:rsidRPr="00CA126F" w:rsidRDefault="001F0500" w:rsidP="001F0500">
            <w:pPr>
              <w:numPr>
                <w:ilvl w:val="0"/>
                <w:numId w:val="32"/>
              </w:numPr>
              <w:spacing w:line="360" w:lineRule="auto"/>
              <w:rPr>
                <w:bCs/>
              </w:rPr>
            </w:pPr>
            <w:r w:rsidRPr="00CA126F">
              <w:rPr>
                <w:bCs/>
                <w:lang w:val="en-US"/>
              </w:rPr>
              <w:t>SIRS</w:t>
            </w:r>
            <w:r w:rsidRPr="00CA126F">
              <w:rPr>
                <w:bCs/>
              </w:rPr>
              <w:t xml:space="preserve"> </w:t>
            </w:r>
          </w:p>
          <w:p w:rsidR="000C16D8" w:rsidRPr="00CA126F" w:rsidRDefault="001F0500" w:rsidP="001F0500">
            <w:pPr>
              <w:numPr>
                <w:ilvl w:val="0"/>
                <w:numId w:val="32"/>
              </w:numPr>
              <w:spacing w:line="360" w:lineRule="auto"/>
              <w:rPr>
                <w:bCs/>
              </w:rPr>
            </w:pPr>
            <w:r w:rsidRPr="00CA126F">
              <w:rPr>
                <w:bCs/>
              </w:rPr>
              <w:t>сепсис+септический шок</w:t>
            </w:r>
          </w:p>
        </w:tc>
        <w:tc>
          <w:tcPr>
            <w:tcW w:w="5670" w:type="dxa"/>
            <w:hideMark/>
          </w:tcPr>
          <w:p w:rsidR="005929BB" w:rsidRPr="00CA126F" w:rsidRDefault="005929BB" w:rsidP="005929BB">
            <w:pPr>
              <w:spacing w:line="360" w:lineRule="auto"/>
              <w:rPr>
                <w:bCs/>
              </w:rPr>
            </w:pPr>
            <w:r w:rsidRPr="00CA126F">
              <w:rPr>
                <w:bCs/>
              </w:rPr>
              <w:t xml:space="preserve">Нитрофуран 50 мг/6 ч внутрь  </w:t>
            </w:r>
          </w:p>
          <w:p w:rsidR="005929BB" w:rsidRPr="00CA126F" w:rsidRDefault="005929BB" w:rsidP="005929BB">
            <w:pPr>
              <w:spacing w:line="360" w:lineRule="auto"/>
              <w:rPr>
                <w:bCs/>
              </w:rPr>
            </w:pPr>
            <w:r w:rsidRPr="00CA126F">
              <w:rPr>
                <w:bCs/>
              </w:rPr>
              <w:t>Меропенем</w:t>
            </w:r>
            <w:r w:rsidRPr="0084731C">
              <w:rPr>
                <w:bCs/>
              </w:rPr>
              <w:t xml:space="preserve"> 1.0 </w:t>
            </w:r>
            <w:r w:rsidRPr="00CA126F">
              <w:rPr>
                <w:bCs/>
              </w:rPr>
              <w:t>г/8 ч в/в</w:t>
            </w:r>
          </w:p>
          <w:p w:rsidR="000C16D8" w:rsidRPr="00CA126F" w:rsidRDefault="005929BB" w:rsidP="005929BB">
            <w:pPr>
              <w:spacing w:line="360" w:lineRule="auto"/>
              <w:rPr>
                <w:bCs/>
              </w:rPr>
            </w:pPr>
            <w:r w:rsidRPr="00CA126F">
              <w:rPr>
                <w:bCs/>
              </w:rPr>
              <w:t xml:space="preserve">Меропенем 1.0 г/8 ч в/в +гликопептид </w:t>
            </w:r>
          </w:p>
        </w:tc>
      </w:tr>
      <w:tr w:rsidR="005929BB" w:rsidRPr="00CA126F" w:rsidTr="00CA126F">
        <w:trPr>
          <w:trHeight w:val="1617"/>
        </w:trPr>
        <w:tc>
          <w:tcPr>
            <w:tcW w:w="3830" w:type="dxa"/>
            <w:hideMark/>
          </w:tcPr>
          <w:p w:rsidR="000C16D8" w:rsidRPr="00CA126F" w:rsidRDefault="005929BB" w:rsidP="005929BB">
            <w:pPr>
              <w:spacing w:line="360" w:lineRule="auto"/>
              <w:rPr>
                <w:bCs/>
              </w:rPr>
            </w:pPr>
            <w:r w:rsidRPr="00CA126F">
              <w:rPr>
                <w:bCs/>
              </w:rPr>
              <w:t xml:space="preserve">Пневмония </w:t>
            </w:r>
          </w:p>
        </w:tc>
        <w:tc>
          <w:tcPr>
            <w:tcW w:w="5670" w:type="dxa"/>
            <w:hideMark/>
          </w:tcPr>
          <w:p w:rsidR="005929BB" w:rsidRPr="00CA126F" w:rsidRDefault="005929BB" w:rsidP="005929BB">
            <w:pPr>
              <w:spacing w:line="360" w:lineRule="auto"/>
              <w:rPr>
                <w:bCs/>
              </w:rPr>
            </w:pPr>
            <w:r w:rsidRPr="00CA126F">
              <w:rPr>
                <w:bCs/>
              </w:rPr>
              <w:t>Меропенем 1.0 г/8 ч или цефтазидим  2.0 г/8 ч в/в +ципрофлоксацин 400 мг/8 ч в/в</w:t>
            </w:r>
          </w:p>
          <w:p w:rsidR="000C16D8" w:rsidRPr="00CA126F" w:rsidRDefault="005929BB" w:rsidP="005929BB">
            <w:pPr>
              <w:spacing w:line="360" w:lineRule="auto"/>
              <w:rPr>
                <w:bCs/>
              </w:rPr>
            </w:pPr>
            <w:r w:rsidRPr="00CA126F">
              <w:rPr>
                <w:bCs/>
              </w:rPr>
              <w:t xml:space="preserve">при риске </w:t>
            </w:r>
            <w:r w:rsidRPr="00CA126F">
              <w:rPr>
                <w:bCs/>
                <w:lang w:val="en-US"/>
              </w:rPr>
              <w:t>MRSA</w:t>
            </w:r>
            <w:r w:rsidRPr="00CA126F">
              <w:rPr>
                <w:bCs/>
              </w:rPr>
              <w:t xml:space="preserve">: + ванкомицин или линезолид в/в </w:t>
            </w:r>
          </w:p>
        </w:tc>
      </w:tr>
      <w:tr w:rsidR="005929BB" w:rsidRPr="00CA126F" w:rsidTr="00CA126F">
        <w:trPr>
          <w:trHeight w:val="353"/>
        </w:trPr>
        <w:tc>
          <w:tcPr>
            <w:tcW w:w="3830" w:type="dxa"/>
            <w:hideMark/>
          </w:tcPr>
          <w:p w:rsidR="000C16D8" w:rsidRPr="00CA126F" w:rsidRDefault="005929BB" w:rsidP="005929BB">
            <w:pPr>
              <w:spacing w:line="360" w:lineRule="auto"/>
              <w:rPr>
                <w:bCs/>
              </w:rPr>
            </w:pPr>
            <w:r w:rsidRPr="00CA126F">
              <w:rPr>
                <w:bCs/>
              </w:rPr>
              <w:t xml:space="preserve">Инфекции мягких тканей </w:t>
            </w:r>
          </w:p>
        </w:tc>
        <w:tc>
          <w:tcPr>
            <w:tcW w:w="5670" w:type="dxa"/>
            <w:hideMark/>
          </w:tcPr>
          <w:p w:rsidR="000C16D8" w:rsidRPr="00CA126F" w:rsidRDefault="005929BB" w:rsidP="005929BB">
            <w:pPr>
              <w:spacing w:line="360" w:lineRule="auto"/>
              <w:rPr>
                <w:bCs/>
              </w:rPr>
            </w:pPr>
            <w:r w:rsidRPr="00CA126F">
              <w:rPr>
                <w:bCs/>
              </w:rPr>
              <w:t xml:space="preserve">Меропенем 1.0 г/8 ч или цефтазидим  2.0 г/8 ч в/в  + гликопептид </w:t>
            </w:r>
          </w:p>
        </w:tc>
      </w:tr>
    </w:tbl>
    <w:p w:rsidR="005929BB" w:rsidRPr="00CA126F" w:rsidRDefault="005929BB" w:rsidP="00024F9A">
      <w:pPr>
        <w:spacing w:line="360" w:lineRule="auto"/>
        <w:rPr>
          <w:b/>
          <w:bCs/>
        </w:rPr>
      </w:pPr>
    </w:p>
    <w:p w:rsidR="005929BB" w:rsidRDefault="0060118D" w:rsidP="0060118D">
      <w:pPr>
        <w:spacing w:line="360" w:lineRule="auto"/>
        <w:ind w:firstLine="567"/>
        <w:jc w:val="both"/>
        <w:rPr>
          <w:bCs/>
        </w:rPr>
      </w:pPr>
      <w:r w:rsidRPr="00CA126F">
        <w:rPr>
          <w:bCs/>
        </w:rPr>
        <w:t xml:space="preserve">В регионах с высокой частой выявления </w:t>
      </w:r>
      <w:r w:rsidRPr="00CA126F">
        <w:rPr>
          <w:bCs/>
          <w:lang w:val="en-US"/>
        </w:rPr>
        <w:t>ESBL</w:t>
      </w:r>
      <w:r w:rsidRPr="00CA126F">
        <w:rPr>
          <w:bCs/>
        </w:rPr>
        <w:t xml:space="preserve">- и </w:t>
      </w:r>
      <w:r w:rsidRPr="00CA126F">
        <w:rPr>
          <w:bCs/>
          <w:lang w:val="en-US"/>
        </w:rPr>
        <w:t>VSE</w:t>
      </w:r>
      <w:r w:rsidRPr="00CA126F">
        <w:rPr>
          <w:bCs/>
        </w:rPr>
        <w:t xml:space="preserve">-штаммов </w:t>
      </w:r>
      <w:r w:rsidR="005929BB" w:rsidRPr="00CA126F">
        <w:rPr>
          <w:bCs/>
        </w:rPr>
        <w:t xml:space="preserve">эмпирическая антибактериальная терапия нозокомиальных  инфекций  </w:t>
      </w:r>
      <w:r w:rsidRPr="00CA126F">
        <w:rPr>
          <w:bCs/>
        </w:rPr>
        <w:t>также включает в себя карбапенемы, цефалоспорины, гликопептиды (табл 13).</w:t>
      </w:r>
    </w:p>
    <w:p w:rsidR="002C4965" w:rsidRPr="00CA126F" w:rsidRDefault="002C4965" w:rsidP="002C4965">
      <w:pPr>
        <w:spacing w:line="360" w:lineRule="auto"/>
        <w:ind w:firstLine="567"/>
        <w:jc w:val="both"/>
        <w:rPr>
          <w:bCs/>
        </w:rPr>
      </w:pPr>
      <w:r w:rsidRPr="00CA126F">
        <w:rPr>
          <w:bCs/>
        </w:rPr>
        <w:t xml:space="preserve">Таблица 13. Эмпирическая антибактериальная терапия нозокомиальных  инфекций  в регионах с высокой частой выявления </w:t>
      </w:r>
      <w:r w:rsidRPr="00CA126F">
        <w:rPr>
          <w:bCs/>
          <w:lang w:val="en-US"/>
        </w:rPr>
        <w:t>ESBL</w:t>
      </w:r>
      <w:r w:rsidRPr="00CA126F">
        <w:rPr>
          <w:bCs/>
        </w:rPr>
        <w:t xml:space="preserve">- и </w:t>
      </w:r>
      <w:r w:rsidRPr="00CA126F">
        <w:rPr>
          <w:bCs/>
          <w:lang w:val="en-US"/>
        </w:rPr>
        <w:t>VSE</w:t>
      </w:r>
      <w:r w:rsidRPr="00CA126F">
        <w:rPr>
          <w:bCs/>
        </w:rPr>
        <w:t xml:space="preserve">-штаммов </w:t>
      </w:r>
    </w:p>
    <w:tbl>
      <w:tblPr>
        <w:tblStyle w:val="a3"/>
        <w:tblW w:w="9500" w:type="dxa"/>
        <w:tblLook w:val="04A0" w:firstRow="1" w:lastRow="0" w:firstColumn="1" w:lastColumn="0" w:noHBand="0" w:noVBand="1"/>
      </w:tblPr>
      <w:tblGrid>
        <w:gridCol w:w="3546"/>
        <w:gridCol w:w="5954"/>
      </w:tblGrid>
      <w:tr w:rsidR="005929BB" w:rsidRPr="00CA126F" w:rsidTr="00CA126F">
        <w:trPr>
          <w:trHeight w:val="513"/>
        </w:trPr>
        <w:tc>
          <w:tcPr>
            <w:tcW w:w="3546" w:type="dxa"/>
            <w:hideMark/>
          </w:tcPr>
          <w:p w:rsidR="000C16D8" w:rsidRPr="00CA126F" w:rsidRDefault="005929BB" w:rsidP="005929BB">
            <w:pPr>
              <w:spacing w:line="360" w:lineRule="auto"/>
              <w:rPr>
                <w:b/>
                <w:bCs/>
              </w:rPr>
            </w:pPr>
            <w:r w:rsidRPr="00CA126F">
              <w:rPr>
                <w:b/>
                <w:bCs/>
              </w:rPr>
              <w:t xml:space="preserve">Тип инфекции </w:t>
            </w:r>
          </w:p>
        </w:tc>
        <w:tc>
          <w:tcPr>
            <w:tcW w:w="5954" w:type="dxa"/>
            <w:hideMark/>
          </w:tcPr>
          <w:p w:rsidR="000C16D8" w:rsidRPr="00CA126F" w:rsidRDefault="005929BB" w:rsidP="005929BB">
            <w:pPr>
              <w:spacing w:line="360" w:lineRule="auto"/>
              <w:rPr>
                <w:b/>
                <w:bCs/>
              </w:rPr>
            </w:pPr>
            <w:r w:rsidRPr="00CA126F">
              <w:rPr>
                <w:b/>
                <w:bCs/>
              </w:rPr>
              <w:t xml:space="preserve">Рекомендуемые группы а/б </w:t>
            </w:r>
          </w:p>
        </w:tc>
      </w:tr>
      <w:tr w:rsidR="005929BB" w:rsidRPr="00CA126F" w:rsidTr="00CA126F">
        <w:trPr>
          <w:trHeight w:val="343"/>
        </w:trPr>
        <w:tc>
          <w:tcPr>
            <w:tcW w:w="3546" w:type="dxa"/>
            <w:hideMark/>
          </w:tcPr>
          <w:p w:rsidR="000C16D8" w:rsidRPr="00CA126F" w:rsidRDefault="005929BB" w:rsidP="005929BB">
            <w:pPr>
              <w:spacing w:line="360" w:lineRule="auto"/>
              <w:rPr>
                <w:bCs/>
              </w:rPr>
            </w:pPr>
            <w:r w:rsidRPr="00CA126F">
              <w:rPr>
                <w:bCs/>
              </w:rPr>
              <w:t xml:space="preserve">СБП, эмпиема, бактериемия </w:t>
            </w:r>
          </w:p>
        </w:tc>
        <w:tc>
          <w:tcPr>
            <w:tcW w:w="5954" w:type="dxa"/>
            <w:hideMark/>
          </w:tcPr>
          <w:p w:rsidR="000C16D8" w:rsidRPr="00CA126F" w:rsidRDefault="005929BB" w:rsidP="005929BB">
            <w:pPr>
              <w:spacing w:line="360" w:lineRule="auto"/>
              <w:rPr>
                <w:bCs/>
              </w:rPr>
            </w:pPr>
            <w:r w:rsidRPr="00CA126F">
              <w:rPr>
                <w:bCs/>
              </w:rPr>
              <w:t xml:space="preserve">Меропенем 1.0 г/8 ч в/в +гликопептид </w:t>
            </w:r>
          </w:p>
        </w:tc>
      </w:tr>
      <w:tr w:rsidR="005929BB" w:rsidRPr="00CA126F" w:rsidTr="00CA126F">
        <w:trPr>
          <w:trHeight w:val="1070"/>
        </w:trPr>
        <w:tc>
          <w:tcPr>
            <w:tcW w:w="3546" w:type="dxa"/>
            <w:hideMark/>
          </w:tcPr>
          <w:p w:rsidR="000C16D8" w:rsidRPr="00CA126F" w:rsidRDefault="005929BB" w:rsidP="005929BB">
            <w:pPr>
              <w:spacing w:line="360" w:lineRule="auto"/>
              <w:rPr>
                <w:bCs/>
              </w:rPr>
            </w:pPr>
            <w:r w:rsidRPr="00CA126F">
              <w:rPr>
                <w:bCs/>
              </w:rPr>
              <w:t xml:space="preserve">Мочевая инфекция </w:t>
            </w:r>
          </w:p>
        </w:tc>
        <w:tc>
          <w:tcPr>
            <w:tcW w:w="5954" w:type="dxa"/>
            <w:hideMark/>
          </w:tcPr>
          <w:p w:rsidR="005929BB" w:rsidRPr="00CA126F" w:rsidRDefault="005929BB" w:rsidP="005929BB">
            <w:pPr>
              <w:spacing w:line="360" w:lineRule="auto"/>
              <w:rPr>
                <w:bCs/>
              </w:rPr>
            </w:pPr>
            <w:r w:rsidRPr="00CA126F">
              <w:rPr>
                <w:bCs/>
              </w:rPr>
              <w:t xml:space="preserve">Нитрофуран 50 мг/6 ч внутрь  </w:t>
            </w:r>
          </w:p>
          <w:p w:rsidR="005929BB" w:rsidRPr="00CA126F" w:rsidRDefault="005929BB" w:rsidP="005929BB">
            <w:pPr>
              <w:spacing w:line="360" w:lineRule="auto"/>
              <w:rPr>
                <w:bCs/>
              </w:rPr>
            </w:pPr>
            <w:r w:rsidRPr="00CA126F">
              <w:rPr>
                <w:bCs/>
              </w:rPr>
              <w:t>(без осложнений)</w:t>
            </w:r>
          </w:p>
          <w:p w:rsidR="000C16D8" w:rsidRPr="00CA126F" w:rsidRDefault="005929BB" w:rsidP="005929BB">
            <w:pPr>
              <w:spacing w:line="360" w:lineRule="auto"/>
              <w:rPr>
                <w:bCs/>
              </w:rPr>
            </w:pPr>
            <w:r w:rsidRPr="00CA126F">
              <w:rPr>
                <w:bCs/>
              </w:rPr>
              <w:t xml:space="preserve">Карбапенем (сепсис) </w:t>
            </w:r>
          </w:p>
        </w:tc>
      </w:tr>
      <w:tr w:rsidR="005929BB" w:rsidRPr="00CA126F" w:rsidTr="00CA126F">
        <w:trPr>
          <w:trHeight w:val="816"/>
        </w:trPr>
        <w:tc>
          <w:tcPr>
            <w:tcW w:w="3546" w:type="dxa"/>
            <w:hideMark/>
          </w:tcPr>
          <w:p w:rsidR="000C16D8" w:rsidRPr="00CA126F" w:rsidRDefault="005929BB" w:rsidP="005929BB">
            <w:pPr>
              <w:spacing w:line="360" w:lineRule="auto"/>
              <w:rPr>
                <w:bCs/>
              </w:rPr>
            </w:pPr>
            <w:r w:rsidRPr="00CA126F">
              <w:rPr>
                <w:bCs/>
              </w:rPr>
              <w:t xml:space="preserve">Пневмония </w:t>
            </w:r>
          </w:p>
        </w:tc>
        <w:tc>
          <w:tcPr>
            <w:tcW w:w="5954" w:type="dxa"/>
            <w:hideMark/>
          </w:tcPr>
          <w:p w:rsidR="005929BB" w:rsidRPr="00CA126F" w:rsidRDefault="005929BB" w:rsidP="00FF5F1F">
            <w:pPr>
              <w:tabs>
                <w:tab w:val="left" w:pos="5664"/>
              </w:tabs>
              <w:spacing w:line="360" w:lineRule="auto"/>
              <w:rPr>
                <w:bCs/>
              </w:rPr>
            </w:pPr>
            <w:r w:rsidRPr="00CA126F">
              <w:rPr>
                <w:bCs/>
              </w:rPr>
              <w:t>Меропенем 1.0 г/8 ч или цефтазидим  2.0 г/8 ч в/в +ципрофлоксацин 400 мг/8 ч в/в</w:t>
            </w:r>
          </w:p>
          <w:p w:rsidR="000C16D8" w:rsidRPr="00CA126F" w:rsidRDefault="005929BB" w:rsidP="00FF5F1F">
            <w:pPr>
              <w:tabs>
                <w:tab w:val="left" w:pos="5664"/>
              </w:tabs>
              <w:spacing w:line="360" w:lineRule="auto"/>
              <w:rPr>
                <w:bCs/>
              </w:rPr>
            </w:pPr>
            <w:r w:rsidRPr="00CA126F">
              <w:rPr>
                <w:bCs/>
              </w:rPr>
              <w:t xml:space="preserve">при риске </w:t>
            </w:r>
            <w:r w:rsidRPr="00CA126F">
              <w:rPr>
                <w:bCs/>
                <w:lang w:val="en-US"/>
              </w:rPr>
              <w:t>MRSA</w:t>
            </w:r>
            <w:r w:rsidRPr="00CA126F">
              <w:rPr>
                <w:bCs/>
              </w:rPr>
              <w:t xml:space="preserve">: + ванкомицин или линезолид в/в </w:t>
            </w:r>
          </w:p>
        </w:tc>
      </w:tr>
      <w:tr w:rsidR="005929BB" w:rsidRPr="00CA126F" w:rsidTr="00CA126F">
        <w:trPr>
          <w:trHeight w:val="798"/>
        </w:trPr>
        <w:tc>
          <w:tcPr>
            <w:tcW w:w="3546" w:type="dxa"/>
            <w:hideMark/>
          </w:tcPr>
          <w:p w:rsidR="000C16D8" w:rsidRPr="00CA126F" w:rsidRDefault="005929BB" w:rsidP="005929BB">
            <w:pPr>
              <w:spacing w:line="360" w:lineRule="auto"/>
              <w:rPr>
                <w:bCs/>
              </w:rPr>
            </w:pPr>
            <w:r w:rsidRPr="00CA126F">
              <w:rPr>
                <w:bCs/>
              </w:rPr>
              <w:t xml:space="preserve">Инфекции мягких тканей </w:t>
            </w:r>
          </w:p>
        </w:tc>
        <w:tc>
          <w:tcPr>
            <w:tcW w:w="5954" w:type="dxa"/>
            <w:hideMark/>
          </w:tcPr>
          <w:p w:rsidR="000C16D8" w:rsidRPr="00CA126F" w:rsidRDefault="005929BB" w:rsidP="00FF5F1F">
            <w:pPr>
              <w:tabs>
                <w:tab w:val="left" w:pos="5664"/>
              </w:tabs>
              <w:spacing w:line="360" w:lineRule="auto"/>
              <w:rPr>
                <w:bCs/>
              </w:rPr>
            </w:pPr>
            <w:r w:rsidRPr="00CA126F">
              <w:rPr>
                <w:bCs/>
              </w:rPr>
              <w:t xml:space="preserve">Меропенем 1.0 г/8 ч или цефтазидим  2.0 г/8 ч в/в  + гликопептид </w:t>
            </w:r>
          </w:p>
        </w:tc>
      </w:tr>
    </w:tbl>
    <w:p w:rsidR="00C31BE1" w:rsidRDefault="00C31BE1" w:rsidP="0060118D">
      <w:pPr>
        <w:spacing w:line="360" w:lineRule="auto"/>
        <w:ind w:firstLine="567"/>
        <w:jc w:val="both"/>
        <w:rPr>
          <w:bCs/>
        </w:rPr>
      </w:pPr>
    </w:p>
    <w:p w:rsidR="0060118D" w:rsidRDefault="0060118D" w:rsidP="0060118D">
      <w:pPr>
        <w:spacing w:line="360" w:lineRule="auto"/>
        <w:ind w:firstLine="567"/>
        <w:jc w:val="both"/>
        <w:rPr>
          <w:bCs/>
        </w:rPr>
      </w:pPr>
      <w:r w:rsidRPr="00CA126F">
        <w:rPr>
          <w:bCs/>
        </w:rPr>
        <w:lastRenderedPageBreak/>
        <w:t xml:space="preserve">Эмпирическая антибактериальная терапия нозокомиальных  инфекций  в регионах с высокой частой выявления </w:t>
      </w:r>
      <w:r w:rsidRPr="00CA126F">
        <w:rPr>
          <w:bCs/>
          <w:lang w:val="en-US"/>
        </w:rPr>
        <w:t>ESBL</w:t>
      </w:r>
      <w:r w:rsidRPr="00CA126F">
        <w:rPr>
          <w:bCs/>
        </w:rPr>
        <w:t xml:space="preserve">- и </w:t>
      </w:r>
      <w:r w:rsidRPr="00CA126F">
        <w:rPr>
          <w:bCs/>
          <w:lang w:val="en-US"/>
        </w:rPr>
        <w:t>VRE</w:t>
      </w:r>
      <w:r w:rsidRPr="00CA126F">
        <w:rPr>
          <w:bCs/>
        </w:rPr>
        <w:t>-штаммов представлена в таблице 14.</w:t>
      </w:r>
    </w:p>
    <w:p w:rsidR="002C4965" w:rsidRPr="00CA126F" w:rsidRDefault="002C4965" w:rsidP="002C4965">
      <w:pPr>
        <w:spacing w:line="360" w:lineRule="auto"/>
        <w:jc w:val="both"/>
        <w:rPr>
          <w:bCs/>
        </w:rPr>
      </w:pPr>
      <w:r w:rsidRPr="00CA126F">
        <w:rPr>
          <w:bCs/>
        </w:rPr>
        <w:t xml:space="preserve">Таблица 14. Эмпирическая антибактериальная терапия нозокомиальных  инфекций  в регионах с высокой частой выявления </w:t>
      </w:r>
      <w:r w:rsidRPr="00CA126F">
        <w:rPr>
          <w:bCs/>
          <w:lang w:val="en-US"/>
        </w:rPr>
        <w:t>ESBL</w:t>
      </w:r>
      <w:r w:rsidRPr="00CA126F">
        <w:rPr>
          <w:bCs/>
        </w:rPr>
        <w:t xml:space="preserve">- и </w:t>
      </w:r>
      <w:r w:rsidRPr="00CA126F">
        <w:rPr>
          <w:bCs/>
          <w:lang w:val="en-US"/>
        </w:rPr>
        <w:t>VRE</w:t>
      </w:r>
      <w:r w:rsidRPr="00CA126F">
        <w:rPr>
          <w:bCs/>
        </w:rPr>
        <w:t>-штаммов</w:t>
      </w:r>
    </w:p>
    <w:tbl>
      <w:tblPr>
        <w:tblStyle w:val="a3"/>
        <w:tblW w:w="9500" w:type="dxa"/>
        <w:tblLook w:val="04A0" w:firstRow="1" w:lastRow="0" w:firstColumn="1" w:lastColumn="0" w:noHBand="0" w:noVBand="1"/>
      </w:tblPr>
      <w:tblGrid>
        <w:gridCol w:w="3546"/>
        <w:gridCol w:w="5954"/>
      </w:tblGrid>
      <w:tr w:rsidR="005929BB" w:rsidRPr="00CA126F" w:rsidTr="00CA126F">
        <w:trPr>
          <w:trHeight w:val="680"/>
        </w:trPr>
        <w:tc>
          <w:tcPr>
            <w:tcW w:w="3546" w:type="dxa"/>
            <w:hideMark/>
          </w:tcPr>
          <w:p w:rsidR="000C16D8" w:rsidRPr="00CA126F" w:rsidRDefault="005929BB" w:rsidP="005929BB">
            <w:pPr>
              <w:spacing w:line="360" w:lineRule="auto"/>
              <w:rPr>
                <w:bCs/>
              </w:rPr>
            </w:pPr>
            <w:r w:rsidRPr="00CA126F">
              <w:rPr>
                <w:bCs/>
              </w:rPr>
              <w:t xml:space="preserve">Тип инфекции </w:t>
            </w:r>
          </w:p>
        </w:tc>
        <w:tc>
          <w:tcPr>
            <w:tcW w:w="5954" w:type="dxa"/>
            <w:hideMark/>
          </w:tcPr>
          <w:p w:rsidR="000C16D8" w:rsidRPr="00CA126F" w:rsidRDefault="005929BB" w:rsidP="005929BB">
            <w:pPr>
              <w:spacing w:line="360" w:lineRule="auto"/>
              <w:rPr>
                <w:bCs/>
              </w:rPr>
            </w:pPr>
            <w:r w:rsidRPr="00CA126F">
              <w:rPr>
                <w:bCs/>
              </w:rPr>
              <w:t xml:space="preserve">Рекомендуемые группы а/б </w:t>
            </w:r>
          </w:p>
        </w:tc>
      </w:tr>
      <w:tr w:rsidR="005929BB" w:rsidRPr="00CA126F" w:rsidTr="00CA126F">
        <w:trPr>
          <w:trHeight w:val="754"/>
        </w:trPr>
        <w:tc>
          <w:tcPr>
            <w:tcW w:w="3546" w:type="dxa"/>
            <w:hideMark/>
          </w:tcPr>
          <w:p w:rsidR="000C16D8" w:rsidRPr="00CA126F" w:rsidRDefault="005929BB" w:rsidP="005929BB">
            <w:pPr>
              <w:spacing w:line="360" w:lineRule="auto"/>
              <w:rPr>
                <w:bCs/>
              </w:rPr>
            </w:pPr>
            <w:r w:rsidRPr="00CA126F">
              <w:rPr>
                <w:bCs/>
              </w:rPr>
              <w:t xml:space="preserve">СБП, эмпиема, бактериемия </w:t>
            </w:r>
          </w:p>
        </w:tc>
        <w:tc>
          <w:tcPr>
            <w:tcW w:w="5954" w:type="dxa"/>
            <w:hideMark/>
          </w:tcPr>
          <w:p w:rsidR="000C16D8" w:rsidRPr="00CA126F" w:rsidRDefault="005929BB" w:rsidP="005929BB">
            <w:pPr>
              <w:spacing w:line="360" w:lineRule="auto"/>
              <w:rPr>
                <w:bCs/>
              </w:rPr>
            </w:pPr>
            <w:r w:rsidRPr="00CA126F">
              <w:rPr>
                <w:bCs/>
              </w:rPr>
              <w:t xml:space="preserve">Меропенем 1.0 г/8 ч в/в + линезолид или даптомицин </w:t>
            </w:r>
          </w:p>
        </w:tc>
      </w:tr>
      <w:tr w:rsidR="005929BB" w:rsidRPr="00CA126F" w:rsidTr="00CA126F">
        <w:trPr>
          <w:trHeight w:val="1461"/>
        </w:trPr>
        <w:tc>
          <w:tcPr>
            <w:tcW w:w="3546" w:type="dxa"/>
            <w:hideMark/>
          </w:tcPr>
          <w:p w:rsidR="005929BB" w:rsidRPr="00CA126F" w:rsidRDefault="005929BB" w:rsidP="005929BB">
            <w:pPr>
              <w:spacing w:line="360" w:lineRule="auto"/>
              <w:rPr>
                <w:bCs/>
              </w:rPr>
            </w:pPr>
            <w:r w:rsidRPr="00CA126F">
              <w:rPr>
                <w:bCs/>
              </w:rPr>
              <w:t>Мочевая инфекция</w:t>
            </w:r>
          </w:p>
          <w:p w:rsidR="005929BB" w:rsidRPr="00CA126F" w:rsidRDefault="005929BB" w:rsidP="005929BB">
            <w:pPr>
              <w:spacing w:line="360" w:lineRule="auto"/>
              <w:rPr>
                <w:bCs/>
              </w:rPr>
            </w:pPr>
            <w:r w:rsidRPr="00CA126F">
              <w:rPr>
                <w:bCs/>
              </w:rPr>
              <w:t>- без осложнений</w:t>
            </w:r>
          </w:p>
          <w:p w:rsidR="005929BB" w:rsidRPr="00CA126F" w:rsidRDefault="005929BB" w:rsidP="005929BB">
            <w:pPr>
              <w:spacing w:line="360" w:lineRule="auto"/>
              <w:rPr>
                <w:bCs/>
              </w:rPr>
            </w:pPr>
            <w:r w:rsidRPr="00CA126F">
              <w:rPr>
                <w:bCs/>
              </w:rPr>
              <w:t xml:space="preserve">- </w:t>
            </w:r>
            <w:r w:rsidRPr="00CA126F">
              <w:rPr>
                <w:bCs/>
                <w:lang w:val="en-US"/>
              </w:rPr>
              <w:t>SIRS</w:t>
            </w:r>
            <w:r w:rsidRPr="00CA126F">
              <w:rPr>
                <w:bCs/>
              </w:rPr>
              <w:t xml:space="preserve"> </w:t>
            </w:r>
          </w:p>
          <w:p w:rsidR="000C16D8" w:rsidRPr="00CA126F" w:rsidRDefault="005929BB" w:rsidP="005929BB">
            <w:pPr>
              <w:spacing w:line="360" w:lineRule="auto"/>
              <w:rPr>
                <w:bCs/>
              </w:rPr>
            </w:pPr>
            <w:r w:rsidRPr="00CA126F">
              <w:rPr>
                <w:bCs/>
              </w:rPr>
              <w:t>- сепсис/ септический шок</w:t>
            </w:r>
          </w:p>
        </w:tc>
        <w:tc>
          <w:tcPr>
            <w:tcW w:w="5954" w:type="dxa"/>
            <w:hideMark/>
          </w:tcPr>
          <w:p w:rsidR="005929BB" w:rsidRPr="00CA126F" w:rsidRDefault="005929BB" w:rsidP="005929BB">
            <w:pPr>
              <w:spacing w:line="360" w:lineRule="auto"/>
              <w:rPr>
                <w:bCs/>
              </w:rPr>
            </w:pPr>
            <w:r w:rsidRPr="00CA126F">
              <w:rPr>
                <w:bCs/>
              </w:rPr>
              <w:t xml:space="preserve">Нитрофуран 50 мг/6 ч внутрь  </w:t>
            </w:r>
          </w:p>
          <w:p w:rsidR="005929BB" w:rsidRPr="00CA126F" w:rsidRDefault="005929BB" w:rsidP="005929BB">
            <w:pPr>
              <w:spacing w:line="360" w:lineRule="auto"/>
              <w:rPr>
                <w:bCs/>
              </w:rPr>
            </w:pPr>
            <w:r w:rsidRPr="00CA126F">
              <w:rPr>
                <w:bCs/>
              </w:rPr>
              <w:t xml:space="preserve">Карбапенем </w:t>
            </w:r>
          </w:p>
          <w:p w:rsidR="000C16D8" w:rsidRPr="00CA126F" w:rsidRDefault="005929BB" w:rsidP="005929BB">
            <w:pPr>
              <w:spacing w:line="360" w:lineRule="auto"/>
              <w:rPr>
                <w:bCs/>
              </w:rPr>
            </w:pPr>
            <w:r w:rsidRPr="00CA126F">
              <w:rPr>
                <w:bCs/>
              </w:rPr>
              <w:t xml:space="preserve">Карбапенем+линезолид или даптомицин </w:t>
            </w:r>
          </w:p>
        </w:tc>
      </w:tr>
      <w:tr w:rsidR="005929BB" w:rsidRPr="00CA126F" w:rsidTr="00CA126F">
        <w:trPr>
          <w:trHeight w:val="778"/>
        </w:trPr>
        <w:tc>
          <w:tcPr>
            <w:tcW w:w="3546" w:type="dxa"/>
            <w:hideMark/>
          </w:tcPr>
          <w:p w:rsidR="000C16D8" w:rsidRPr="00CA126F" w:rsidRDefault="005929BB" w:rsidP="005929BB">
            <w:pPr>
              <w:spacing w:line="360" w:lineRule="auto"/>
              <w:rPr>
                <w:bCs/>
              </w:rPr>
            </w:pPr>
            <w:r w:rsidRPr="00CA126F">
              <w:rPr>
                <w:bCs/>
              </w:rPr>
              <w:t xml:space="preserve">Пневмония </w:t>
            </w:r>
          </w:p>
        </w:tc>
        <w:tc>
          <w:tcPr>
            <w:tcW w:w="5954" w:type="dxa"/>
            <w:hideMark/>
          </w:tcPr>
          <w:p w:rsidR="005929BB" w:rsidRPr="00CA126F" w:rsidRDefault="005929BB" w:rsidP="005929BB">
            <w:pPr>
              <w:spacing w:line="360" w:lineRule="auto"/>
              <w:rPr>
                <w:bCs/>
              </w:rPr>
            </w:pPr>
            <w:r w:rsidRPr="00CA126F">
              <w:rPr>
                <w:bCs/>
              </w:rPr>
              <w:t>Меропенем 1.0 г/8 ч или цефтазидим  2.0 г/8 ч в/в +ципрофлоксацин 400 мг/8 ч в/в</w:t>
            </w:r>
          </w:p>
          <w:p w:rsidR="000C16D8" w:rsidRPr="00CA126F" w:rsidRDefault="005929BB" w:rsidP="005929BB">
            <w:pPr>
              <w:spacing w:line="360" w:lineRule="auto"/>
              <w:rPr>
                <w:bCs/>
              </w:rPr>
            </w:pPr>
            <w:r w:rsidRPr="00CA126F">
              <w:rPr>
                <w:bCs/>
              </w:rPr>
              <w:t xml:space="preserve">при риске </w:t>
            </w:r>
            <w:r w:rsidRPr="00CA126F">
              <w:rPr>
                <w:bCs/>
                <w:lang w:val="en-US"/>
              </w:rPr>
              <w:t>MRSA</w:t>
            </w:r>
            <w:r w:rsidRPr="00CA126F">
              <w:rPr>
                <w:bCs/>
              </w:rPr>
              <w:t xml:space="preserve">: + ванкомицин </w:t>
            </w:r>
          </w:p>
        </w:tc>
      </w:tr>
      <w:tr w:rsidR="005929BB" w:rsidRPr="00CA126F" w:rsidTr="00CA126F">
        <w:trPr>
          <w:trHeight w:val="501"/>
        </w:trPr>
        <w:tc>
          <w:tcPr>
            <w:tcW w:w="3546" w:type="dxa"/>
            <w:hideMark/>
          </w:tcPr>
          <w:p w:rsidR="000C16D8" w:rsidRPr="00CA126F" w:rsidRDefault="005929BB" w:rsidP="005929BB">
            <w:pPr>
              <w:spacing w:line="360" w:lineRule="auto"/>
              <w:rPr>
                <w:bCs/>
              </w:rPr>
            </w:pPr>
            <w:r w:rsidRPr="00CA126F">
              <w:rPr>
                <w:bCs/>
              </w:rPr>
              <w:t xml:space="preserve">Инфекции мягких тканей </w:t>
            </w:r>
          </w:p>
        </w:tc>
        <w:tc>
          <w:tcPr>
            <w:tcW w:w="5954" w:type="dxa"/>
            <w:hideMark/>
          </w:tcPr>
          <w:p w:rsidR="000C16D8" w:rsidRPr="00CA126F" w:rsidRDefault="005929BB" w:rsidP="005929BB">
            <w:pPr>
              <w:spacing w:line="360" w:lineRule="auto"/>
              <w:rPr>
                <w:bCs/>
              </w:rPr>
            </w:pPr>
            <w:r w:rsidRPr="00CA126F">
              <w:rPr>
                <w:bCs/>
              </w:rPr>
              <w:t xml:space="preserve">Меропенем 1.0 г/8 ч или цефтазидим  2.0 г/8 ч в/в  + + линезолид или даптомицин </w:t>
            </w:r>
          </w:p>
        </w:tc>
      </w:tr>
    </w:tbl>
    <w:p w:rsidR="005929BB" w:rsidRPr="00CA126F" w:rsidRDefault="005929BB" w:rsidP="00024F9A">
      <w:pPr>
        <w:spacing w:line="360" w:lineRule="auto"/>
        <w:rPr>
          <w:b/>
          <w:bCs/>
        </w:rPr>
      </w:pPr>
    </w:p>
    <w:p w:rsidR="0078308B" w:rsidRPr="00CA126F" w:rsidRDefault="0078308B" w:rsidP="00586EE1">
      <w:pPr>
        <w:spacing w:line="360" w:lineRule="auto"/>
      </w:pPr>
    </w:p>
    <w:p w:rsidR="00142B1E" w:rsidRPr="00CA126F" w:rsidRDefault="00142B1E" w:rsidP="00586EE1">
      <w:pPr>
        <w:pStyle w:val="2"/>
        <w:spacing w:line="360" w:lineRule="auto"/>
      </w:pPr>
      <w:r w:rsidRPr="00CA126F">
        <w:t>Инфицирование асцитической жидкости</w:t>
      </w:r>
    </w:p>
    <w:p w:rsidR="00142B1E" w:rsidRPr="00CA126F" w:rsidRDefault="00142B1E" w:rsidP="00586EE1">
      <w:pPr>
        <w:pStyle w:val="21"/>
        <w:rPr>
          <w:bCs/>
          <w:sz w:val="24"/>
        </w:rPr>
      </w:pPr>
      <w:r w:rsidRPr="00CA126F">
        <w:rPr>
          <w:bCs/>
          <w:sz w:val="24"/>
        </w:rPr>
        <w:t>Цирроз печени часто служит причиной вторичного иммунодефицита. Спонтанный бактериальный перитонит (СБП) – возможно, самое характерное</w:t>
      </w:r>
      <w:r w:rsidR="00E02F39" w:rsidRPr="00CA126F">
        <w:rPr>
          <w:bCs/>
          <w:sz w:val="24"/>
        </w:rPr>
        <w:t xml:space="preserve"> инфекционное осложнение ЦП</w:t>
      </w:r>
      <w:r w:rsidRPr="00CA126F">
        <w:rPr>
          <w:bCs/>
          <w:sz w:val="24"/>
        </w:rPr>
        <w:t xml:space="preserve">: по данным литературы, его выявляют у 7-31% больных с асцитом. </w:t>
      </w:r>
    </w:p>
    <w:p w:rsidR="002A4FC7" w:rsidRPr="00CA126F" w:rsidRDefault="00142B1E" w:rsidP="00586EE1">
      <w:pPr>
        <w:pStyle w:val="3"/>
        <w:spacing w:line="360" w:lineRule="auto"/>
      </w:pPr>
      <w:r w:rsidRPr="00CA126F">
        <w:t>Клиническая картина С</w:t>
      </w:r>
      <w:r w:rsidR="002A4FC7" w:rsidRPr="00CA126F">
        <w:t>БП</w:t>
      </w:r>
    </w:p>
    <w:p w:rsidR="00142B1E" w:rsidRPr="00CA126F" w:rsidRDefault="00142B1E" w:rsidP="00586EE1">
      <w:pPr>
        <w:shd w:val="clear" w:color="auto" w:fill="FFFFFF"/>
        <w:spacing w:line="360" w:lineRule="auto"/>
        <w:ind w:firstLine="720"/>
        <w:jc w:val="both"/>
      </w:pPr>
      <w:r w:rsidRPr="00CA126F">
        <w:rPr>
          <w:bCs/>
        </w:rPr>
        <w:t>Клиническая симптоматика СБП включает боль в животе различной интенсивности, без четкой локализации; лихорадку  и  нарастание печеночной энцефалопатии (ПЭ) без вид</w:t>
      </w:r>
      <w:r w:rsidR="00EE2AAC" w:rsidRPr="00CA126F">
        <w:rPr>
          <w:bCs/>
        </w:rPr>
        <w:t>имых провоцирующих факторов</w:t>
      </w:r>
      <w:r w:rsidRPr="00CA126F">
        <w:rPr>
          <w:bCs/>
        </w:rPr>
        <w:t>. У 8-10 % пациентов определяется положительный симптом раздражения брюшины. Ригидность брюшных мышц редко встречается при напряженном асците. Лихорадка отмечается у 50 % больных с СБП и может быть</w:t>
      </w:r>
      <w:r w:rsidR="00ED3A46" w:rsidRPr="00CA126F">
        <w:rPr>
          <w:bCs/>
        </w:rPr>
        <w:t xml:space="preserve"> связана с септическим шоком, </w:t>
      </w:r>
      <w:r w:rsidRPr="00CA126F">
        <w:rPr>
          <w:bCs/>
        </w:rPr>
        <w:t xml:space="preserve"> нередко имеется повышение температуры тела только до субфебрильных цифр.  </w:t>
      </w:r>
      <w:r w:rsidRPr="00CA126F">
        <w:t>У 10-15 % пациентов возникают рвота, диа</w:t>
      </w:r>
      <w:r w:rsidRPr="00CA126F">
        <w:softHyphen/>
        <w:t>рея, признаки пареза кишечника. У ряда больных заболевание манифестируе</w:t>
      </w:r>
      <w:r w:rsidR="00ED3A46" w:rsidRPr="00CA126F">
        <w:t xml:space="preserve">т признаками септического шока с </w:t>
      </w:r>
      <w:r w:rsidRPr="00CA126F">
        <w:t xml:space="preserve">выраженной гипотензией, тахикардией, олигурией. </w:t>
      </w:r>
    </w:p>
    <w:p w:rsidR="00142B1E" w:rsidRPr="00CA126F" w:rsidRDefault="00142B1E" w:rsidP="00586EE1">
      <w:pPr>
        <w:shd w:val="clear" w:color="auto" w:fill="FFFFFF"/>
        <w:spacing w:line="360" w:lineRule="auto"/>
        <w:ind w:firstLine="720"/>
        <w:jc w:val="both"/>
      </w:pPr>
      <w:r w:rsidRPr="00CA126F">
        <w:lastRenderedPageBreak/>
        <w:t xml:space="preserve">Вместе с тем у 10-33 % больных начальная симптоматика </w:t>
      </w:r>
      <w:r w:rsidRPr="00CA126F">
        <w:rPr>
          <w:b/>
          <w:bCs/>
        </w:rPr>
        <w:t>отсутствует</w:t>
      </w:r>
      <w:r w:rsidRPr="00CA126F">
        <w:t xml:space="preserve"> и заболевание выявляют случайно при исследован</w:t>
      </w:r>
      <w:r w:rsidR="007563F3" w:rsidRPr="00CA126F">
        <w:t>ии асцитической жидкости</w:t>
      </w:r>
      <w:r w:rsidRPr="00CA126F">
        <w:t xml:space="preserve">. Это может быть связано с тем, что обычно у таких больных преобладает клиника печеночной энцефалопатии, что затушевывает другую симптоматику. </w:t>
      </w:r>
    </w:p>
    <w:p w:rsidR="00142B1E" w:rsidRPr="00CA126F" w:rsidRDefault="00142B1E" w:rsidP="00586EE1">
      <w:pPr>
        <w:spacing w:line="360" w:lineRule="auto"/>
        <w:ind w:firstLine="720"/>
        <w:jc w:val="both"/>
        <w:rPr>
          <w:bCs/>
        </w:rPr>
      </w:pPr>
      <w:r w:rsidRPr="00CA126F">
        <w:rPr>
          <w:bCs/>
        </w:rPr>
        <w:t xml:space="preserve">Большинство эпизодов инфицирования АЖ вызывается кишечными бактериями. В 70% случаев, возбудителями бактериального асцита служат  грам-отрицательные бактерии: </w:t>
      </w:r>
      <w:r w:rsidRPr="00CA126F">
        <w:rPr>
          <w:bCs/>
          <w:lang w:val="en-US"/>
        </w:rPr>
        <w:t>Escherichia</w:t>
      </w:r>
      <w:r w:rsidR="00D8130E" w:rsidRPr="00CA126F">
        <w:rPr>
          <w:bCs/>
        </w:rPr>
        <w:t xml:space="preserve"> </w:t>
      </w:r>
      <w:r w:rsidRPr="00CA126F">
        <w:rPr>
          <w:bCs/>
          <w:lang w:val="en-US"/>
        </w:rPr>
        <w:t>coli</w:t>
      </w:r>
      <w:r w:rsidRPr="00CA126F">
        <w:rPr>
          <w:bCs/>
        </w:rPr>
        <w:t xml:space="preserve"> и </w:t>
      </w:r>
      <w:r w:rsidRPr="00CA126F">
        <w:rPr>
          <w:bCs/>
          <w:lang w:val="en-US"/>
        </w:rPr>
        <w:t>Klebsiella</w:t>
      </w:r>
      <w:r w:rsidR="00D8130E" w:rsidRPr="00CA126F">
        <w:rPr>
          <w:bCs/>
        </w:rPr>
        <w:t xml:space="preserve"> </w:t>
      </w:r>
      <w:r w:rsidRPr="00CA126F">
        <w:rPr>
          <w:bCs/>
          <w:lang w:val="en-US"/>
        </w:rPr>
        <w:t>spp</w:t>
      </w:r>
      <w:r w:rsidRPr="00CA126F">
        <w:rPr>
          <w:bCs/>
        </w:rPr>
        <w:t>; 10-20% составляют грамположительные кокки (</w:t>
      </w:r>
      <w:r w:rsidRPr="00CA126F">
        <w:rPr>
          <w:bCs/>
          <w:lang w:val="en-US"/>
        </w:rPr>
        <w:t>Streptococcus</w:t>
      </w:r>
      <w:r w:rsidR="00D8130E" w:rsidRPr="00CA126F">
        <w:rPr>
          <w:bCs/>
        </w:rPr>
        <w:t xml:space="preserve"> </w:t>
      </w:r>
      <w:r w:rsidRPr="00CA126F">
        <w:rPr>
          <w:bCs/>
          <w:lang w:val="en-US"/>
        </w:rPr>
        <w:t>pneumoniae</w:t>
      </w:r>
      <w:r w:rsidRPr="00CA126F">
        <w:rPr>
          <w:bCs/>
        </w:rPr>
        <w:t xml:space="preserve">), часто встречается </w:t>
      </w:r>
      <w:r w:rsidRPr="00CA126F">
        <w:rPr>
          <w:bCs/>
          <w:lang w:val="en-US"/>
        </w:rPr>
        <w:t>Candida</w:t>
      </w:r>
      <w:r w:rsidR="00D8130E" w:rsidRPr="00CA126F">
        <w:rPr>
          <w:bCs/>
        </w:rPr>
        <w:t xml:space="preserve"> </w:t>
      </w:r>
      <w:r w:rsidRPr="00CA126F">
        <w:rPr>
          <w:bCs/>
          <w:lang w:val="en-US"/>
        </w:rPr>
        <w:t>albicans</w:t>
      </w:r>
      <w:r w:rsidRPr="00CA126F">
        <w:rPr>
          <w:bCs/>
        </w:rPr>
        <w:t xml:space="preserve">. Анаэробную флору высевают в 3-4 % случаев. </w:t>
      </w:r>
    </w:p>
    <w:p w:rsidR="00142B1E" w:rsidRPr="00CA126F" w:rsidRDefault="00142B1E" w:rsidP="00586EE1">
      <w:pPr>
        <w:shd w:val="clear" w:color="auto" w:fill="FFFFFF"/>
        <w:spacing w:line="360" w:lineRule="auto"/>
        <w:ind w:right="29" w:firstLine="720"/>
        <w:jc w:val="both"/>
        <w:rPr>
          <w:bCs/>
        </w:rPr>
      </w:pPr>
      <w:r w:rsidRPr="00CA126F">
        <w:rPr>
          <w:bCs/>
        </w:rPr>
        <w:t>Основные факторы, предрасполагающие к развитию инфицирования асцитической жидкости, представлены в таблице</w:t>
      </w:r>
      <w:r w:rsidR="004578D3" w:rsidRPr="00CA126F">
        <w:rPr>
          <w:bCs/>
        </w:rPr>
        <w:t xml:space="preserve"> 1</w:t>
      </w:r>
      <w:r w:rsidR="008E0587">
        <w:rPr>
          <w:bCs/>
        </w:rPr>
        <w:t>5</w:t>
      </w:r>
      <w:r w:rsidRPr="00CA126F">
        <w:rPr>
          <w:bCs/>
        </w:rPr>
        <w:t xml:space="preserve">. </w:t>
      </w:r>
    </w:p>
    <w:p w:rsidR="005864D7" w:rsidRPr="00CA126F" w:rsidRDefault="005864D7" w:rsidP="005864D7">
      <w:pPr>
        <w:spacing w:line="360" w:lineRule="auto"/>
        <w:ind w:firstLine="709"/>
        <w:jc w:val="both"/>
        <w:rPr>
          <w:bCs/>
          <w:i/>
          <w:iCs/>
        </w:rPr>
      </w:pPr>
      <w:r w:rsidRPr="00CA126F">
        <w:rPr>
          <w:bCs/>
          <w:i/>
          <w:iCs/>
        </w:rPr>
        <w:t>Таблица 1</w:t>
      </w:r>
      <w:r w:rsidR="008E0587">
        <w:rPr>
          <w:bCs/>
          <w:i/>
          <w:iCs/>
        </w:rPr>
        <w:t>5</w:t>
      </w:r>
      <w:r w:rsidRPr="00CA126F">
        <w:rPr>
          <w:bCs/>
          <w:i/>
          <w:iCs/>
        </w:rPr>
        <w:t xml:space="preserve">. Предрасполагающие факторы инфицирования асцитической жидкости (по </w:t>
      </w:r>
      <w:r w:rsidRPr="00CA126F">
        <w:rPr>
          <w:bCs/>
          <w:i/>
          <w:iCs/>
          <w:lang w:val="en-US"/>
        </w:rPr>
        <w:t>ArroyoV</w:t>
      </w:r>
      <w:r w:rsidRPr="00CA126F">
        <w:rPr>
          <w:bCs/>
          <w:i/>
          <w:iCs/>
        </w:rPr>
        <w:t>.)</w:t>
      </w:r>
    </w:p>
    <w:p w:rsidR="005864D7" w:rsidRPr="00CA126F" w:rsidRDefault="005864D7" w:rsidP="00586EE1">
      <w:pPr>
        <w:shd w:val="clear" w:color="auto" w:fill="FFFFFF"/>
        <w:spacing w:line="360" w:lineRule="auto"/>
        <w:ind w:right="29" w:firstLine="720"/>
        <w:jc w:val="both"/>
        <w:rPr>
          <w:bCs/>
        </w:rPr>
      </w:pPr>
    </w:p>
    <w:p w:rsidR="005864D7" w:rsidRPr="00CA126F" w:rsidRDefault="005864D7" w:rsidP="001F0500">
      <w:pPr>
        <w:numPr>
          <w:ilvl w:val="0"/>
          <w:numId w:val="15"/>
        </w:numPr>
        <w:pBdr>
          <w:top w:val="single" w:sz="4" w:space="1" w:color="auto"/>
          <w:left w:val="single" w:sz="4" w:space="4" w:color="auto"/>
          <w:bottom w:val="single" w:sz="4" w:space="1" w:color="auto"/>
          <w:right w:val="single" w:sz="4" w:space="4" w:color="auto"/>
        </w:pBdr>
        <w:spacing w:line="360" w:lineRule="auto"/>
        <w:jc w:val="both"/>
        <w:rPr>
          <w:bCs/>
        </w:rPr>
      </w:pPr>
      <w:r w:rsidRPr="00CA126F">
        <w:rPr>
          <w:bCs/>
        </w:rPr>
        <w:t>Тяжелое заболевание печени: уровень сывороточного билирубина выше 3,2 мг/дл, тромбоциты крови ниже 98 тыс/мл</w:t>
      </w:r>
    </w:p>
    <w:p w:rsidR="005864D7" w:rsidRPr="00CA126F" w:rsidRDefault="005864D7" w:rsidP="001F0500">
      <w:pPr>
        <w:numPr>
          <w:ilvl w:val="0"/>
          <w:numId w:val="15"/>
        </w:numPr>
        <w:pBdr>
          <w:top w:val="single" w:sz="4" w:space="1" w:color="auto"/>
          <w:left w:val="single" w:sz="4" w:space="4" w:color="auto"/>
          <w:bottom w:val="single" w:sz="4" w:space="1" w:color="auto"/>
          <w:right w:val="single" w:sz="4" w:space="4" w:color="auto"/>
        </w:pBdr>
        <w:spacing w:line="360" w:lineRule="auto"/>
        <w:jc w:val="both"/>
        <w:rPr>
          <w:bCs/>
        </w:rPr>
      </w:pPr>
      <w:r w:rsidRPr="00CA126F">
        <w:rPr>
          <w:bCs/>
        </w:rPr>
        <w:t>Желудочно-кишечное кровотечение</w:t>
      </w:r>
    </w:p>
    <w:p w:rsidR="005864D7" w:rsidRPr="00CA126F" w:rsidRDefault="005864D7" w:rsidP="001F0500">
      <w:pPr>
        <w:numPr>
          <w:ilvl w:val="0"/>
          <w:numId w:val="15"/>
        </w:numPr>
        <w:pBdr>
          <w:top w:val="single" w:sz="4" w:space="1" w:color="auto"/>
          <w:left w:val="single" w:sz="4" w:space="4" w:color="auto"/>
          <w:bottom w:val="single" w:sz="4" w:space="1" w:color="auto"/>
          <w:right w:val="single" w:sz="4" w:space="4" w:color="auto"/>
        </w:pBdr>
        <w:spacing w:line="360" w:lineRule="auto"/>
        <w:jc w:val="both"/>
        <w:rPr>
          <w:bCs/>
        </w:rPr>
      </w:pPr>
      <w:r w:rsidRPr="00CA126F">
        <w:rPr>
          <w:bCs/>
        </w:rPr>
        <w:t>Содержание белка асцитической жидкости менее 1 г/дл и/или С</w:t>
      </w:r>
      <w:r w:rsidRPr="00CA126F">
        <w:rPr>
          <w:bCs/>
          <w:vertAlign w:val="subscript"/>
        </w:rPr>
        <w:t xml:space="preserve">3 </w:t>
      </w:r>
      <w:r w:rsidRPr="00CA126F">
        <w:rPr>
          <w:bCs/>
        </w:rPr>
        <w:t>компонента комплемента ниже 13 мг/дл</w:t>
      </w:r>
    </w:p>
    <w:p w:rsidR="005864D7" w:rsidRPr="00CA126F" w:rsidRDefault="005864D7" w:rsidP="001F0500">
      <w:pPr>
        <w:numPr>
          <w:ilvl w:val="0"/>
          <w:numId w:val="15"/>
        </w:numPr>
        <w:pBdr>
          <w:top w:val="single" w:sz="4" w:space="1" w:color="auto"/>
          <w:left w:val="single" w:sz="4" w:space="4" w:color="auto"/>
          <w:bottom w:val="single" w:sz="4" w:space="1" w:color="auto"/>
          <w:right w:val="single" w:sz="4" w:space="4" w:color="auto"/>
        </w:pBdr>
        <w:spacing w:line="360" w:lineRule="auto"/>
        <w:jc w:val="both"/>
        <w:rPr>
          <w:bCs/>
        </w:rPr>
      </w:pPr>
      <w:r w:rsidRPr="00CA126F">
        <w:rPr>
          <w:bCs/>
        </w:rPr>
        <w:t>Инфекция мочевыводящих путей</w:t>
      </w:r>
    </w:p>
    <w:p w:rsidR="005864D7" w:rsidRPr="00CA126F" w:rsidRDefault="005864D7" w:rsidP="001F0500">
      <w:pPr>
        <w:numPr>
          <w:ilvl w:val="0"/>
          <w:numId w:val="15"/>
        </w:numPr>
        <w:pBdr>
          <w:top w:val="single" w:sz="4" w:space="1" w:color="auto"/>
          <w:left w:val="single" w:sz="4" w:space="4" w:color="auto"/>
          <w:bottom w:val="single" w:sz="4" w:space="1" w:color="auto"/>
          <w:right w:val="single" w:sz="4" w:space="4" w:color="auto"/>
        </w:pBdr>
        <w:spacing w:line="360" w:lineRule="auto"/>
        <w:jc w:val="both"/>
        <w:rPr>
          <w:bCs/>
        </w:rPr>
      </w:pPr>
      <w:r w:rsidRPr="00CA126F">
        <w:rPr>
          <w:bCs/>
        </w:rPr>
        <w:t>Избыточный бактериальный рост</w:t>
      </w:r>
    </w:p>
    <w:p w:rsidR="005864D7" w:rsidRPr="00CA126F" w:rsidRDefault="005864D7" w:rsidP="001F0500">
      <w:pPr>
        <w:numPr>
          <w:ilvl w:val="0"/>
          <w:numId w:val="15"/>
        </w:numPr>
        <w:pBdr>
          <w:top w:val="single" w:sz="4" w:space="1" w:color="auto"/>
          <w:left w:val="single" w:sz="4" w:space="4" w:color="auto"/>
          <w:bottom w:val="single" w:sz="4" w:space="1" w:color="auto"/>
          <w:right w:val="single" w:sz="4" w:space="4" w:color="auto"/>
        </w:pBdr>
        <w:spacing w:line="360" w:lineRule="auto"/>
        <w:jc w:val="both"/>
        <w:rPr>
          <w:bCs/>
        </w:rPr>
      </w:pPr>
      <w:r w:rsidRPr="00CA126F">
        <w:rPr>
          <w:bCs/>
        </w:rPr>
        <w:t xml:space="preserve">Врачебные манипуляции: мочевой, внутривенный катетер и/или </w:t>
      </w:r>
      <w:r w:rsidR="007563F3" w:rsidRPr="00CA126F">
        <w:rPr>
          <w:bCs/>
        </w:rPr>
        <w:t>пребывание</w:t>
      </w:r>
      <w:r w:rsidRPr="00CA126F">
        <w:rPr>
          <w:bCs/>
        </w:rPr>
        <w:t xml:space="preserve"> пациента в отделении интенсивной терапии</w:t>
      </w:r>
    </w:p>
    <w:p w:rsidR="005864D7" w:rsidRPr="00CA126F" w:rsidRDefault="005864D7" w:rsidP="001F0500">
      <w:pPr>
        <w:numPr>
          <w:ilvl w:val="0"/>
          <w:numId w:val="15"/>
        </w:numPr>
        <w:pBdr>
          <w:top w:val="single" w:sz="4" w:space="1" w:color="auto"/>
          <w:left w:val="single" w:sz="4" w:space="4" w:color="auto"/>
          <w:bottom w:val="single" w:sz="4" w:space="1" w:color="auto"/>
          <w:right w:val="single" w:sz="4" w:space="4" w:color="auto"/>
        </w:pBdr>
        <w:spacing w:line="360" w:lineRule="auto"/>
        <w:jc w:val="both"/>
        <w:rPr>
          <w:bCs/>
        </w:rPr>
      </w:pPr>
      <w:r w:rsidRPr="00CA126F">
        <w:rPr>
          <w:bCs/>
        </w:rPr>
        <w:t>Эпизоды СБП в анамнезе</w:t>
      </w:r>
    </w:p>
    <w:p w:rsidR="005864D7" w:rsidRPr="00CA126F" w:rsidRDefault="005864D7" w:rsidP="00586EE1">
      <w:pPr>
        <w:shd w:val="clear" w:color="auto" w:fill="FFFFFF"/>
        <w:spacing w:line="360" w:lineRule="auto"/>
        <w:ind w:right="29" w:firstLine="720"/>
        <w:jc w:val="both"/>
        <w:rPr>
          <w:bCs/>
        </w:rPr>
      </w:pPr>
    </w:p>
    <w:p w:rsidR="00EE2AAC" w:rsidRPr="00CA126F" w:rsidRDefault="00EE2AAC" w:rsidP="00586EE1">
      <w:pPr>
        <w:pStyle w:val="3"/>
        <w:spacing w:line="360" w:lineRule="auto"/>
      </w:pPr>
      <w:r w:rsidRPr="00CA126F">
        <w:t>Диагностика инфицирования асцитической жидкости</w:t>
      </w:r>
    </w:p>
    <w:p w:rsidR="00EE2AAC" w:rsidRPr="00CA126F" w:rsidRDefault="00EE2AAC" w:rsidP="005C19FC">
      <w:pPr>
        <w:shd w:val="clear" w:color="auto" w:fill="FFFFFF"/>
        <w:spacing w:line="360" w:lineRule="auto"/>
        <w:ind w:firstLine="720"/>
        <w:jc w:val="both"/>
      </w:pPr>
      <w:r w:rsidRPr="00CA126F">
        <w:t>Ввиду того, что клинические проявления инфицирования асцитической жидкости нередко</w:t>
      </w:r>
      <w:r w:rsidR="008E438A" w:rsidRPr="00CA126F">
        <w:t xml:space="preserve"> </w:t>
      </w:r>
      <w:r w:rsidRPr="00CA126F">
        <w:t xml:space="preserve">неспецифичны, диагноз этого осложнения основывается на исследовании асцитической жидкости. Критерии диагноза представлены в таблице </w:t>
      </w:r>
      <w:r w:rsidR="0034714A" w:rsidRPr="00CA126F">
        <w:t>1</w:t>
      </w:r>
      <w:r w:rsidR="008E0587">
        <w:t>6</w:t>
      </w:r>
      <w:r w:rsidR="005D6EEB" w:rsidRPr="00CA126F">
        <w:t xml:space="preserve"> [12]</w:t>
      </w:r>
      <w:r w:rsidRPr="00CA126F">
        <w:t>.</w:t>
      </w:r>
    </w:p>
    <w:p w:rsidR="005864D7" w:rsidRPr="00CA126F" w:rsidRDefault="005864D7" w:rsidP="005C19FC">
      <w:pPr>
        <w:spacing w:line="360" w:lineRule="auto"/>
        <w:ind w:firstLine="720"/>
        <w:jc w:val="both"/>
        <w:rPr>
          <w:i/>
          <w:iCs/>
        </w:rPr>
      </w:pPr>
    </w:p>
    <w:p w:rsidR="005864D7" w:rsidRPr="00CA126F" w:rsidRDefault="005864D7" w:rsidP="005C19FC">
      <w:pPr>
        <w:spacing w:line="360" w:lineRule="auto"/>
        <w:ind w:firstLine="720"/>
        <w:jc w:val="both"/>
        <w:rPr>
          <w:i/>
          <w:iCs/>
        </w:rPr>
      </w:pPr>
      <w:r w:rsidRPr="00CA126F">
        <w:rPr>
          <w:i/>
          <w:iCs/>
        </w:rPr>
        <w:t>Таблица 1</w:t>
      </w:r>
      <w:r w:rsidR="008E0587">
        <w:rPr>
          <w:i/>
          <w:iCs/>
        </w:rPr>
        <w:t>6</w:t>
      </w:r>
      <w:r w:rsidRPr="00CA126F">
        <w:rPr>
          <w:i/>
          <w:iCs/>
        </w:rPr>
        <w:t xml:space="preserve">. Классификация инфицированных асцитов (по </w:t>
      </w:r>
      <w:r w:rsidRPr="00CA126F">
        <w:rPr>
          <w:i/>
          <w:iCs/>
          <w:lang w:val="en-US"/>
        </w:rPr>
        <w:t>Gines</w:t>
      </w:r>
      <w:r w:rsidR="00D8130E" w:rsidRPr="00CA126F">
        <w:rPr>
          <w:i/>
          <w:iCs/>
        </w:rPr>
        <w:t xml:space="preserve"> </w:t>
      </w:r>
      <w:r w:rsidRPr="00CA126F">
        <w:rPr>
          <w:i/>
          <w:iCs/>
          <w:lang w:val="en-US"/>
        </w:rPr>
        <w:t>P</w:t>
      </w:r>
      <w:r w:rsidRPr="00CA126F">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2603"/>
        <w:gridCol w:w="3536"/>
      </w:tblGrid>
      <w:tr w:rsidR="005864D7" w:rsidRPr="00CA126F" w:rsidTr="00FC18EC">
        <w:tc>
          <w:tcPr>
            <w:tcW w:w="3432" w:type="dxa"/>
          </w:tcPr>
          <w:p w:rsidR="005864D7" w:rsidRPr="00CA126F" w:rsidRDefault="005864D7" w:rsidP="005C19FC">
            <w:pPr>
              <w:spacing w:line="360" w:lineRule="auto"/>
              <w:ind w:firstLine="720"/>
            </w:pPr>
            <w:r w:rsidRPr="00CA126F">
              <w:t>Тип инфекции</w:t>
            </w:r>
          </w:p>
        </w:tc>
        <w:tc>
          <w:tcPr>
            <w:tcW w:w="2603" w:type="dxa"/>
          </w:tcPr>
          <w:p w:rsidR="005864D7" w:rsidRPr="00CA126F" w:rsidRDefault="005864D7" w:rsidP="005C19FC">
            <w:pPr>
              <w:spacing w:line="360" w:lineRule="auto"/>
              <w:ind w:firstLine="720"/>
            </w:pPr>
            <w:r w:rsidRPr="00CA126F">
              <w:t>Количество нейтрофилов в 1 мм</w:t>
            </w:r>
            <w:r w:rsidRPr="00CA126F">
              <w:rPr>
                <w:vertAlign w:val="superscript"/>
              </w:rPr>
              <w:t xml:space="preserve">3 </w:t>
            </w:r>
            <w:r w:rsidRPr="00CA126F">
              <w:lastRenderedPageBreak/>
              <w:t>АЖ</w:t>
            </w:r>
          </w:p>
        </w:tc>
        <w:tc>
          <w:tcPr>
            <w:tcW w:w="3536" w:type="dxa"/>
          </w:tcPr>
          <w:p w:rsidR="005864D7" w:rsidRPr="00CA126F" w:rsidRDefault="005864D7" w:rsidP="005C19FC">
            <w:pPr>
              <w:spacing w:line="360" w:lineRule="auto"/>
              <w:jc w:val="center"/>
            </w:pPr>
            <w:r w:rsidRPr="00CA126F">
              <w:lastRenderedPageBreak/>
              <w:t>Результат посева АЖ</w:t>
            </w:r>
          </w:p>
        </w:tc>
      </w:tr>
      <w:tr w:rsidR="005864D7" w:rsidRPr="00CA126F" w:rsidTr="00FC18EC">
        <w:tc>
          <w:tcPr>
            <w:tcW w:w="3432" w:type="dxa"/>
          </w:tcPr>
          <w:p w:rsidR="005864D7" w:rsidRPr="00CA126F" w:rsidRDefault="005864D7" w:rsidP="005C19FC">
            <w:pPr>
              <w:spacing w:line="360" w:lineRule="auto"/>
              <w:jc w:val="both"/>
            </w:pPr>
            <w:r w:rsidRPr="00CA126F">
              <w:lastRenderedPageBreak/>
              <w:t>Спонтанный бактериальный перитонит</w:t>
            </w:r>
          </w:p>
        </w:tc>
        <w:tc>
          <w:tcPr>
            <w:tcW w:w="2603" w:type="dxa"/>
          </w:tcPr>
          <w:p w:rsidR="005864D7" w:rsidRPr="00CA126F" w:rsidRDefault="005864D7" w:rsidP="005C19FC">
            <w:pPr>
              <w:spacing w:line="360" w:lineRule="auto"/>
              <w:jc w:val="center"/>
            </w:pPr>
            <w:r w:rsidRPr="00CA126F">
              <w:t>≥ 250</w:t>
            </w:r>
          </w:p>
        </w:tc>
        <w:tc>
          <w:tcPr>
            <w:tcW w:w="3536" w:type="dxa"/>
          </w:tcPr>
          <w:p w:rsidR="005864D7" w:rsidRPr="00CA126F" w:rsidRDefault="005864D7" w:rsidP="005C19FC">
            <w:pPr>
              <w:spacing w:line="360" w:lineRule="auto"/>
              <w:jc w:val="both"/>
            </w:pPr>
            <w:r w:rsidRPr="00CA126F">
              <w:t>Положительный</w:t>
            </w:r>
            <w:r w:rsidR="00FC18EC" w:rsidRPr="00CA126F">
              <w:t>/отрицательный</w:t>
            </w:r>
          </w:p>
        </w:tc>
      </w:tr>
      <w:tr w:rsidR="005864D7" w:rsidRPr="00CA126F" w:rsidTr="00FC18EC">
        <w:trPr>
          <w:trHeight w:val="237"/>
        </w:trPr>
        <w:tc>
          <w:tcPr>
            <w:tcW w:w="3432" w:type="dxa"/>
          </w:tcPr>
          <w:p w:rsidR="005864D7" w:rsidRPr="00CA126F" w:rsidRDefault="00FC18EC" w:rsidP="005C19FC">
            <w:pPr>
              <w:spacing w:line="360" w:lineRule="auto"/>
              <w:jc w:val="both"/>
            </w:pPr>
            <w:r w:rsidRPr="00CA126F">
              <w:t>Б</w:t>
            </w:r>
            <w:r w:rsidR="005864D7" w:rsidRPr="00CA126F">
              <w:t>актериальный асцит</w:t>
            </w:r>
          </w:p>
        </w:tc>
        <w:tc>
          <w:tcPr>
            <w:tcW w:w="2603" w:type="dxa"/>
          </w:tcPr>
          <w:p w:rsidR="005864D7" w:rsidRPr="00CA126F" w:rsidRDefault="005864D7" w:rsidP="005C19FC">
            <w:pPr>
              <w:spacing w:line="360" w:lineRule="auto"/>
              <w:jc w:val="center"/>
            </w:pPr>
            <w:r w:rsidRPr="00CA126F">
              <w:t>&lt; 250</w:t>
            </w:r>
          </w:p>
        </w:tc>
        <w:tc>
          <w:tcPr>
            <w:tcW w:w="3536" w:type="dxa"/>
          </w:tcPr>
          <w:p w:rsidR="005864D7" w:rsidRPr="00CA126F" w:rsidRDefault="005864D7" w:rsidP="005C19FC">
            <w:pPr>
              <w:spacing w:line="360" w:lineRule="auto"/>
              <w:jc w:val="both"/>
            </w:pPr>
            <w:r w:rsidRPr="00CA126F">
              <w:t>Положительный</w:t>
            </w:r>
          </w:p>
        </w:tc>
      </w:tr>
      <w:tr w:rsidR="005864D7" w:rsidRPr="00CA126F" w:rsidTr="00FC18EC">
        <w:tc>
          <w:tcPr>
            <w:tcW w:w="3432" w:type="dxa"/>
          </w:tcPr>
          <w:p w:rsidR="005864D7" w:rsidRPr="00CA126F" w:rsidRDefault="005864D7" w:rsidP="005C19FC">
            <w:pPr>
              <w:spacing w:line="360" w:lineRule="auto"/>
              <w:jc w:val="both"/>
            </w:pPr>
            <w:r w:rsidRPr="00CA126F">
              <w:t>Вторичный бактериальный перитонит</w:t>
            </w:r>
          </w:p>
        </w:tc>
        <w:tc>
          <w:tcPr>
            <w:tcW w:w="2603" w:type="dxa"/>
          </w:tcPr>
          <w:p w:rsidR="005864D7" w:rsidRPr="00CA126F" w:rsidRDefault="005864D7" w:rsidP="005C19FC">
            <w:pPr>
              <w:spacing w:line="360" w:lineRule="auto"/>
              <w:jc w:val="center"/>
            </w:pPr>
            <w:r w:rsidRPr="00CA126F">
              <w:t>≥ 250</w:t>
            </w:r>
          </w:p>
        </w:tc>
        <w:tc>
          <w:tcPr>
            <w:tcW w:w="3536" w:type="dxa"/>
          </w:tcPr>
          <w:p w:rsidR="005864D7" w:rsidRPr="00CA126F" w:rsidRDefault="005864D7" w:rsidP="005C19FC">
            <w:pPr>
              <w:spacing w:line="360" w:lineRule="auto"/>
              <w:jc w:val="both"/>
            </w:pPr>
            <w:r w:rsidRPr="00CA126F">
              <w:t>Положительный (полимикробный)</w:t>
            </w:r>
          </w:p>
        </w:tc>
      </w:tr>
      <w:tr w:rsidR="005864D7" w:rsidRPr="00CA126F" w:rsidTr="00FC18EC">
        <w:tc>
          <w:tcPr>
            <w:tcW w:w="3432" w:type="dxa"/>
          </w:tcPr>
          <w:p w:rsidR="005864D7" w:rsidRPr="00CA126F" w:rsidRDefault="005864D7" w:rsidP="005C19FC">
            <w:pPr>
              <w:spacing w:line="360" w:lineRule="auto"/>
              <w:jc w:val="both"/>
            </w:pPr>
            <w:r w:rsidRPr="00CA126F">
              <w:t>Полимикробный бактериальный асцит</w:t>
            </w:r>
          </w:p>
        </w:tc>
        <w:tc>
          <w:tcPr>
            <w:tcW w:w="2603" w:type="dxa"/>
          </w:tcPr>
          <w:p w:rsidR="005864D7" w:rsidRPr="00CA126F" w:rsidRDefault="005864D7" w:rsidP="005C19FC">
            <w:pPr>
              <w:spacing w:line="360" w:lineRule="auto"/>
              <w:jc w:val="center"/>
            </w:pPr>
            <w:r w:rsidRPr="00CA126F">
              <w:t>&lt; 250</w:t>
            </w:r>
          </w:p>
        </w:tc>
        <w:tc>
          <w:tcPr>
            <w:tcW w:w="3536" w:type="dxa"/>
          </w:tcPr>
          <w:p w:rsidR="005864D7" w:rsidRPr="00CA126F" w:rsidRDefault="005864D7" w:rsidP="005C19FC">
            <w:pPr>
              <w:spacing w:line="360" w:lineRule="auto"/>
              <w:jc w:val="both"/>
            </w:pPr>
            <w:r w:rsidRPr="00CA126F">
              <w:t>Положительный</w:t>
            </w:r>
          </w:p>
        </w:tc>
      </w:tr>
    </w:tbl>
    <w:p w:rsidR="00EB4C34" w:rsidRPr="00CA126F" w:rsidRDefault="00EB4C34" w:rsidP="005C19FC">
      <w:pPr>
        <w:spacing w:line="360" w:lineRule="auto"/>
        <w:ind w:firstLine="720"/>
        <w:jc w:val="both"/>
        <w:rPr>
          <w:bCs/>
          <w:szCs w:val="28"/>
        </w:rPr>
      </w:pPr>
    </w:p>
    <w:p w:rsidR="00A6713C" w:rsidRPr="00CA126F" w:rsidRDefault="00FC18EC" w:rsidP="005C19FC">
      <w:pPr>
        <w:autoSpaceDE w:val="0"/>
        <w:autoSpaceDN w:val="0"/>
        <w:adjustRightInd w:val="0"/>
        <w:spacing w:line="360" w:lineRule="auto"/>
        <w:jc w:val="both"/>
        <w:rPr>
          <w:bCs/>
        </w:rPr>
      </w:pPr>
      <w:r w:rsidRPr="00CA126F">
        <w:rPr>
          <w:bCs/>
          <w:szCs w:val="28"/>
        </w:rPr>
        <w:t>И</w:t>
      </w:r>
      <w:r w:rsidR="008E438A" w:rsidRPr="00CA126F">
        <w:rPr>
          <w:bCs/>
          <w:szCs w:val="28"/>
        </w:rPr>
        <w:t xml:space="preserve">нфицирование асцитической жидкости </w:t>
      </w:r>
      <w:r w:rsidRPr="00CA126F">
        <w:rPr>
          <w:bCs/>
          <w:szCs w:val="28"/>
        </w:rPr>
        <w:t xml:space="preserve">подразделяется </w:t>
      </w:r>
      <w:r w:rsidR="008E438A" w:rsidRPr="00CA126F">
        <w:rPr>
          <w:bCs/>
          <w:szCs w:val="28"/>
        </w:rPr>
        <w:t xml:space="preserve">на </w:t>
      </w:r>
      <w:r w:rsidR="008E438A" w:rsidRPr="00CA126F">
        <w:rPr>
          <w:bCs/>
          <w:i/>
          <w:szCs w:val="28"/>
        </w:rPr>
        <w:t>собственно спонтанный бактериальный перитонит</w:t>
      </w:r>
      <w:r w:rsidR="008E438A" w:rsidRPr="00CA126F">
        <w:rPr>
          <w:bCs/>
          <w:szCs w:val="28"/>
        </w:rPr>
        <w:t>, при котором обязательно определение нейтрофилов более 250 в 1 мм</w:t>
      </w:r>
      <w:r w:rsidR="008E438A" w:rsidRPr="00CA126F">
        <w:rPr>
          <w:bCs/>
          <w:szCs w:val="28"/>
          <w:vertAlign w:val="superscript"/>
        </w:rPr>
        <w:t xml:space="preserve">3 </w:t>
      </w:r>
      <w:r w:rsidR="008E438A" w:rsidRPr="00CA126F">
        <w:rPr>
          <w:bCs/>
          <w:szCs w:val="28"/>
        </w:rPr>
        <w:t>независимо от результа</w:t>
      </w:r>
      <w:r w:rsidR="001A1A82" w:rsidRPr="00CA126F">
        <w:rPr>
          <w:bCs/>
          <w:szCs w:val="28"/>
        </w:rPr>
        <w:t>та посева асцитической жидкости;</w:t>
      </w:r>
      <w:r w:rsidR="008E438A" w:rsidRPr="00CA126F">
        <w:rPr>
          <w:bCs/>
          <w:szCs w:val="28"/>
        </w:rPr>
        <w:t xml:space="preserve"> </w:t>
      </w:r>
      <w:r w:rsidR="008E438A" w:rsidRPr="00CA126F">
        <w:rPr>
          <w:bCs/>
          <w:i/>
          <w:szCs w:val="28"/>
        </w:rPr>
        <w:t>бактериальный асцит</w:t>
      </w:r>
      <w:r w:rsidR="008E438A" w:rsidRPr="00CA126F">
        <w:rPr>
          <w:bCs/>
          <w:szCs w:val="28"/>
        </w:rPr>
        <w:t>, при  котором количество нейтрофилов менее 250</w:t>
      </w:r>
      <w:r w:rsidR="001A1A82" w:rsidRPr="00CA126F">
        <w:rPr>
          <w:bCs/>
          <w:szCs w:val="28"/>
        </w:rPr>
        <w:t xml:space="preserve"> в 1 мм</w:t>
      </w:r>
      <w:r w:rsidR="001A1A82" w:rsidRPr="00CA126F">
        <w:rPr>
          <w:bCs/>
          <w:szCs w:val="28"/>
          <w:vertAlign w:val="superscript"/>
        </w:rPr>
        <w:t>3</w:t>
      </w:r>
      <w:r w:rsidR="008E438A" w:rsidRPr="00CA126F">
        <w:rPr>
          <w:bCs/>
          <w:szCs w:val="28"/>
        </w:rPr>
        <w:t xml:space="preserve">, но имеется положительный посев асцитической жидкости. </w:t>
      </w:r>
      <w:r w:rsidRPr="00CA126F">
        <w:rPr>
          <w:bCs/>
          <w:i/>
        </w:rPr>
        <w:t>Вторичный бактериальный перитонит</w:t>
      </w:r>
      <w:r w:rsidRPr="00CA126F">
        <w:rPr>
          <w:bCs/>
        </w:rPr>
        <w:t xml:space="preserve"> может быть заподозрен при получении полимикробной культуры посева АЖ в сочетании с нейтрофилами асцитической жидкости ≥ 250 в 1 мм</w:t>
      </w:r>
      <w:r w:rsidRPr="00CA126F">
        <w:rPr>
          <w:bCs/>
          <w:vertAlign w:val="superscript"/>
        </w:rPr>
        <w:t>3</w:t>
      </w:r>
      <w:r w:rsidRPr="00CA126F">
        <w:rPr>
          <w:bCs/>
        </w:rPr>
        <w:t xml:space="preserve">. Этот вариант инфицирования АЖ возникает в случае перфорации кишки, таким пациентам требуется срочное </w:t>
      </w:r>
      <w:r w:rsidR="00EB4C34" w:rsidRPr="00CA126F">
        <w:rPr>
          <w:bCs/>
        </w:rPr>
        <w:t>проведение рентгенологического или КТ-исследования и, при необходимости, х</w:t>
      </w:r>
      <w:r w:rsidRPr="00CA126F">
        <w:rPr>
          <w:bCs/>
        </w:rPr>
        <w:t xml:space="preserve">ирургическое вмешательство. </w:t>
      </w:r>
      <w:r w:rsidRPr="00CA126F">
        <w:rPr>
          <w:bCs/>
          <w:i/>
        </w:rPr>
        <w:t>Полимикробный бактериальный асцит</w:t>
      </w:r>
      <w:r w:rsidRPr="00CA126F">
        <w:rPr>
          <w:bCs/>
        </w:rPr>
        <w:t xml:space="preserve"> - ятрогенное состояние, вызванное повреждением кишечника во время выполнения парацентеза. Результат посева положителен, но полимикробный бактериальный асцит обычно не вызывает увеличения содержания нейтрофилов и разрешается самостоятельно. </w:t>
      </w:r>
      <w:r w:rsidRPr="00CA126F">
        <w:rPr>
          <w:bCs/>
          <w:i/>
        </w:rPr>
        <w:t>Спонтанная бактериальная эмпиема плевры</w:t>
      </w:r>
      <w:r w:rsidRPr="00CA126F">
        <w:rPr>
          <w:bCs/>
        </w:rPr>
        <w:t xml:space="preserve"> возникает у пациентов с гидротораксом</w:t>
      </w:r>
      <w:r w:rsidR="006C2C8C" w:rsidRPr="00CA126F">
        <w:rPr>
          <w:bCs/>
        </w:rPr>
        <w:t xml:space="preserve">. Диагноз устанавливается при высевании микрофлоры </w:t>
      </w:r>
      <w:r w:rsidR="00A6713C" w:rsidRPr="00CA126F">
        <w:rPr>
          <w:bCs/>
        </w:rPr>
        <w:t xml:space="preserve">и </w:t>
      </w:r>
      <w:r w:rsidR="006C2C8C" w:rsidRPr="00CA126F">
        <w:rPr>
          <w:bCs/>
        </w:rPr>
        <w:t>количестве нейтрофилов ≥ 250 в 1 мм</w:t>
      </w:r>
      <w:r w:rsidR="006C2C8C" w:rsidRPr="00CA126F">
        <w:rPr>
          <w:bCs/>
          <w:vertAlign w:val="superscript"/>
        </w:rPr>
        <w:t>3</w:t>
      </w:r>
      <w:r w:rsidR="00A6713C" w:rsidRPr="00CA126F">
        <w:rPr>
          <w:bCs/>
        </w:rPr>
        <w:t xml:space="preserve"> в плевральной жидкости,</w:t>
      </w:r>
      <w:r w:rsidR="006C2C8C" w:rsidRPr="00CA126F">
        <w:rPr>
          <w:bCs/>
        </w:rPr>
        <w:t xml:space="preserve"> </w:t>
      </w:r>
      <w:r w:rsidRPr="00CA126F">
        <w:rPr>
          <w:bCs/>
        </w:rPr>
        <w:t xml:space="preserve"> </w:t>
      </w:r>
      <w:r w:rsidR="00A6713C" w:rsidRPr="00CA126F">
        <w:rPr>
          <w:bCs/>
        </w:rPr>
        <w:t>либо при негативном результате посева и количестве нейтрофилов ≥ 500 в 1 мм</w:t>
      </w:r>
      <w:r w:rsidR="00A6713C" w:rsidRPr="00CA126F">
        <w:rPr>
          <w:bCs/>
          <w:vertAlign w:val="superscript"/>
        </w:rPr>
        <w:t>3</w:t>
      </w:r>
      <w:r w:rsidR="00A6713C" w:rsidRPr="00CA126F">
        <w:rPr>
          <w:bCs/>
        </w:rPr>
        <w:t xml:space="preserve">. </w:t>
      </w:r>
    </w:p>
    <w:p w:rsidR="00A6713C" w:rsidRPr="00CA126F" w:rsidRDefault="00A6713C" w:rsidP="005C19FC">
      <w:pPr>
        <w:autoSpaceDE w:val="0"/>
        <w:autoSpaceDN w:val="0"/>
        <w:adjustRightInd w:val="0"/>
        <w:spacing w:line="360" w:lineRule="auto"/>
        <w:rPr>
          <w:bCs/>
        </w:rPr>
      </w:pPr>
      <w:r w:rsidRPr="00CA126F">
        <w:rPr>
          <w:bCs/>
        </w:rPr>
        <w:t>Дальнейшая тактика ведения</w:t>
      </w:r>
      <w:r w:rsidR="001A1A82" w:rsidRPr="00CA126F">
        <w:rPr>
          <w:bCs/>
        </w:rPr>
        <w:t xml:space="preserve"> этой группы пациентов</w:t>
      </w:r>
      <w:r w:rsidRPr="00CA126F">
        <w:rPr>
          <w:bCs/>
        </w:rPr>
        <w:t xml:space="preserve"> такая же как при  СБП. </w:t>
      </w:r>
    </w:p>
    <w:p w:rsidR="00EE2AAC" w:rsidRPr="00CA126F" w:rsidRDefault="00EE2AAC" w:rsidP="005C19FC">
      <w:pPr>
        <w:shd w:val="clear" w:color="auto" w:fill="FFFFFF"/>
        <w:spacing w:line="360" w:lineRule="auto"/>
        <w:ind w:firstLine="720"/>
        <w:jc w:val="both"/>
        <w:rPr>
          <w:bCs/>
        </w:rPr>
      </w:pPr>
      <w:r w:rsidRPr="00CA126F">
        <w:rPr>
          <w:bCs/>
        </w:rPr>
        <w:t>Показаниями к экстренному проведению диагностического парацентеза при ЦП служат симптомы инфицирования асцитической жидкости (боль в животе, лихорадка, лейкоцитоз, появление или нарастание глубины энцефа</w:t>
      </w:r>
      <w:r w:rsidRPr="00CA126F">
        <w:rPr>
          <w:bCs/>
        </w:rPr>
        <w:softHyphen/>
        <w:t>лопатии или выраженности почечной недостаточности); желудочно-кишечное кровотечение или гипотензия.</w:t>
      </w:r>
    </w:p>
    <w:p w:rsidR="00EE2AAC" w:rsidRPr="00CA126F" w:rsidRDefault="00EE2AAC" w:rsidP="005C19FC">
      <w:pPr>
        <w:pStyle w:val="3"/>
        <w:spacing w:line="360" w:lineRule="auto"/>
      </w:pPr>
      <w:r w:rsidRPr="00CA126F">
        <w:t xml:space="preserve">Лечение </w:t>
      </w:r>
      <w:r w:rsidR="00EB4C34" w:rsidRPr="00CA126F">
        <w:t>инфицированного асцита</w:t>
      </w:r>
    </w:p>
    <w:p w:rsidR="00142B1E" w:rsidRPr="00CA126F" w:rsidRDefault="00142B1E" w:rsidP="005C19FC">
      <w:pPr>
        <w:shd w:val="clear" w:color="auto" w:fill="FFFFFF"/>
        <w:spacing w:line="360" w:lineRule="auto"/>
        <w:ind w:firstLine="720"/>
        <w:jc w:val="both"/>
        <w:rPr>
          <w:bCs/>
        </w:rPr>
      </w:pPr>
      <w:r w:rsidRPr="00CA126F">
        <w:rPr>
          <w:bCs/>
        </w:rPr>
        <w:t>Антибактериальная терапия назначается пациентам с собственно СБП</w:t>
      </w:r>
      <w:r w:rsidR="00EB4C34" w:rsidRPr="00CA126F">
        <w:rPr>
          <w:bCs/>
        </w:rPr>
        <w:t xml:space="preserve"> и </w:t>
      </w:r>
      <w:r w:rsidRPr="00CA126F">
        <w:rPr>
          <w:bCs/>
        </w:rPr>
        <w:t>бактериальным асцитом с клиническими проявлениями инфекции. Препаратом выбора служит антибио</w:t>
      </w:r>
      <w:r w:rsidRPr="00CA126F">
        <w:rPr>
          <w:bCs/>
        </w:rPr>
        <w:softHyphen/>
        <w:t xml:space="preserve">тик из группы цефалоспоринов 3-го поколения цефотаксим, </w:t>
      </w:r>
      <w:r w:rsidR="00ED3A46" w:rsidRPr="00CA126F">
        <w:rPr>
          <w:bCs/>
        </w:rPr>
        <w:t xml:space="preserve">который </w:t>
      </w:r>
      <w:r w:rsidRPr="00CA126F">
        <w:rPr>
          <w:bCs/>
        </w:rPr>
        <w:lastRenderedPageBreak/>
        <w:t>назначается по 2 г каждые 8 часов в течение 5-7 дней (эффективен в 90% случаев). Из других препаратов этой группы применяются цефтриаксон и цефоницид. В качестве альтернативного метода лечения назначается комбина</w:t>
      </w:r>
      <w:r w:rsidRPr="00CA126F">
        <w:rPr>
          <w:bCs/>
        </w:rPr>
        <w:softHyphen/>
        <w:t>ция 1 г амоксициллина и 0,2 г клавулановой кислоты каждые 6 ч, данная терапия эффективна у 85% больных. Назначение офлоксацина по 400 мг 2 раза в день перорально у больных с неосложненным течением СБП так же эффективно, как и назначение цефотаксима внутривенно. Пациентам, профилактически получавшим хинолоны, назначают цеф</w:t>
      </w:r>
      <w:r w:rsidR="00EA7905" w:rsidRPr="00CA126F">
        <w:rPr>
          <w:bCs/>
        </w:rPr>
        <w:t>алоспорины 3 поколения</w:t>
      </w:r>
      <w:r w:rsidRPr="00CA126F">
        <w:rPr>
          <w:bCs/>
        </w:rPr>
        <w:t xml:space="preserve">. </w:t>
      </w:r>
    </w:p>
    <w:p w:rsidR="00142B1E" w:rsidRPr="00CA126F" w:rsidRDefault="00142B1E" w:rsidP="005C19FC">
      <w:pPr>
        <w:shd w:val="clear" w:color="auto" w:fill="FFFFFF"/>
        <w:spacing w:line="360" w:lineRule="auto"/>
        <w:ind w:firstLine="720"/>
        <w:jc w:val="both"/>
        <w:rPr>
          <w:bCs/>
        </w:rPr>
      </w:pPr>
      <w:r w:rsidRPr="00CA126F">
        <w:rPr>
          <w:bCs/>
        </w:rPr>
        <w:t>Неэффективность антибиотикотерапии определяют по отсутствию клинического эффекта и уменьшения количества нейтрофилов в асцитиче</w:t>
      </w:r>
      <w:r w:rsidRPr="00CA126F">
        <w:rPr>
          <w:bCs/>
        </w:rPr>
        <w:softHyphen/>
        <w:t xml:space="preserve">ской жидкости через 2 дня от начала лечения. Заменять антибиотик следует с учетом чувствительности выделенного микроорганизма. Также в случае неэффективности лечения необходимо помнить о возможности развития вторичного перитонита. </w:t>
      </w:r>
    </w:p>
    <w:p w:rsidR="00142B1E" w:rsidRPr="00CA126F" w:rsidRDefault="00142B1E" w:rsidP="005C19FC">
      <w:pPr>
        <w:shd w:val="clear" w:color="auto" w:fill="FFFFFF"/>
        <w:spacing w:line="360" w:lineRule="auto"/>
        <w:ind w:right="14" w:firstLine="720"/>
        <w:jc w:val="both"/>
      </w:pPr>
      <w:r w:rsidRPr="00CA126F">
        <w:rPr>
          <w:bCs/>
        </w:rPr>
        <w:t>Наиболее важным негативным предикторо</w:t>
      </w:r>
      <w:r w:rsidR="00ED3A46" w:rsidRPr="00CA126F">
        <w:rPr>
          <w:bCs/>
        </w:rPr>
        <w:t>м выживаемости при  СБП служит</w:t>
      </w:r>
      <w:r w:rsidRPr="00CA126F">
        <w:rPr>
          <w:bCs/>
        </w:rPr>
        <w:t xml:space="preserve"> развитие почечной недостаточности во время инфекции. Назначение альбумина в дозе 1,5 г/кг массы тела</w:t>
      </w:r>
      <w:r w:rsidR="007062DF" w:rsidRPr="00CA126F">
        <w:rPr>
          <w:bCs/>
        </w:rPr>
        <w:t xml:space="preserve">(но не более 100 г сухого вещества) </w:t>
      </w:r>
      <w:r w:rsidRPr="00CA126F">
        <w:rPr>
          <w:bCs/>
        </w:rPr>
        <w:t xml:space="preserve">в день постановки диагноза и 1 г/кг </w:t>
      </w:r>
      <w:r w:rsidR="00EA7905" w:rsidRPr="00CA126F">
        <w:rPr>
          <w:bCs/>
        </w:rPr>
        <w:t xml:space="preserve">на 3-й </w:t>
      </w:r>
      <w:r w:rsidRPr="00CA126F">
        <w:rPr>
          <w:bCs/>
        </w:rPr>
        <w:t>д</w:t>
      </w:r>
      <w:r w:rsidR="00EA7905" w:rsidRPr="00CA126F">
        <w:rPr>
          <w:bCs/>
        </w:rPr>
        <w:t>е</w:t>
      </w:r>
      <w:r w:rsidRPr="00CA126F">
        <w:rPr>
          <w:bCs/>
        </w:rPr>
        <w:t>н</w:t>
      </w:r>
      <w:r w:rsidR="00EA7905" w:rsidRPr="00CA126F">
        <w:rPr>
          <w:bCs/>
        </w:rPr>
        <w:t>ь</w:t>
      </w:r>
      <w:r w:rsidRPr="00CA126F">
        <w:rPr>
          <w:bCs/>
        </w:rPr>
        <w:t xml:space="preserve"> позволяет снизить смертность с 30 % до 10 %</w:t>
      </w:r>
      <w:r w:rsidR="00EE2AAC" w:rsidRPr="00CA126F">
        <w:rPr>
          <w:bCs/>
        </w:rPr>
        <w:t>.</w:t>
      </w:r>
      <w:r w:rsidR="007062DF" w:rsidRPr="00CA126F">
        <w:t xml:space="preserve">Обязательно введение указанных доз альбумина больным с уровнем сывороточного креатинина более 1 мг/дл и билирубина более 4 мг/дл. </w:t>
      </w:r>
      <w:r w:rsidRPr="00CA126F">
        <w:t>К другим факторам, связанным с повышением смертности у пациентов с СБП, относятся: наличие почечной недостаточности до эпизода СБП, пожилой возраст, положительный результат посева асцитической жидкости и высокий уровень билирубина</w:t>
      </w:r>
      <w:r w:rsidR="00BF5441" w:rsidRPr="00CA126F">
        <w:t xml:space="preserve"> </w:t>
      </w:r>
      <w:r w:rsidRPr="00CA126F">
        <w:t xml:space="preserve">.  </w:t>
      </w:r>
    </w:p>
    <w:p w:rsidR="00EE2AAC" w:rsidRPr="00CA126F" w:rsidRDefault="00EE2AAC" w:rsidP="005C19FC">
      <w:pPr>
        <w:pStyle w:val="3"/>
        <w:spacing w:line="360" w:lineRule="auto"/>
      </w:pPr>
      <w:r w:rsidRPr="00CA126F">
        <w:t>Профилактика инфицирования асцитической жидкости</w:t>
      </w:r>
    </w:p>
    <w:p w:rsidR="00142B1E" w:rsidRPr="00CA126F" w:rsidRDefault="00142B1E" w:rsidP="005C19FC">
      <w:pPr>
        <w:shd w:val="clear" w:color="auto" w:fill="FFFFFF"/>
        <w:spacing w:line="360" w:lineRule="auto"/>
        <w:ind w:firstLine="720"/>
        <w:jc w:val="both"/>
        <w:rPr>
          <w:bCs/>
        </w:rPr>
      </w:pPr>
      <w:r w:rsidRPr="00CA126F">
        <w:rPr>
          <w:bCs/>
        </w:rPr>
        <w:t>Ввиду того, что повторные эпизоды СБП отмечаются у 70 % больных и служат основной причиной смерти этих пациентов, они должны быть включены в лист ожидания трансплантации печени. Таким больным показано проведение профилактики инфицирования АЖ препаратами группы фторхинолонов (норфлоксацин, ципрофлоксацин)</w:t>
      </w:r>
      <w:r w:rsidR="00EB4C34" w:rsidRPr="00CA126F">
        <w:rPr>
          <w:bCs/>
        </w:rPr>
        <w:t xml:space="preserve"> </w:t>
      </w:r>
      <w:r w:rsidR="00EE2AAC" w:rsidRPr="00CA126F">
        <w:rPr>
          <w:b/>
        </w:rPr>
        <w:t>постоянно</w:t>
      </w:r>
      <w:r w:rsidR="00EE2AAC" w:rsidRPr="00CA126F">
        <w:rPr>
          <w:bCs/>
        </w:rPr>
        <w:t>, до исчезновения асцита или пересадки печени.</w:t>
      </w:r>
      <w:r w:rsidRPr="00CA126F">
        <w:rPr>
          <w:bCs/>
        </w:rPr>
        <w:t xml:space="preserve"> Профилактика антибактериальными препаратами проводится и в случае кровотечения из верхних отделов желудочно-кишечного тракта независимо от наличия и</w:t>
      </w:r>
      <w:r w:rsidR="000565D7" w:rsidRPr="00CA126F">
        <w:rPr>
          <w:bCs/>
        </w:rPr>
        <w:t>ли отсутствия асцита. Препаратами</w:t>
      </w:r>
      <w:r w:rsidRPr="00CA126F">
        <w:rPr>
          <w:bCs/>
        </w:rPr>
        <w:t xml:space="preserve"> выбора у таких пациентов с</w:t>
      </w:r>
      <w:r w:rsidR="000565D7" w:rsidRPr="00CA126F">
        <w:rPr>
          <w:bCs/>
        </w:rPr>
        <w:t xml:space="preserve">лужит </w:t>
      </w:r>
      <w:r w:rsidRPr="00CA126F">
        <w:rPr>
          <w:bCs/>
        </w:rPr>
        <w:t xml:space="preserve">норфлоксацин в дозе 400 мг/2 раза в сутки </w:t>
      </w:r>
      <w:r w:rsidRPr="00CA126F">
        <w:rPr>
          <w:bCs/>
          <w:lang w:val="en-US"/>
        </w:rPr>
        <w:t>per</w:t>
      </w:r>
      <w:r w:rsidR="00D8130E" w:rsidRPr="00CA126F">
        <w:rPr>
          <w:bCs/>
        </w:rPr>
        <w:t xml:space="preserve"> </w:t>
      </w:r>
      <w:r w:rsidRPr="00CA126F">
        <w:rPr>
          <w:bCs/>
          <w:lang w:val="en-US"/>
        </w:rPr>
        <w:t>os</w:t>
      </w:r>
      <w:r w:rsidR="00D8130E" w:rsidRPr="00CA126F">
        <w:rPr>
          <w:bCs/>
        </w:rPr>
        <w:t xml:space="preserve"> </w:t>
      </w:r>
      <w:r w:rsidR="000565D7" w:rsidRPr="00CA126F">
        <w:rPr>
          <w:bCs/>
        </w:rPr>
        <w:t>или цефтриаксон 2 г/сут</w:t>
      </w:r>
      <w:r w:rsidR="00D8130E" w:rsidRPr="00CA126F">
        <w:rPr>
          <w:bCs/>
        </w:rPr>
        <w:t xml:space="preserve"> </w:t>
      </w:r>
      <w:r w:rsidR="00A52B01" w:rsidRPr="00CA126F">
        <w:rPr>
          <w:bCs/>
        </w:rPr>
        <w:t xml:space="preserve">внутривенно </w:t>
      </w:r>
      <w:r w:rsidRPr="00CA126F">
        <w:rPr>
          <w:bCs/>
        </w:rPr>
        <w:t xml:space="preserve">в течение 7 дней. Перед началом профилактического курса необходимо исключить </w:t>
      </w:r>
      <w:r w:rsidR="000C71BA" w:rsidRPr="00CA126F">
        <w:rPr>
          <w:bCs/>
        </w:rPr>
        <w:t>СБП или другую</w:t>
      </w:r>
      <w:r w:rsidRPr="00CA126F">
        <w:rPr>
          <w:bCs/>
        </w:rPr>
        <w:t xml:space="preserve"> инфекци</w:t>
      </w:r>
      <w:r w:rsidR="000C71BA" w:rsidRPr="00CA126F">
        <w:rPr>
          <w:bCs/>
        </w:rPr>
        <w:t>ю</w:t>
      </w:r>
      <w:r w:rsidRPr="00CA126F">
        <w:rPr>
          <w:bCs/>
        </w:rPr>
        <w:t xml:space="preserve">. </w:t>
      </w:r>
    </w:p>
    <w:p w:rsidR="00142B1E" w:rsidRPr="00CA126F" w:rsidRDefault="00142B1E" w:rsidP="005C19FC">
      <w:pPr>
        <w:pStyle w:val="3"/>
        <w:spacing w:line="360" w:lineRule="auto"/>
      </w:pPr>
      <w:r w:rsidRPr="00CA126F">
        <w:lastRenderedPageBreak/>
        <w:t>Оценка эффективности лечения</w:t>
      </w:r>
    </w:p>
    <w:p w:rsidR="00142B1E" w:rsidRPr="00CA126F" w:rsidRDefault="008E438A" w:rsidP="005C19FC">
      <w:pPr>
        <w:shd w:val="clear" w:color="auto" w:fill="FFFFFF"/>
        <w:spacing w:line="360" w:lineRule="auto"/>
        <w:ind w:firstLine="720"/>
        <w:jc w:val="both"/>
        <w:rPr>
          <w:bCs/>
        </w:rPr>
      </w:pPr>
      <w:r w:rsidRPr="00CA126F">
        <w:t>Международное</w:t>
      </w:r>
      <w:r w:rsidR="00142B1E" w:rsidRPr="00CA126F">
        <w:t xml:space="preserve"> общество по изучению</w:t>
      </w:r>
      <w:r w:rsidR="000C71BA" w:rsidRPr="00CA126F">
        <w:t xml:space="preserve"> </w:t>
      </w:r>
      <w:r w:rsidRPr="00CA126F">
        <w:t>а</w:t>
      </w:r>
      <w:r w:rsidR="00142B1E" w:rsidRPr="00CA126F">
        <w:t>сцита рекомендует повторить исследование АЖ через 2 дня. Эффективность антибиотикотерапии определяют по исчезновению клинической симптоматики и уменьшению количества</w:t>
      </w:r>
      <w:r w:rsidR="0060408B" w:rsidRPr="00CA126F">
        <w:t xml:space="preserve"> нейтрофилов АЖ более чем на 25</w:t>
      </w:r>
      <w:r w:rsidR="00142B1E" w:rsidRPr="00CA126F">
        <w:t xml:space="preserve">%. Заменять антибиотик следует с учетом чувствительности выделенного микроорганизма. Также в случае неэффективности лечения необходимо помнить о возможности </w:t>
      </w:r>
      <w:r w:rsidR="0034714A" w:rsidRPr="00CA126F">
        <w:t xml:space="preserve">развития вторичного перитонита. </w:t>
      </w:r>
      <w:r w:rsidR="00142B1E" w:rsidRPr="00CA126F">
        <w:rPr>
          <w:bCs/>
        </w:rPr>
        <w:t xml:space="preserve">Продолжительность жизни пациентов после эпизода СБП составляет 1 год в 30-50% случаев и 2 года – в 25-30%. </w:t>
      </w:r>
    </w:p>
    <w:p w:rsidR="00142B1E" w:rsidRPr="00CA126F" w:rsidRDefault="00142B1E" w:rsidP="00586EE1">
      <w:pPr>
        <w:shd w:val="clear" w:color="auto" w:fill="FFFFFF"/>
        <w:spacing w:line="360" w:lineRule="auto"/>
        <w:ind w:right="14" w:firstLine="720"/>
        <w:jc w:val="both"/>
      </w:pPr>
    </w:p>
    <w:p w:rsidR="00022A1B" w:rsidRPr="00CA126F" w:rsidRDefault="00713EE2" w:rsidP="00586EE1">
      <w:pPr>
        <w:pStyle w:val="2"/>
        <w:spacing w:line="360" w:lineRule="auto"/>
      </w:pPr>
      <w:r w:rsidRPr="00CA126F">
        <w:t>Гепаторенальный синдром</w:t>
      </w:r>
    </w:p>
    <w:p w:rsidR="003A685B" w:rsidRPr="00CA126F" w:rsidRDefault="003A685B" w:rsidP="00586EE1">
      <w:pPr>
        <w:spacing w:line="360" w:lineRule="auto"/>
        <w:ind w:firstLine="720"/>
        <w:jc w:val="both"/>
      </w:pPr>
      <w:r w:rsidRPr="00CA126F">
        <w:t>Гепаторенальный синдром (ГРС) – функциональная почечная недостаточность, протекающая без органически</w:t>
      </w:r>
      <w:r w:rsidR="00ED3A46" w:rsidRPr="00CA126F">
        <w:t>х изменений почек. Международное общество</w:t>
      </w:r>
      <w:r w:rsidRPr="00CA126F">
        <w:t xml:space="preserve"> по изучению асцита для установления диагноза ГРС рекомендует использовать критерии, представленные в таблице </w:t>
      </w:r>
      <w:r w:rsidR="004578D3" w:rsidRPr="00CA126F">
        <w:t>1</w:t>
      </w:r>
      <w:r w:rsidR="00511DBC">
        <w:t>7.</w:t>
      </w:r>
    </w:p>
    <w:p w:rsidR="00DC7624" w:rsidRPr="00CA126F" w:rsidRDefault="005864D7" w:rsidP="00DC7624">
      <w:pPr>
        <w:spacing w:line="360" w:lineRule="auto"/>
        <w:ind w:firstLine="720"/>
        <w:jc w:val="right"/>
        <w:rPr>
          <w:i/>
          <w:iCs/>
        </w:rPr>
      </w:pPr>
      <w:r w:rsidRPr="00CA126F">
        <w:rPr>
          <w:i/>
          <w:iCs/>
        </w:rPr>
        <w:t>Таблица 1</w:t>
      </w:r>
      <w:r w:rsidR="00511DBC">
        <w:rPr>
          <w:i/>
          <w:iCs/>
        </w:rPr>
        <w:t>7</w:t>
      </w:r>
      <w:r w:rsidRPr="00CA126F">
        <w:rPr>
          <w:i/>
          <w:iCs/>
        </w:rPr>
        <w:t xml:space="preserve">. </w:t>
      </w:r>
    </w:p>
    <w:p w:rsidR="005864D7" w:rsidRPr="00CA126F" w:rsidRDefault="005864D7" w:rsidP="005864D7">
      <w:pPr>
        <w:spacing w:line="360" w:lineRule="auto"/>
        <w:ind w:firstLine="720"/>
        <w:jc w:val="both"/>
        <w:rPr>
          <w:i/>
          <w:iCs/>
        </w:rPr>
      </w:pPr>
      <w:r w:rsidRPr="00CA126F">
        <w:rPr>
          <w:i/>
          <w:iCs/>
        </w:rPr>
        <w:t>Диагностические критерии</w:t>
      </w:r>
      <w:r w:rsidR="00AD1D01" w:rsidRPr="00CA126F">
        <w:rPr>
          <w:i/>
          <w:iCs/>
        </w:rPr>
        <w:t xml:space="preserve"> </w:t>
      </w:r>
      <w:r w:rsidRPr="00CA126F">
        <w:rPr>
          <w:i/>
          <w:iCs/>
        </w:rPr>
        <w:t>гепаторенального синдрома для больных с циррозом (</w:t>
      </w:r>
      <w:r w:rsidRPr="00CA126F">
        <w:rPr>
          <w:i/>
          <w:iCs/>
          <w:lang w:val="en-US"/>
        </w:rPr>
        <w:t>SalernoF</w:t>
      </w:r>
      <w:r w:rsidRPr="00CA126F">
        <w:rPr>
          <w:i/>
          <w:iCs/>
        </w:rPr>
        <w:t xml:space="preserve">, </w:t>
      </w:r>
      <w:r w:rsidRPr="00CA126F">
        <w:rPr>
          <w:i/>
          <w:iCs/>
          <w:lang w:val="en-US"/>
        </w:rPr>
        <w:t>GerbesA</w:t>
      </w:r>
      <w:r w:rsidRPr="00CA126F">
        <w:rPr>
          <w:i/>
          <w:iCs/>
        </w:rPr>
        <w:t xml:space="preserve">, </w:t>
      </w:r>
      <w:r w:rsidRPr="00CA126F">
        <w:rPr>
          <w:i/>
          <w:iCs/>
          <w:lang w:val="en-US"/>
        </w:rPr>
        <w:t>GinesP</w:t>
      </w:r>
      <w:r w:rsidRPr="00CA126F">
        <w:rPr>
          <w:i/>
          <w:iCs/>
        </w:rPr>
        <w:t xml:space="preserve">, </w:t>
      </w:r>
      <w:r w:rsidRPr="00CA126F">
        <w:rPr>
          <w:i/>
          <w:iCs/>
          <w:lang w:val="en-US"/>
        </w:rPr>
        <w:t>WongF</w:t>
      </w:r>
      <w:r w:rsidRPr="00CA126F">
        <w:rPr>
          <w:i/>
          <w:iCs/>
        </w:rPr>
        <w:t xml:space="preserve">, </w:t>
      </w:r>
      <w:r w:rsidRPr="00CA126F">
        <w:rPr>
          <w:i/>
          <w:iCs/>
          <w:lang w:val="en-US"/>
        </w:rPr>
        <w:t>ArroyoV</w:t>
      </w:r>
      <w:r w:rsidRPr="00CA126F">
        <w:rPr>
          <w:i/>
          <w:iCs/>
        </w:rPr>
        <w:t xml:space="preserve">. </w:t>
      </w:r>
      <w:r w:rsidRPr="00CA126F">
        <w:rPr>
          <w:i/>
          <w:iCs/>
          <w:lang w:val="en-US"/>
        </w:rPr>
        <w:t>Gut</w:t>
      </w:r>
      <w:r w:rsidRPr="00CA126F">
        <w:rPr>
          <w:i/>
          <w:iCs/>
        </w:rPr>
        <w:t xml:space="preserve"> 2007)</w:t>
      </w:r>
    </w:p>
    <w:p w:rsidR="005864D7" w:rsidRPr="00CA126F" w:rsidRDefault="005864D7" w:rsidP="001F0500">
      <w:pPr>
        <w:numPr>
          <w:ilvl w:val="0"/>
          <w:numId w:val="16"/>
        </w:numPr>
        <w:pBdr>
          <w:top w:val="single" w:sz="4" w:space="1" w:color="auto"/>
          <w:left w:val="single" w:sz="4" w:space="4" w:color="auto"/>
          <w:bottom w:val="single" w:sz="4" w:space="1" w:color="auto"/>
          <w:right w:val="single" w:sz="4" w:space="4" w:color="auto"/>
        </w:pBdr>
        <w:spacing w:line="360" w:lineRule="auto"/>
      </w:pPr>
      <w:r w:rsidRPr="00CA126F">
        <w:t>Цирроз печени с асцитом</w:t>
      </w:r>
    </w:p>
    <w:p w:rsidR="005864D7" w:rsidRPr="00CA126F" w:rsidRDefault="005864D7" w:rsidP="001F0500">
      <w:pPr>
        <w:numPr>
          <w:ilvl w:val="0"/>
          <w:numId w:val="16"/>
        </w:numPr>
        <w:pBdr>
          <w:top w:val="single" w:sz="4" w:space="1" w:color="auto"/>
          <w:left w:val="single" w:sz="4" w:space="4" w:color="auto"/>
          <w:bottom w:val="single" w:sz="4" w:space="1" w:color="auto"/>
          <w:right w:val="single" w:sz="4" w:space="4" w:color="auto"/>
        </w:pBdr>
        <w:spacing w:line="360" w:lineRule="auto"/>
        <w:jc w:val="both"/>
      </w:pPr>
      <w:r w:rsidRPr="00CA126F">
        <w:t>Креатинин сыворотки крови выше 1,5 мг/дл (&gt;133 ммоль/л)</w:t>
      </w:r>
    </w:p>
    <w:p w:rsidR="005864D7" w:rsidRPr="00CA126F" w:rsidRDefault="005864D7" w:rsidP="001F0500">
      <w:pPr>
        <w:numPr>
          <w:ilvl w:val="0"/>
          <w:numId w:val="16"/>
        </w:numPr>
        <w:pBdr>
          <w:top w:val="single" w:sz="4" w:space="1" w:color="auto"/>
          <w:left w:val="single" w:sz="4" w:space="4" w:color="auto"/>
          <w:bottom w:val="single" w:sz="4" w:space="1" w:color="auto"/>
          <w:right w:val="single" w:sz="4" w:space="4" w:color="auto"/>
        </w:pBdr>
        <w:spacing w:line="360" w:lineRule="auto"/>
      </w:pPr>
      <w:r w:rsidRPr="00CA126F">
        <w:t>Не отмечается снижения сывороточного креатинина ниже 1,5 мг/дл (133 ммоль/л) после 2-х дневной отмены диуретической терапии и введения жидкости с альбумином (рекомендуемая доза альбумина 1 г/кг в сутки до максимальной дозировки 100 г/сут)</w:t>
      </w:r>
    </w:p>
    <w:p w:rsidR="005864D7" w:rsidRPr="00CA126F" w:rsidRDefault="005864D7" w:rsidP="001F0500">
      <w:pPr>
        <w:numPr>
          <w:ilvl w:val="0"/>
          <w:numId w:val="16"/>
        </w:numPr>
        <w:pBdr>
          <w:top w:val="single" w:sz="4" w:space="1" w:color="auto"/>
          <w:left w:val="single" w:sz="4" w:space="4" w:color="auto"/>
          <w:bottom w:val="single" w:sz="4" w:space="1" w:color="auto"/>
          <w:right w:val="single" w:sz="4" w:space="4" w:color="auto"/>
        </w:pBdr>
        <w:spacing w:line="360" w:lineRule="auto"/>
        <w:jc w:val="both"/>
      </w:pPr>
      <w:r w:rsidRPr="00CA126F">
        <w:t>Отсутствие других причин для развития почечной недостаточности (шок, сепсис, уменьшение объема циркулирующей плазмы, использование нефротоксичных лекарств)</w:t>
      </w:r>
    </w:p>
    <w:p w:rsidR="005864D7" w:rsidRPr="00CA126F" w:rsidRDefault="005864D7" w:rsidP="001F0500">
      <w:pPr>
        <w:numPr>
          <w:ilvl w:val="0"/>
          <w:numId w:val="16"/>
        </w:numPr>
        <w:pBdr>
          <w:top w:val="single" w:sz="4" w:space="1" w:color="auto"/>
          <w:left w:val="single" w:sz="4" w:space="4" w:color="auto"/>
          <w:bottom w:val="single" w:sz="4" w:space="1" w:color="auto"/>
          <w:right w:val="single" w:sz="4" w:space="4" w:color="auto"/>
        </w:pBdr>
        <w:spacing w:line="360" w:lineRule="auto"/>
      </w:pPr>
      <w:r w:rsidRPr="00CA126F">
        <w:t xml:space="preserve">Исключены паренхиматозные заболевания почек при наличии протеинурии </w:t>
      </w:r>
      <w:r w:rsidRPr="00CA126F">
        <w:br/>
        <w:t>&gt;500 мг/сут, микрогематурии (&gt;50 эритоцитов в поле зрения) и/или изменений почек при ультрасонографии</w:t>
      </w:r>
    </w:p>
    <w:p w:rsidR="005864D7" w:rsidRPr="00CA126F" w:rsidRDefault="005864D7" w:rsidP="00586EE1">
      <w:pPr>
        <w:spacing w:line="360" w:lineRule="auto"/>
        <w:ind w:firstLine="720"/>
        <w:jc w:val="both"/>
      </w:pPr>
    </w:p>
    <w:p w:rsidR="00E908C7" w:rsidRPr="00CA126F" w:rsidRDefault="00E908C7" w:rsidP="00586EE1">
      <w:pPr>
        <w:spacing w:line="360" w:lineRule="auto"/>
        <w:ind w:firstLine="720"/>
        <w:jc w:val="both"/>
        <w:rPr>
          <w:b/>
        </w:rPr>
      </w:pPr>
      <w:r w:rsidRPr="00CA126F">
        <w:t xml:space="preserve">У больных с декомпенсированным циррозом печени в конечном итоге присоединяется и прогрессирует функциональная почечная недостаточность. Примерно у </w:t>
      </w:r>
      <w:r w:rsidRPr="00CA126F">
        <w:lastRenderedPageBreak/>
        <w:t xml:space="preserve">15 % пациентов гепаторенальный синдром развивается в течение 6 мес. от момента первой госпитализации по поводу асцита, у 40 % - в течение 5 лет. </w:t>
      </w:r>
    </w:p>
    <w:p w:rsidR="00E908C7" w:rsidRPr="00CA126F" w:rsidRDefault="00E908C7" w:rsidP="00586EE1">
      <w:pPr>
        <w:pStyle w:val="3"/>
        <w:spacing w:line="360" w:lineRule="auto"/>
      </w:pPr>
      <w:r w:rsidRPr="00CA126F">
        <w:t xml:space="preserve">Классификация </w:t>
      </w:r>
    </w:p>
    <w:p w:rsidR="00E908C7" w:rsidRPr="00CA126F" w:rsidRDefault="00E908C7" w:rsidP="00586EE1">
      <w:pPr>
        <w:spacing w:line="360" w:lineRule="auto"/>
        <w:ind w:firstLine="720"/>
        <w:jc w:val="both"/>
      </w:pPr>
      <w:r w:rsidRPr="00CA126F">
        <w:t xml:space="preserve">Возможно развитие двух типов ГРС. ГРС 1 типа протекает с быстрой декомпенсацией, уровень сывороточного креатинина обычно превышает 2,5 мг/дл. Этот синдром чаще возникает на фоне СБП, алкогольного гепатита или выполнения объемного парацентеза без последующего восполнения альбумином. Без лечения или пересадки печени больные с ГРС 1 типа живут не более 2 недель. </w:t>
      </w:r>
    </w:p>
    <w:p w:rsidR="00E908C7" w:rsidRPr="00CA126F" w:rsidRDefault="00E908C7" w:rsidP="00586EE1">
      <w:pPr>
        <w:spacing w:line="360" w:lineRule="auto"/>
        <w:ind w:firstLine="720"/>
        <w:jc w:val="both"/>
      </w:pPr>
      <w:r w:rsidRPr="00CA126F">
        <w:t>ГРС 2 типа развивается у пациентов с декомпенсацией заболевания печени и тесно связан с резистентным  асцитом. ГРС 2 типа имеет медленное  течение, почечная недостаточность менее выражена (креатинин сыворотки не превышает 1,5-2,5 мг/дл).</w:t>
      </w:r>
    </w:p>
    <w:p w:rsidR="00E908C7" w:rsidRPr="00CA126F" w:rsidRDefault="00E908C7" w:rsidP="00586EE1">
      <w:pPr>
        <w:pStyle w:val="3"/>
        <w:spacing w:line="360" w:lineRule="auto"/>
      </w:pPr>
      <w:r w:rsidRPr="00CA126F">
        <w:t>Клинические признаки и симптомы</w:t>
      </w:r>
    </w:p>
    <w:p w:rsidR="00E908C7" w:rsidRPr="00CA126F" w:rsidRDefault="00E908C7" w:rsidP="00586EE1">
      <w:pPr>
        <w:pStyle w:val="a4"/>
        <w:spacing w:line="360" w:lineRule="auto"/>
        <w:ind w:firstLine="720"/>
        <w:jc w:val="both"/>
      </w:pPr>
      <w:r w:rsidRPr="00CA126F">
        <w:t>Специфических клинических симптомов ГРС нет. Клинические признаки определяются сочетанием симптомов острой почечной недостаточности с прогрессирующей печеночной недостаточностью и портальной гипертензией. Для гепаторенального синдрома характерны жажда, апатия, слабость. Увеличивается в объеме</w:t>
      </w:r>
      <w:r w:rsidR="009B4783">
        <w:t xml:space="preserve"> </w:t>
      </w:r>
      <w:r w:rsidR="00D8578F" w:rsidRPr="00CA126F">
        <w:t>живот</w:t>
      </w:r>
      <w:r w:rsidRPr="00CA126F">
        <w:t xml:space="preserve">, </w:t>
      </w:r>
      <w:r w:rsidR="008810A6" w:rsidRPr="00CA126F">
        <w:t>снижается</w:t>
      </w:r>
      <w:r w:rsidRPr="00CA126F">
        <w:t xml:space="preserve"> артериальное давление, возможно нарастание желтухи. К типичным почечным признакам гепаторенального синдрома относятся олигурия, снижение фильтрационной функции почек с умеренным повышением уровня сывороточного креатинина и азота мочевины крови. При этом</w:t>
      </w:r>
      <w:r w:rsidR="009B4783">
        <w:t xml:space="preserve"> </w:t>
      </w:r>
      <w:r w:rsidRPr="00CA126F">
        <w:t>концентрационная способность почек</w:t>
      </w:r>
      <w:r w:rsidR="009B4783">
        <w:t xml:space="preserve"> </w:t>
      </w:r>
      <w:r w:rsidRPr="00CA126F">
        <w:t>достаточно сохранна. Протеинурия, изменения в мочевом осадке при гепаторенальном синдроме минимальны и обна</w:t>
      </w:r>
      <w:r w:rsidR="00D8578F" w:rsidRPr="00CA126F">
        <w:t>руживаются редко. В терминальной стадии</w:t>
      </w:r>
      <w:r w:rsidRPr="00CA126F">
        <w:t xml:space="preserve"> гепаторенального синдрома может присоединиться гиперкалиемия, гипохлоремия.</w:t>
      </w:r>
    </w:p>
    <w:p w:rsidR="00E908C7" w:rsidRPr="00CA126F" w:rsidRDefault="00E908C7" w:rsidP="00586EE1">
      <w:pPr>
        <w:pStyle w:val="3"/>
        <w:spacing w:line="360" w:lineRule="auto"/>
      </w:pPr>
      <w:r w:rsidRPr="00CA126F">
        <w:t>Диагностика</w:t>
      </w:r>
      <w:r w:rsidR="00CA15B7" w:rsidRPr="00CA126F">
        <w:t xml:space="preserve"> гепаторенального синдрома</w:t>
      </w:r>
    </w:p>
    <w:p w:rsidR="00E908C7" w:rsidRPr="00CA126F" w:rsidRDefault="00E908C7" w:rsidP="00586EE1">
      <w:pPr>
        <w:pStyle w:val="a4"/>
        <w:spacing w:line="360" w:lineRule="auto"/>
        <w:ind w:firstLine="720"/>
        <w:jc w:val="both"/>
      </w:pPr>
      <w:r w:rsidRPr="00CA126F">
        <w:rPr>
          <w:b/>
          <w:bCs/>
        </w:rPr>
        <w:t>   </w:t>
      </w:r>
      <w:r w:rsidRPr="00CA126F">
        <w:t>При наличии</w:t>
      </w:r>
      <w:r w:rsidR="008E438A" w:rsidRPr="00CA126F">
        <w:t xml:space="preserve"> </w:t>
      </w:r>
      <w:r w:rsidRPr="00CA126F">
        <w:t>у пациента выраженного асцита</w:t>
      </w:r>
      <w:r w:rsidR="008E438A" w:rsidRPr="00CA126F">
        <w:t xml:space="preserve"> </w:t>
      </w:r>
      <w:r w:rsidRPr="00CA126F">
        <w:t>без ответа на проводимую терапию, артериальной гипотензии, гипонатриемии необходимо помнить о вероятности развитии у него ГРС. Диагностика ГРС основывается на критериях IA</w:t>
      </w:r>
      <w:r w:rsidR="00D8578F" w:rsidRPr="00CA126F">
        <w:t>C (</w:t>
      </w:r>
      <w:r w:rsidR="00496CD6" w:rsidRPr="00CA126F">
        <w:t>2007</w:t>
      </w:r>
      <w:r w:rsidRPr="00CA126F">
        <w:t xml:space="preserve"> г.). Для постановки диагноза необходимо наличие всех к</w:t>
      </w:r>
      <w:r w:rsidR="00BB34C7" w:rsidRPr="00CA126F">
        <w:t>ритериев</w:t>
      </w:r>
      <w:r w:rsidR="005C19FC" w:rsidRPr="00CA126F">
        <w:t xml:space="preserve"> (Табл. 1</w:t>
      </w:r>
      <w:r w:rsidR="009B4783">
        <w:t>7</w:t>
      </w:r>
      <w:r w:rsidR="005C19FC" w:rsidRPr="00CA126F">
        <w:t>).</w:t>
      </w:r>
      <w:r w:rsidR="008E438A" w:rsidRPr="00CA126F">
        <w:t xml:space="preserve"> </w:t>
      </w:r>
      <w:r w:rsidRPr="00CA126F">
        <w:t xml:space="preserve"> После выявления почечной недостаточности диагностика ГРС осуществляется методом исключения. Необходимо последовательно исключить преренальную почечную недостаточность, развивающуюся при потере жидкости; гемодинамический и септический шок, приведший к острому </w:t>
      </w:r>
      <w:r w:rsidRPr="00CA126F">
        <w:lastRenderedPageBreak/>
        <w:t>канальцевому некрозу; прием нефротоксических препаратов; хронические заболевания почек и обструкцию мочевыводящих путей. ГРС диагностируется, если все другие причины почечной недостаточности исключены, а также проведено лечение гиповолемии и сепсиса. В то же время возможно сочетание ГРС с другой патологией почек, которая не обусловливает в данный момент тяжесть состояния</w:t>
      </w:r>
      <w:r w:rsidR="00D8578F" w:rsidRPr="00CA126F">
        <w:t xml:space="preserve"> пациента</w:t>
      </w:r>
      <w:r w:rsidRPr="00CA126F">
        <w:t>.   </w:t>
      </w:r>
    </w:p>
    <w:p w:rsidR="00E908C7" w:rsidRPr="00CA126F" w:rsidRDefault="00E908C7" w:rsidP="00586EE1">
      <w:pPr>
        <w:pStyle w:val="3"/>
        <w:spacing w:line="360" w:lineRule="auto"/>
      </w:pPr>
      <w:r w:rsidRPr="00CA126F">
        <w:t>Дифференциальный диагноз</w:t>
      </w:r>
    </w:p>
    <w:p w:rsidR="00E908C7" w:rsidRPr="00CA126F" w:rsidRDefault="00E908C7" w:rsidP="00586EE1">
      <w:pPr>
        <w:pStyle w:val="a4"/>
        <w:spacing w:line="360" w:lineRule="auto"/>
        <w:ind w:firstLine="720"/>
        <w:jc w:val="both"/>
      </w:pPr>
      <w:r w:rsidRPr="00CA126F">
        <w:t xml:space="preserve">ГРС чаще всего приходится дифференцировать с острым канальцевым некрозом при токсических нефропатиях, нефритом, тяжелой инфекцией (сепсис, острый холангит, лептоспироз, лихорадка), анурией при декомпенсированной сердечной недостаточности. </w:t>
      </w:r>
    </w:p>
    <w:p w:rsidR="00BB34C7" w:rsidRPr="00CA126F" w:rsidRDefault="00E908C7" w:rsidP="00586EE1">
      <w:pPr>
        <w:pStyle w:val="a4"/>
        <w:spacing w:line="360" w:lineRule="auto"/>
        <w:ind w:firstLine="720"/>
        <w:jc w:val="both"/>
      </w:pPr>
      <w:r w:rsidRPr="00CA126F">
        <w:t>При остром канальцевом некрозе</w:t>
      </w:r>
      <w:r w:rsidR="00D8130E" w:rsidRPr="00CA126F">
        <w:t xml:space="preserve"> </w:t>
      </w:r>
      <w:r w:rsidRPr="00CA126F">
        <w:t>возможно поражение почек из-за нефротоксического действия вещества, приведшего к острой печеночной недостаточности (ацетоминофен, бледная поганка</w:t>
      </w:r>
      <w:r w:rsidR="008810A6" w:rsidRPr="00CA126F">
        <w:t xml:space="preserve"> и т.д.</w:t>
      </w:r>
      <w:r w:rsidRPr="00CA126F">
        <w:t xml:space="preserve">) или вследствие действия антибиотиков, рентгеноконтрастных препаратов. Почечная недостаточность у больных циррозом печени может иметь в качестве причины не ГРС (табл. </w:t>
      </w:r>
      <w:r w:rsidR="00BB34C7" w:rsidRPr="00CA126F">
        <w:t>1</w:t>
      </w:r>
      <w:r w:rsidR="009B4783">
        <w:t>8</w:t>
      </w:r>
      <w:r w:rsidRPr="00CA126F">
        <w:t xml:space="preserve">), а предшествующие заболевания почек (гломерулонефрит, пиелонефрит и др.).   Без предшествующей патологии печени острая почечная недостаточностьв большинстве случаев возникает при остром вирусном гепатите. Вирусные гепатиты вызывают развитие гломерулонефрита, IgA-нефропатии, криоглобулинемии. Первичный склерозирующий холангит ассоциируется с мембранозным и мембранопролиферативным гломерулонефритом, васкулитом с антинейтрофильными антителами, тубулоинтерстициальным нефритом.  Некоторые заболевания протекают с одновременным поражением печени и почек: саркоидоз, амилоидоз, системная красная волчанка, синдром Шегрена, неалкогольный стеатогепатит при сахарном диабете с диабетической нефропатией, поликистоз печени, шок, сепсис и недостаточность кровообращения.  Поражение почек (интерстициальный нефрит)возможно у больных </w:t>
      </w:r>
      <w:r w:rsidR="00D8578F" w:rsidRPr="00CA126F">
        <w:t xml:space="preserve">с </w:t>
      </w:r>
      <w:r w:rsidRPr="00CA126F">
        <w:t xml:space="preserve">патологией печени после приема некоторых лекарственных препаратов, в частности аминогликозидов. Сочетанный прием ингибиторов ангиотензинпревращающего фермента (или блокаторов ангиотензиновых рецепторов) и НПВС вызывает </w:t>
      </w:r>
      <w:r w:rsidR="008810A6" w:rsidRPr="00CA126F">
        <w:t>снижение</w:t>
      </w:r>
      <w:r w:rsidRPr="00CA126F">
        <w:t xml:space="preserve"> АД, клубочковой фильтрации и развитие преренальной гемодинамической почечной недостаточности.</w:t>
      </w:r>
    </w:p>
    <w:p w:rsidR="00DC7624" w:rsidRPr="00CA126F" w:rsidRDefault="000C4E3B" w:rsidP="00DC7624">
      <w:pPr>
        <w:pStyle w:val="a4"/>
        <w:spacing w:line="360" w:lineRule="auto"/>
        <w:ind w:firstLine="720"/>
        <w:jc w:val="right"/>
        <w:rPr>
          <w:i/>
          <w:iCs/>
        </w:rPr>
      </w:pPr>
      <w:r w:rsidRPr="00CA126F">
        <w:t>   </w:t>
      </w:r>
      <w:r w:rsidRPr="00CA126F">
        <w:rPr>
          <w:i/>
          <w:iCs/>
        </w:rPr>
        <w:t>Таблица 1</w:t>
      </w:r>
      <w:r w:rsidR="009B4783">
        <w:rPr>
          <w:i/>
          <w:iCs/>
        </w:rPr>
        <w:t>8</w:t>
      </w:r>
      <w:r w:rsidRPr="00CA126F">
        <w:rPr>
          <w:i/>
          <w:iCs/>
        </w:rPr>
        <w:t xml:space="preserve">. </w:t>
      </w:r>
    </w:p>
    <w:p w:rsidR="000C4E3B" w:rsidRPr="00CA126F" w:rsidRDefault="000C4E3B" w:rsidP="00586EE1">
      <w:pPr>
        <w:pStyle w:val="a4"/>
        <w:spacing w:line="360" w:lineRule="auto"/>
        <w:ind w:firstLine="720"/>
        <w:jc w:val="both"/>
      </w:pPr>
      <w:r w:rsidRPr="00CA126F">
        <w:rPr>
          <w:i/>
          <w:iCs/>
        </w:rPr>
        <w:lastRenderedPageBreak/>
        <w:t>Дифференциальная диагностика ГРС и других причин почечной недостаточности при заболеваниях печени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97"/>
        <w:gridCol w:w="2176"/>
        <w:gridCol w:w="1781"/>
        <w:gridCol w:w="2084"/>
        <w:gridCol w:w="1757"/>
      </w:tblGrid>
      <w:tr w:rsidR="000C4E3B" w:rsidRPr="00CA126F" w:rsidTr="009B4783">
        <w:trPr>
          <w:trHeight w:val="1101"/>
          <w:tblCellSpacing w:w="0" w:type="dxa"/>
        </w:trPr>
        <w:tc>
          <w:tcPr>
            <w:tcW w:w="920" w:type="pct"/>
            <w:tcBorders>
              <w:top w:val="outset" w:sz="6" w:space="0" w:color="auto"/>
              <w:left w:val="outset" w:sz="6" w:space="0" w:color="auto"/>
              <w:bottom w:val="outset" w:sz="6" w:space="0" w:color="auto"/>
              <w:right w:val="outset" w:sz="6" w:space="0" w:color="auto"/>
            </w:tcBorders>
            <w:vAlign w:val="center"/>
          </w:tcPr>
          <w:p w:rsidR="000C4E3B" w:rsidRPr="00CA126F" w:rsidRDefault="000C4E3B" w:rsidP="009B4783">
            <w:pPr>
              <w:spacing w:line="276" w:lineRule="auto"/>
              <w:jc w:val="center"/>
              <w:rPr>
                <w:sz w:val="22"/>
                <w:szCs w:val="22"/>
                <w:lang w:bidi="th-TH"/>
              </w:rPr>
            </w:pPr>
            <w:r w:rsidRPr="00CA126F">
              <w:rPr>
                <w:sz w:val="22"/>
                <w:szCs w:val="22"/>
                <w:lang w:bidi="th-TH"/>
              </w:rPr>
              <w:t>Показатель</w:t>
            </w:r>
          </w:p>
        </w:tc>
        <w:tc>
          <w:tcPr>
            <w:tcW w:w="1138" w:type="pct"/>
            <w:tcBorders>
              <w:top w:val="outset" w:sz="6" w:space="0" w:color="auto"/>
              <w:left w:val="outset" w:sz="6" w:space="0" w:color="auto"/>
              <w:bottom w:val="outset" w:sz="6" w:space="0" w:color="auto"/>
              <w:right w:val="outset" w:sz="6" w:space="0" w:color="auto"/>
            </w:tcBorders>
            <w:vAlign w:val="center"/>
          </w:tcPr>
          <w:p w:rsidR="000C4E3B" w:rsidRPr="00CA126F" w:rsidRDefault="000C4E3B" w:rsidP="009B4783">
            <w:pPr>
              <w:spacing w:line="276" w:lineRule="auto"/>
              <w:ind w:firstLine="9"/>
              <w:jc w:val="center"/>
              <w:rPr>
                <w:sz w:val="22"/>
                <w:szCs w:val="22"/>
                <w:lang w:bidi="th-TH"/>
              </w:rPr>
            </w:pPr>
            <w:r w:rsidRPr="00CA126F">
              <w:rPr>
                <w:sz w:val="22"/>
                <w:szCs w:val="22"/>
                <w:lang w:bidi="th-TH"/>
              </w:rPr>
              <w:t>Гепаторенальный синдром</w:t>
            </w:r>
          </w:p>
        </w:tc>
        <w:tc>
          <w:tcPr>
            <w:tcW w:w="932" w:type="pct"/>
            <w:tcBorders>
              <w:top w:val="outset" w:sz="6" w:space="0" w:color="auto"/>
              <w:left w:val="outset" w:sz="6" w:space="0" w:color="auto"/>
              <w:bottom w:val="outset" w:sz="6" w:space="0" w:color="auto"/>
              <w:right w:val="outset" w:sz="6" w:space="0" w:color="auto"/>
            </w:tcBorders>
            <w:vAlign w:val="center"/>
          </w:tcPr>
          <w:p w:rsidR="000C4E3B" w:rsidRPr="00CA126F" w:rsidRDefault="000C4E3B" w:rsidP="009B4783">
            <w:pPr>
              <w:spacing w:line="276" w:lineRule="auto"/>
              <w:ind w:firstLine="9"/>
              <w:jc w:val="center"/>
              <w:rPr>
                <w:sz w:val="22"/>
                <w:szCs w:val="22"/>
                <w:lang w:bidi="th-TH"/>
              </w:rPr>
            </w:pPr>
            <w:r w:rsidRPr="00CA126F">
              <w:rPr>
                <w:sz w:val="22"/>
                <w:szCs w:val="22"/>
                <w:lang w:bidi="th-TH"/>
              </w:rPr>
              <w:t>Преренальная ОПН</w:t>
            </w:r>
          </w:p>
        </w:tc>
        <w:tc>
          <w:tcPr>
            <w:tcW w:w="1090" w:type="pct"/>
            <w:tcBorders>
              <w:top w:val="outset" w:sz="6" w:space="0" w:color="auto"/>
              <w:left w:val="outset" w:sz="6" w:space="0" w:color="auto"/>
              <w:bottom w:val="outset" w:sz="6" w:space="0" w:color="auto"/>
              <w:right w:val="outset" w:sz="6" w:space="0" w:color="auto"/>
            </w:tcBorders>
            <w:vAlign w:val="center"/>
          </w:tcPr>
          <w:p w:rsidR="000C4E3B" w:rsidRPr="00CA126F" w:rsidRDefault="000C4E3B" w:rsidP="009B4783">
            <w:pPr>
              <w:spacing w:line="276" w:lineRule="auto"/>
              <w:ind w:firstLine="9"/>
              <w:jc w:val="center"/>
              <w:rPr>
                <w:sz w:val="22"/>
                <w:szCs w:val="22"/>
                <w:lang w:bidi="th-TH"/>
              </w:rPr>
            </w:pPr>
            <w:r w:rsidRPr="00CA126F">
              <w:rPr>
                <w:sz w:val="22"/>
                <w:szCs w:val="22"/>
                <w:lang w:bidi="th-TH"/>
              </w:rPr>
              <w:t>Острый канальцевый некроз</w:t>
            </w:r>
          </w:p>
        </w:tc>
        <w:tc>
          <w:tcPr>
            <w:tcW w:w="920" w:type="pct"/>
            <w:tcBorders>
              <w:top w:val="outset" w:sz="6" w:space="0" w:color="auto"/>
              <w:left w:val="outset" w:sz="6" w:space="0" w:color="auto"/>
              <w:bottom w:val="outset" w:sz="6" w:space="0" w:color="auto"/>
              <w:right w:val="outset" w:sz="6" w:space="0" w:color="auto"/>
            </w:tcBorders>
            <w:vAlign w:val="center"/>
          </w:tcPr>
          <w:p w:rsidR="000C4E3B" w:rsidRPr="00CA126F" w:rsidRDefault="000C4E3B" w:rsidP="009B4783">
            <w:pPr>
              <w:spacing w:line="276" w:lineRule="auto"/>
              <w:ind w:firstLine="9"/>
              <w:jc w:val="center"/>
              <w:rPr>
                <w:sz w:val="22"/>
                <w:szCs w:val="22"/>
                <w:lang w:bidi="th-TH"/>
              </w:rPr>
            </w:pPr>
            <w:r w:rsidRPr="00CA126F">
              <w:rPr>
                <w:sz w:val="22"/>
                <w:szCs w:val="22"/>
                <w:lang w:bidi="th-TH"/>
              </w:rPr>
              <w:t>Первичная хроническая патология почек</w:t>
            </w:r>
          </w:p>
        </w:tc>
      </w:tr>
      <w:tr w:rsidR="000C4E3B" w:rsidRPr="00CA126F" w:rsidTr="009B4783">
        <w:trPr>
          <w:tblCellSpacing w:w="0" w:type="dxa"/>
        </w:trPr>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jc w:val="both"/>
              <w:rPr>
                <w:sz w:val="22"/>
                <w:szCs w:val="22"/>
                <w:lang w:bidi="th-TH"/>
              </w:rPr>
            </w:pPr>
            <w:r w:rsidRPr="00CA126F">
              <w:rPr>
                <w:sz w:val="22"/>
                <w:szCs w:val="22"/>
                <w:lang w:bidi="th-TH"/>
              </w:rPr>
              <w:t>Натрий мочи, ммоль/л</w:t>
            </w:r>
          </w:p>
        </w:tc>
        <w:tc>
          <w:tcPr>
            <w:tcW w:w="1138"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&lt;10</w:t>
            </w:r>
          </w:p>
        </w:tc>
        <w:tc>
          <w:tcPr>
            <w:tcW w:w="932"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&lt;10</w:t>
            </w:r>
          </w:p>
        </w:tc>
        <w:tc>
          <w:tcPr>
            <w:tcW w:w="109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&gt;20</w:t>
            </w:r>
          </w:p>
        </w:tc>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&gt;30</w:t>
            </w:r>
          </w:p>
        </w:tc>
      </w:tr>
      <w:tr w:rsidR="000C4E3B" w:rsidRPr="00CA126F" w:rsidTr="009B4783">
        <w:trPr>
          <w:tblCellSpacing w:w="0" w:type="dxa"/>
        </w:trPr>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jc w:val="both"/>
              <w:rPr>
                <w:sz w:val="22"/>
                <w:szCs w:val="22"/>
                <w:lang w:bidi="th-TH"/>
              </w:rPr>
            </w:pPr>
            <w:r w:rsidRPr="00CA126F">
              <w:rPr>
                <w:sz w:val="22"/>
                <w:szCs w:val="22"/>
                <w:lang w:bidi="th-TH"/>
              </w:rPr>
              <w:t>Креатинин плазма/моча</w:t>
            </w:r>
          </w:p>
        </w:tc>
        <w:tc>
          <w:tcPr>
            <w:tcW w:w="1138"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&gt;30</w:t>
            </w:r>
          </w:p>
        </w:tc>
        <w:tc>
          <w:tcPr>
            <w:tcW w:w="932"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&gt;20</w:t>
            </w:r>
          </w:p>
        </w:tc>
        <w:tc>
          <w:tcPr>
            <w:tcW w:w="109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&lt;15</w:t>
            </w:r>
          </w:p>
        </w:tc>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&lt;20</w:t>
            </w:r>
          </w:p>
        </w:tc>
      </w:tr>
      <w:tr w:rsidR="000C4E3B" w:rsidRPr="00CA126F" w:rsidTr="009B4783">
        <w:trPr>
          <w:tblCellSpacing w:w="0" w:type="dxa"/>
        </w:trPr>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jc w:val="both"/>
              <w:rPr>
                <w:sz w:val="22"/>
                <w:szCs w:val="22"/>
                <w:lang w:bidi="th-TH"/>
              </w:rPr>
            </w:pPr>
            <w:r w:rsidRPr="00CA126F">
              <w:rPr>
                <w:sz w:val="22"/>
                <w:szCs w:val="22"/>
                <w:lang w:bidi="th-TH"/>
              </w:rPr>
              <w:t>Протеинурия, мг/сут</w:t>
            </w:r>
          </w:p>
        </w:tc>
        <w:tc>
          <w:tcPr>
            <w:tcW w:w="1138"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&lt;500</w:t>
            </w:r>
          </w:p>
        </w:tc>
        <w:tc>
          <w:tcPr>
            <w:tcW w:w="932"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w:t>
            </w:r>
          </w:p>
        </w:tc>
        <w:tc>
          <w:tcPr>
            <w:tcW w:w="109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&lt;500</w:t>
            </w:r>
          </w:p>
        </w:tc>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center"/>
              <w:rPr>
                <w:sz w:val="22"/>
                <w:szCs w:val="22"/>
                <w:lang w:bidi="th-TH"/>
              </w:rPr>
            </w:pPr>
            <w:r w:rsidRPr="00CA126F">
              <w:rPr>
                <w:sz w:val="22"/>
                <w:szCs w:val="22"/>
                <w:lang w:bidi="th-TH"/>
              </w:rPr>
              <w:t>&gt;500</w:t>
            </w:r>
          </w:p>
        </w:tc>
      </w:tr>
      <w:tr w:rsidR="000C4E3B" w:rsidRPr="00CA126F" w:rsidTr="009B4783">
        <w:trPr>
          <w:tblCellSpacing w:w="0" w:type="dxa"/>
        </w:trPr>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jc w:val="both"/>
              <w:rPr>
                <w:sz w:val="22"/>
                <w:szCs w:val="22"/>
                <w:lang w:bidi="th-TH"/>
              </w:rPr>
            </w:pPr>
            <w:r w:rsidRPr="00CA126F">
              <w:rPr>
                <w:sz w:val="22"/>
                <w:szCs w:val="22"/>
                <w:lang w:bidi="th-TH"/>
              </w:rPr>
              <w:t>Мочевой осадок</w:t>
            </w:r>
          </w:p>
        </w:tc>
        <w:tc>
          <w:tcPr>
            <w:tcW w:w="1138"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Без патологии/ небольшое количество белка, эритроцитов, лейкоцитов и гиалиновых цилиндров</w:t>
            </w:r>
          </w:p>
        </w:tc>
        <w:tc>
          <w:tcPr>
            <w:tcW w:w="932"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Без патологии/ нет мочи</w:t>
            </w:r>
          </w:p>
        </w:tc>
        <w:tc>
          <w:tcPr>
            <w:tcW w:w="109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rPr>
                <w:sz w:val="22"/>
                <w:szCs w:val="22"/>
                <w:lang w:bidi="th-TH"/>
              </w:rPr>
            </w:pPr>
            <w:r w:rsidRPr="00CA126F">
              <w:rPr>
                <w:sz w:val="22"/>
                <w:szCs w:val="22"/>
                <w:lang w:bidi="th-TH"/>
              </w:rPr>
              <w:t>Канальцевый эпителий, клетки с пигментом, зернистые цилиндры, возможно незначительное увеличение эритроцитов и лейкоцитов</w:t>
            </w:r>
          </w:p>
        </w:tc>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Увеличение количества лейкоцитов, эритроцитов</w:t>
            </w:r>
          </w:p>
        </w:tc>
      </w:tr>
      <w:tr w:rsidR="000C4E3B" w:rsidRPr="00CA126F" w:rsidTr="009B4783">
        <w:trPr>
          <w:tblCellSpacing w:w="0" w:type="dxa"/>
        </w:trPr>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jc w:val="both"/>
              <w:rPr>
                <w:sz w:val="22"/>
                <w:szCs w:val="22"/>
                <w:lang w:bidi="th-TH"/>
              </w:rPr>
            </w:pPr>
            <w:r w:rsidRPr="00CA126F">
              <w:rPr>
                <w:sz w:val="22"/>
                <w:szCs w:val="22"/>
                <w:lang w:bidi="th-TH"/>
              </w:rPr>
              <w:t>Причины и провоцирующие факторы</w:t>
            </w:r>
          </w:p>
        </w:tc>
        <w:tc>
          <w:tcPr>
            <w:tcW w:w="1138"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rPr>
                <w:sz w:val="22"/>
                <w:szCs w:val="22"/>
                <w:lang w:bidi="th-TH"/>
              </w:rPr>
            </w:pPr>
            <w:r w:rsidRPr="00CA126F">
              <w:rPr>
                <w:sz w:val="22"/>
                <w:szCs w:val="22"/>
                <w:lang w:bidi="th-TH"/>
              </w:rPr>
              <w:t>ЦП, осложненный резистентным асцитом, желудочно-кишечным кровотечением, инфекцией</w:t>
            </w:r>
          </w:p>
        </w:tc>
        <w:tc>
          <w:tcPr>
            <w:tcW w:w="932"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Уменьшение эффективного ОЦК</w:t>
            </w:r>
          </w:p>
        </w:tc>
        <w:tc>
          <w:tcPr>
            <w:tcW w:w="109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rPr>
                <w:sz w:val="22"/>
                <w:szCs w:val="22"/>
                <w:lang w:bidi="th-TH"/>
              </w:rPr>
            </w:pPr>
            <w:r w:rsidRPr="00CA126F">
              <w:rPr>
                <w:sz w:val="22"/>
                <w:szCs w:val="22"/>
                <w:lang w:bidi="th-TH"/>
              </w:rPr>
              <w:t>Снижение эффективного ОЦК, нефротоксические вещества, сепсис</w:t>
            </w:r>
          </w:p>
        </w:tc>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Зависит от варианта заболевания</w:t>
            </w:r>
          </w:p>
        </w:tc>
      </w:tr>
      <w:tr w:rsidR="000C4E3B" w:rsidRPr="00CA126F" w:rsidTr="009B4783">
        <w:trPr>
          <w:tblCellSpacing w:w="0" w:type="dxa"/>
        </w:trPr>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jc w:val="both"/>
              <w:rPr>
                <w:sz w:val="22"/>
                <w:szCs w:val="22"/>
                <w:lang w:bidi="th-TH"/>
              </w:rPr>
            </w:pPr>
            <w:r w:rsidRPr="00CA126F">
              <w:rPr>
                <w:sz w:val="22"/>
                <w:szCs w:val="22"/>
                <w:lang w:bidi="th-TH"/>
              </w:rPr>
              <w:t>Эффект увеличения ОЦК</w:t>
            </w:r>
          </w:p>
        </w:tc>
        <w:tc>
          <w:tcPr>
            <w:tcW w:w="1138"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Нет эффекта</w:t>
            </w:r>
          </w:p>
        </w:tc>
        <w:tc>
          <w:tcPr>
            <w:tcW w:w="932"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Улучшение</w:t>
            </w:r>
          </w:p>
        </w:tc>
        <w:tc>
          <w:tcPr>
            <w:tcW w:w="109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Следует поддерживать нормоволемию</w:t>
            </w:r>
          </w:p>
        </w:tc>
        <w:tc>
          <w:tcPr>
            <w:tcW w:w="920" w:type="pct"/>
            <w:tcBorders>
              <w:top w:val="outset" w:sz="6" w:space="0" w:color="auto"/>
              <w:left w:val="outset" w:sz="6" w:space="0" w:color="auto"/>
              <w:bottom w:val="outset" w:sz="6" w:space="0" w:color="auto"/>
              <w:right w:val="outset" w:sz="6" w:space="0" w:color="auto"/>
            </w:tcBorders>
          </w:tcPr>
          <w:p w:rsidR="000C4E3B" w:rsidRPr="00CA126F" w:rsidRDefault="000C4E3B" w:rsidP="009B4783">
            <w:pPr>
              <w:spacing w:line="276" w:lineRule="auto"/>
              <w:ind w:firstLine="9"/>
              <w:jc w:val="both"/>
              <w:rPr>
                <w:sz w:val="22"/>
                <w:szCs w:val="22"/>
                <w:lang w:bidi="th-TH"/>
              </w:rPr>
            </w:pPr>
            <w:r w:rsidRPr="00CA126F">
              <w:rPr>
                <w:sz w:val="22"/>
                <w:szCs w:val="22"/>
                <w:lang w:bidi="th-TH"/>
              </w:rPr>
              <w:t>Следует поддерживать нормоволемию</w:t>
            </w:r>
          </w:p>
        </w:tc>
      </w:tr>
    </w:tbl>
    <w:p w:rsidR="00E908C7" w:rsidRPr="00CA126F" w:rsidRDefault="00E908C7" w:rsidP="00586EE1">
      <w:pPr>
        <w:pStyle w:val="a4"/>
        <w:spacing w:line="360" w:lineRule="auto"/>
        <w:ind w:firstLine="720"/>
        <w:jc w:val="both"/>
        <w:rPr>
          <w:b/>
          <w:sz w:val="28"/>
          <w:szCs w:val="28"/>
        </w:rPr>
      </w:pPr>
      <w:r w:rsidRPr="00CA126F">
        <w:rPr>
          <w:b/>
          <w:sz w:val="28"/>
          <w:szCs w:val="28"/>
        </w:rPr>
        <w:t>Лечение гепаторенального синдрома</w:t>
      </w:r>
    </w:p>
    <w:p w:rsidR="00B56A47" w:rsidRPr="00CA126F" w:rsidRDefault="00E908C7" w:rsidP="00586EE1">
      <w:pPr>
        <w:spacing w:line="360" w:lineRule="auto"/>
        <w:ind w:firstLine="720"/>
        <w:jc w:val="both"/>
      </w:pPr>
      <w:r w:rsidRPr="00CA126F">
        <w:rPr>
          <w:b/>
          <w:bCs/>
          <w:lang w:bidi="th-TH"/>
        </w:rPr>
        <w:t>   </w:t>
      </w:r>
      <w:r w:rsidRPr="00CA126F">
        <w:rPr>
          <w:lang w:bidi="th-TH"/>
        </w:rPr>
        <w:t>Лечение ГРС осуществляется на фоне продолжающейся терапии печеночной недостаточности.</w:t>
      </w:r>
      <w:r w:rsidR="009A1A7F" w:rsidRPr="00CA126F">
        <w:rPr>
          <w:lang w:bidi="th-TH"/>
        </w:rPr>
        <w:t xml:space="preserve"> При необходимости проводится парацентез с последующим введением альбумина</w:t>
      </w:r>
      <w:r w:rsidR="00B56A47" w:rsidRPr="00CA126F">
        <w:rPr>
          <w:lang w:bidi="th-TH"/>
        </w:rPr>
        <w:t>, однако л</w:t>
      </w:r>
      <w:r w:rsidRPr="00CA126F">
        <w:t xml:space="preserve">учшим методом лечения ГРС, несомненно, служит пересадка печени. Из фармакологических средств препаратами выбора считаются системные </w:t>
      </w:r>
      <w:r w:rsidRPr="00CA126F">
        <w:lastRenderedPageBreak/>
        <w:t>вазоконстрикторы и плазмозаменители</w:t>
      </w:r>
      <w:r w:rsidR="005337B8" w:rsidRPr="00CA126F">
        <w:t xml:space="preserve"> </w:t>
      </w:r>
      <w:r w:rsidRPr="00CA126F">
        <w:t xml:space="preserve">(рис. </w:t>
      </w:r>
      <w:r w:rsidR="004578D3" w:rsidRPr="00CA126F">
        <w:t>6</w:t>
      </w:r>
      <w:r w:rsidRPr="00C828F1">
        <w:t>).  Вазоконстрикторы назначают ввиду того, что начальным звеном в патогенезе ГРС служит расширение артерий внутренних органов, вызванное активацией эндогенных вазоконстрикторных систем с частичным спазмом почечных сосудов. Внутривенное введение терлипрессина</w:t>
      </w:r>
      <w:r w:rsidRPr="00CA126F">
        <w:t xml:space="preserve"> одного или </w:t>
      </w:r>
      <w:r w:rsidR="009E48A4" w:rsidRPr="00CA126F">
        <w:t>в комбинации</w:t>
      </w:r>
      <w:r w:rsidRPr="00CA126F">
        <w:t xml:space="preserve"> с альбумином как плазмозаместителем  значительно улучшает функцию почек и снижает уровень сывороточного креатинина ниже 1,5 мг/дл у 60-75 % больных, леченных в течение 5 дней. В этих исследованиях не отмечалось повторных  случаев развития ГРС. Альбумин назначается в первый день в дозе 1 г/кг массы тела, в последующие дни по 20-40 г, терлипрессин по 0,5 мг внутривенно каждые 4 часа, максимальная дозировка – 2 мг каждые 4 ч</w:t>
      </w:r>
      <w:r w:rsidR="00B56A47" w:rsidRPr="00CA126F">
        <w:t xml:space="preserve">аса. </w:t>
      </w:r>
      <w:r w:rsidR="009B4783">
        <w:t xml:space="preserve">Кроме  того, </w:t>
      </w:r>
      <w:r w:rsidR="009B4783" w:rsidRPr="00CA126F">
        <w:t>в ряде стран</w:t>
      </w:r>
      <w:r w:rsidR="009B4783">
        <w:t>, где</w:t>
      </w:r>
      <w:r w:rsidR="009B4783" w:rsidRPr="00CA126F">
        <w:t xml:space="preserve"> не зарегистрирован Терлипрессин, </w:t>
      </w:r>
      <w:r w:rsidR="009B4783">
        <w:t>в</w:t>
      </w:r>
      <w:r w:rsidR="00B56A47" w:rsidRPr="00CA126F">
        <w:t>озможно применение</w:t>
      </w:r>
      <w:r w:rsidRPr="00CA126F">
        <w:t xml:space="preserve"> мидодрин</w:t>
      </w:r>
      <w:r w:rsidR="00B56A47" w:rsidRPr="00CA126F">
        <w:t>а</w:t>
      </w:r>
      <w:r w:rsidRPr="00CA126F">
        <w:t xml:space="preserve"> </w:t>
      </w:r>
      <w:r w:rsidR="009B4783" w:rsidRPr="00CA126F">
        <w:t xml:space="preserve">(агонист альфа-адренорецепторов) </w:t>
      </w:r>
      <w:r w:rsidRPr="00CA126F">
        <w:t>совместно с октреотидом (аналогом соматостатина и ингибитором глюкагона) и альбумином. Альбумин назначается в той же дозе, мидодрин - 2,5-7,5 мг  (максимальная доза 12,5 мг) перорально 2 раза в день,  октреотид 100 мг (максимальная доза 200 мг) подкожно 2 раза в день. Также вместе с альбумином может применяться</w:t>
      </w:r>
      <w:r w:rsidR="005337B8" w:rsidRPr="00CA126F">
        <w:t xml:space="preserve"> </w:t>
      </w:r>
      <w:r w:rsidRPr="00CA126F">
        <w:t>норадреналин, другой агонист альфа-адренорецепторов, в дозировке 0,5-3 мг/час внутривенно через инфузомат</w:t>
      </w:r>
      <w:r w:rsidR="00B56A47" w:rsidRPr="00CA126F">
        <w:t>, либо дофамин -100 мг за 12</w:t>
      </w:r>
      <w:r w:rsidR="005337B8" w:rsidRPr="00CA126F">
        <w:t xml:space="preserve"> </w:t>
      </w:r>
      <w:r w:rsidR="00B56A47" w:rsidRPr="00CA126F">
        <w:t xml:space="preserve">часов, при отсутствии увеличения диуреза за указанное время, необходимо прекратить введение дофамина. </w:t>
      </w:r>
    </w:p>
    <w:p w:rsidR="00E908C7" w:rsidRPr="00CA126F" w:rsidRDefault="00E908C7" w:rsidP="00586EE1">
      <w:pPr>
        <w:spacing w:line="360" w:lineRule="auto"/>
        <w:ind w:firstLine="720"/>
        <w:jc w:val="both"/>
        <w:rPr>
          <w:bCs/>
        </w:rPr>
      </w:pPr>
      <w:r w:rsidRPr="00CA126F">
        <w:t xml:space="preserve"> Длительность лечения составляет 1-2 недели, </w:t>
      </w:r>
      <w:r w:rsidR="009E48A4" w:rsidRPr="00CA126F">
        <w:t>цель - снижение</w:t>
      </w:r>
      <w:r w:rsidRPr="00CA126F">
        <w:t xml:space="preserve"> уровня сывороточного креатинина ниже 1,5 мг/дл. Не следует забывать, что п</w:t>
      </w:r>
      <w:r w:rsidRPr="00CA126F">
        <w:rPr>
          <w:bCs/>
        </w:rPr>
        <w:t xml:space="preserve">ри </w:t>
      </w:r>
      <w:r w:rsidR="00013E86">
        <w:rPr>
          <w:bCs/>
        </w:rPr>
        <w:t>применени</w:t>
      </w:r>
      <w:r w:rsidRPr="00CA126F">
        <w:rPr>
          <w:bCs/>
        </w:rPr>
        <w:t xml:space="preserve">и вазоконстрикторов могут развиться спастические боли в животе, тошнота, рвота, головная боль. Вышеуказанные эффекты возникают из-за повышения тонуса гладких мышц сосудистой стенки, что приводит к сужению вен и венул, особенно в брюшной полости.  Во время лечения необходимо контролировать гемодинамические показатели (пульс, АД).  </w:t>
      </w:r>
    </w:p>
    <w:p w:rsidR="00E908C7" w:rsidRPr="00CA126F" w:rsidRDefault="00E908C7" w:rsidP="00586EE1">
      <w:pPr>
        <w:shd w:val="clear" w:color="auto" w:fill="FFFFFF"/>
        <w:spacing w:line="360" w:lineRule="auto"/>
        <w:ind w:firstLine="720"/>
        <w:jc w:val="both"/>
      </w:pPr>
      <w:r w:rsidRPr="00CA126F">
        <w:t>В некоторых исследованиях показано, что у пациентов с ГРС, ответивших на лечение (когда уровень сывороточного креатинина снижается до 1,5 мг/дл), выживаемость выше, чем у не ответивших. Таким образом, основной целью медикаментозного лечения</w:t>
      </w:r>
      <w:r w:rsidR="009E48A4" w:rsidRPr="00CA126F">
        <w:t xml:space="preserve"> ГРС</w:t>
      </w:r>
      <w:r w:rsidRPr="00CA126F">
        <w:t xml:space="preserve"> служит нормализация функции почек</w:t>
      </w:r>
      <w:r w:rsidR="009E48A4" w:rsidRPr="00CA126F">
        <w:t xml:space="preserve"> с последующей пересадкой</w:t>
      </w:r>
      <w:r w:rsidRPr="00CA126F">
        <w:t xml:space="preserve"> печени. Пациенты, успешно леченные аналогами вазопрессина и альбумином перед пересадкой печени, имеют те же посттрансплантационные исходы и выживаемость, что и больные после трансплантации без ГРС. Это подтверждает концепцию, что ГРС перед трансплантацией печени должен лечиться очень активно, поскольку это улучшает функцию почек и ведет к более благоприятным исходам. При ГРС выполнение </w:t>
      </w:r>
      <w:r w:rsidRPr="00CA126F">
        <w:rPr>
          <w:lang w:val="en-US"/>
        </w:rPr>
        <w:t>TIPS</w:t>
      </w:r>
      <w:r w:rsidRPr="00CA126F">
        <w:t xml:space="preserve"> может улучшать функцию почек.  </w:t>
      </w:r>
    </w:p>
    <w:p w:rsidR="00E908C7" w:rsidRPr="00CA126F" w:rsidRDefault="00E908C7" w:rsidP="00586EE1">
      <w:pPr>
        <w:shd w:val="clear" w:color="auto" w:fill="FFFFFF"/>
        <w:spacing w:line="360" w:lineRule="auto"/>
        <w:ind w:firstLine="720"/>
        <w:jc w:val="both"/>
      </w:pPr>
      <w:r w:rsidRPr="00CA126F">
        <w:lastRenderedPageBreak/>
        <w:t>Профилактика гепаторенального синдрома относится к важной задаче ведения таких пациентов. Есть две клинические ситуации, когда развитие ГРС можно предупредить</w:t>
      </w:r>
      <w:r w:rsidR="009E48A4" w:rsidRPr="00CA126F">
        <w:t>,</w:t>
      </w:r>
      <w:r w:rsidRPr="00CA126F">
        <w:t xml:space="preserve"> в частности, при спонт</w:t>
      </w:r>
      <w:r w:rsidR="009E48A4" w:rsidRPr="00CA126F">
        <w:t>анном бактериальном перитоните</w:t>
      </w:r>
      <w:r w:rsidRPr="00CA126F">
        <w:t xml:space="preserve"> и алкогольном гепатите. При СБП назначают альбумин в дозе 1,5 г/кг массы тела внутривенно в день постановки диагноза, </w:t>
      </w:r>
      <w:r w:rsidR="00B56A47" w:rsidRPr="00CA126F">
        <w:t>через 48 часов</w:t>
      </w:r>
      <w:r w:rsidRPr="00CA126F">
        <w:t xml:space="preserve"> -  1 г/кг массы тела.  Введенный альбумин снижает частоту развития ГРС у таких пациентов с 30 до 10 % и соответственно улучшает выживаемость. Назначение пентоксифиллина 400 мг 2-3 раза в день перорально в течение месяца у больных с алкогольным гепатитом снижает частоту ГРС и смертность с 35% и 46 % до 8 и 24 % соответственно.</w:t>
      </w:r>
    </w:p>
    <w:p w:rsidR="000C4E3B" w:rsidRPr="00CA126F" w:rsidRDefault="000C4E3B" w:rsidP="000C4E3B">
      <w:pPr>
        <w:shd w:val="clear" w:color="auto" w:fill="FFFFFF"/>
        <w:spacing w:line="360" w:lineRule="auto"/>
        <w:ind w:firstLine="720"/>
        <w:jc w:val="both"/>
      </w:pPr>
    </w:p>
    <w:p w:rsidR="000C4E3B" w:rsidRPr="00CA126F" w:rsidRDefault="000C4E3B" w:rsidP="000C4E3B">
      <w:pPr>
        <w:shd w:val="clear" w:color="auto" w:fill="FFFFFF"/>
        <w:spacing w:line="360" w:lineRule="auto"/>
        <w:ind w:firstLine="720"/>
        <w:jc w:val="both"/>
      </w:pPr>
      <w:r w:rsidRPr="00CA126F">
        <w:t xml:space="preserve">Рисунок 6. Схема ведения пациентов  гепаторенальным синдромом </w:t>
      </w:r>
      <w:r w:rsidR="008810A6" w:rsidRPr="00CA126F">
        <w:t>(</w:t>
      </w:r>
      <w:r w:rsidRPr="00CA126F">
        <w:rPr>
          <w:lang w:val="en-US"/>
        </w:rPr>
        <w:t>C</w:t>
      </w:r>
      <w:r w:rsidRPr="00CA126F">
        <w:t>а</w:t>
      </w:r>
      <w:r w:rsidRPr="00CA126F">
        <w:rPr>
          <w:lang w:val="en-US"/>
        </w:rPr>
        <w:t>rdenas</w:t>
      </w:r>
      <w:r w:rsidRPr="00CA126F">
        <w:t xml:space="preserve"> А.</w:t>
      </w:r>
      <w:r w:rsidR="008810A6" w:rsidRPr="00CA126F">
        <w:t>)</w:t>
      </w:r>
    </w:p>
    <w:p w:rsidR="00713EE2" w:rsidRPr="00CA126F" w:rsidRDefault="000335D7" w:rsidP="00586EE1">
      <w:pPr>
        <w:spacing w:line="360" w:lineRule="auto"/>
      </w:pPr>
      <w:r>
        <w:rPr>
          <w:noProof/>
        </w:rPr>
        <mc:AlternateContent>
          <mc:Choice Requires="wpc">
            <w:drawing>
              <wp:inline distT="0" distB="0" distL="0" distR="0">
                <wp:extent cx="5829300" cy="3429000"/>
                <wp:effectExtent l="13335" t="1905" r="5715" b="0"/>
                <wp:docPr id="81" name="Полотно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Text Box 49"/>
                        <wps:cNvSpPr txBox="1">
                          <a:spLocks noChangeArrowheads="1"/>
                        </wps:cNvSpPr>
                        <wps:spPr bwMode="auto">
                          <a:xfrm>
                            <a:off x="1600200" y="114300"/>
                            <a:ext cx="2857500" cy="342900"/>
                          </a:xfrm>
                          <a:prstGeom prst="rect">
                            <a:avLst/>
                          </a:prstGeom>
                          <a:solidFill>
                            <a:srgbClr val="FFFFFF"/>
                          </a:solidFill>
                          <a:ln w="9525">
                            <a:solidFill>
                              <a:srgbClr val="000000"/>
                            </a:solidFill>
                            <a:miter lim="800000"/>
                            <a:headEnd/>
                            <a:tailEnd/>
                          </a:ln>
                        </wps:spPr>
                        <wps:txbx>
                          <w:txbxContent>
                            <w:p w:rsidR="0084731C" w:rsidRPr="00DA3C45" w:rsidRDefault="0084731C" w:rsidP="000C4E3B">
                              <w:pPr>
                                <w:rPr>
                                  <w:b/>
                                </w:rPr>
                              </w:pPr>
                              <w:r w:rsidRPr="00DA3C45">
                                <w:rPr>
                                  <w:b/>
                                </w:rPr>
                                <w:t>Лечение гепаторенального синдрома</w:t>
                              </w:r>
                            </w:p>
                          </w:txbxContent>
                        </wps:txbx>
                        <wps:bodyPr rot="0" vert="horz" wrap="square" lIns="91440" tIns="45720" rIns="91440" bIns="45720" anchor="t" anchorCtr="0" upright="1">
                          <a:noAutofit/>
                        </wps:bodyPr>
                      </wps:wsp>
                      <wps:wsp>
                        <wps:cNvPr id="42" name="Text Box 50"/>
                        <wps:cNvSpPr txBox="1">
                          <a:spLocks noChangeArrowheads="1"/>
                        </wps:cNvSpPr>
                        <wps:spPr bwMode="auto">
                          <a:xfrm>
                            <a:off x="1485900" y="685800"/>
                            <a:ext cx="3086100" cy="800100"/>
                          </a:xfrm>
                          <a:prstGeom prst="rect">
                            <a:avLst/>
                          </a:prstGeom>
                          <a:solidFill>
                            <a:srgbClr val="FFFFFF"/>
                          </a:solidFill>
                          <a:ln w="9525">
                            <a:solidFill>
                              <a:srgbClr val="000000"/>
                            </a:solidFill>
                            <a:miter lim="800000"/>
                            <a:headEnd/>
                            <a:tailEnd/>
                          </a:ln>
                        </wps:spPr>
                        <wps:txbx>
                          <w:txbxContent>
                            <w:p w:rsidR="0084731C" w:rsidRDefault="0084731C" w:rsidP="000C4E3B">
                              <w:pPr>
                                <w:jc w:val="center"/>
                              </w:pPr>
                              <w:r>
                                <w:rPr>
                                  <w:b/>
                                </w:rPr>
                                <w:t>А</w:t>
                              </w:r>
                              <w:r w:rsidRPr="000D208F">
                                <w:rPr>
                                  <w:b/>
                                </w:rPr>
                                <w:t xml:space="preserve">льбумин </w:t>
                              </w:r>
                            </w:p>
                            <w:p w:rsidR="0084731C" w:rsidRDefault="0084731C" w:rsidP="000C4E3B">
                              <w:pPr>
                                <w:jc w:val="center"/>
                              </w:pPr>
                              <w:r>
                                <w:t xml:space="preserve">(1 г/кг в первый день, затем 20-40 г/день) </w:t>
                              </w:r>
                              <w:r w:rsidRPr="00DA3C45">
                                <w:rPr>
                                  <w:b/>
                                  <w:sz w:val="32"/>
                                  <w:szCs w:val="32"/>
                                </w:rPr>
                                <w:t xml:space="preserve">+ </w:t>
                              </w:r>
                              <w:r w:rsidRPr="000D208F">
                                <w:rPr>
                                  <w:b/>
                                </w:rPr>
                                <w:t>Вазоконстрикторы</w:t>
                              </w:r>
                            </w:p>
                          </w:txbxContent>
                        </wps:txbx>
                        <wps:bodyPr rot="0" vert="horz" wrap="square" lIns="91440" tIns="45720" rIns="91440" bIns="45720" anchor="t" anchorCtr="0" upright="1">
                          <a:noAutofit/>
                        </wps:bodyPr>
                      </wps:wsp>
                      <wps:wsp>
                        <wps:cNvPr id="43" name="Text Box 51"/>
                        <wps:cNvSpPr txBox="1">
                          <a:spLocks noChangeArrowheads="1"/>
                        </wps:cNvSpPr>
                        <wps:spPr bwMode="auto">
                          <a:xfrm>
                            <a:off x="0" y="1714500"/>
                            <a:ext cx="1143000" cy="342900"/>
                          </a:xfrm>
                          <a:prstGeom prst="rect">
                            <a:avLst/>
                          </a:prstGeom>
                          <a:solidFill>
                            <a:srgbClr val="FFFFFF"/>
                          </a:solidFill>
                          <a:ln w="9525">
                            <a:solidFill>
                              <a:srgbClr val="000000"/>
                            </a:solidFill>
                            <a:miter lim="800000"/>
                            <a:headEnd/>
                            <a:tailEnd/>
                          </a:ln>
                        </wps:spPr>
                        <wps:txbx>
                          <w:txbxContent>
                            <w:p w:rsidR="0084731C" w:rsidRPr="00755F2A" w:rsidRDefault="0084731C" w:rsidP="000C4E3B">
                              <w:pPr>
                                <w:jc w:val="center"/>
                              </w:pPr>
                              <w:r w:rsidRPr="00755F2A">
                                <w:t>Терлипрессин</w:t>
                              </w:r>
                            </w:p>
                          </w:txbxContent>
                        </wps:txbx>
                        <wps:bodyPr rot="0" vert="horz" wrap="square" lIns="91440" tIns="45720" rIns="91440" bIns="45720" anchor="t" anchorCtr="0" upright="1">
                          <a:noAutofit/>
                        </wps:bodyPr>
                      </wps:wsp>
                      <wps:wsp>
                        <wps:cNvPr id="44" name="Text Box 52"/>
                        <wps:cNvSpPr txBox="1">
                          <a:spLocks noChangeArrowheads="1"/>
                        </wps:cNvSpPr>
                        <wps:spPr bwMode="auto">
                          <a:xfrm>
                            <a:off x="2057400" y="1714500"/>
                            <a:ext cx="1714500" cy="342900"/>
                          </a:xfrm>
                          <a:prstGeom prst="rect">
                            <a:avLst/>
                          </a:prstGeom>
                          <a:solidFill>
                            <a:srgbClr val="FFFFFF"/>
                          </a:solidFill>
                          <a:ln w="9525">
                            <a:solidFill>
                              <a:srgbClr val="000000"/>
                            </a:solidFill>
                            <a:miter lim="800000"/>
                            <a:headEnd/>
                            <a:tailEnd/>
                          </a:ln>
                        </wps:spPr>
                        <wps:txbx>
                          <w:txbxContent>
                            <w:p w:rsidR="0084731C" w:rsidRPr="00755F2A" w:rsidRDefault="0084731C" w:rsidP="000C4E3B">
                              <w:pPr>
                                <w:jc w:val="center"/>
                              </w:pPr>
                              <w:r>
                                <w:t>Мидодрин</w:t>
                              </w:r>
                              <w:r w:rsidRPr="00755F2A">
                                <w:t xml:space="preserve"> и октреотид</w:t>
                              </w:r>
                            </w:p>
                            <w:p w:rsidR="0084731C" w:rsidRPr="000D208F" w:rsidRDefault="0084731C" w:rsidP="000C4E3B">
                              <w:pPr>
                                <w:rPr>
                                  <w:b/>
                                </w:rPr>
                              </w:pPr>
                            </w:p>
                          </w:txbxContent>
                        </wps:txbx>
                        <wps:bodyPr rot="0" vert="horz" wrap="square" lIns="91440" tIns="45720" rIns="91440" bIns="45720" anchor="t" anchorCtr="0" upright="1">
                          <a:noAutofit/>
                        </wps:bodyPr>
                      </wps:wsp>
                      <wps:wsp>
                        <wps:cNvPr id="45" name="Text Box 53"/>
                        <wps:cNvSpPr txBox="1">
                          <a:spLocks noChangeArrowheads="1"/>
                        </wps:cNvSpPr>
                        <wps:spPr bwMode="auto">
                          <a:xfrm>
                            <a:off x="4686300" y="1714500"/>
                            <a:ext cx="1143000" cy="342900"/>
                          </a:xfrm>
                          <a:prstGeom prst="rect">
                            <a:avLst/>
                          </a:prstGeom>
                          <a:solidFill>
                            <a:srgbClr val="FFFFFF"/>
                          </a:solidFill>
                          <a:ln w="9525">
                            <a:solidFill>
                              <a:srgbClr val="000000"/>
                            </a:solidFill>
                            <a:miter lim="800000"/>
                            <a:headEnd/>
                            <a:tailEnd/>
                          </a:ln>
                        </wps:spPr>
                        <wps:txbx>
                          <w:txbxContent>
                            <w:p w:rsidR="0084731C" w:rsidRPr="00755F2A" w:rsidRDefault="0084731C" w:rsidP="000C4E3B">
                              <w:r w:rsidRPr="00755F2A">
                                <w:t>Норадреналин</w:t>
                              </w:r>
                            </w:p>
                            <w:p w:rsidR="0084731C" w:rsidRDefault="0084731C" w:rsidP="000C4E3B"/>
                          </w:txbxContent>
                        </wps:txbx>
                        <wps:bodyPr rot="0" vert="horz" wrap="square" lIns="91440" tIns="45720" rIns="91440" bIns="45720" anchor="t" anchorCtr="0" upright="1">
                          <a:noAutofit/>
                        </wps:bodyPr>
                      </wps:wsp>
                      <wps:wsp>
                        <wps:cNvPr id="46" name="Text Box 54"/>
                        <wps:cNvSpPr txBox="1">
                          <a:spLocks noChangeArrowheads="1"/>
                        </wps:cNvSpPr>
                        <wps:spPr bwMode="auto">
                          <a:xfrm>
                            <a:off x="1371600" y="17145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Pr="00755F2A" w:rsidRDefault="0084731C" w:rsidP="000C4E3B">
                              <w:pPr>
                                <w:rPr>
                                  <w:b/>
                                  <w:sz w:val="28"/>
                                  <w:szCs w:val="28"/>
                                </w:rPr>
                              </w:pPr>
                              <w:r w:rsidRPr="00755F2A">
                                <w:rPr>
                                  <w:b/>
                                  <w:sz w:val="28"/>
                                  <w:szCs w:val="28"/>
                                </w:rPr>
                                <w:t>или</w:t>
                              </w:r>
                            </w:p>
                          </w:txbxContent>
                        </wps:txbx>
                        <wps:bodyPr rot="0" vert="horz" wrap="square" lIns="91440" tIns="45720" rIns="91440" bIns="45720" anchor="t" anchorCtr="0" upright="1">
                          <a:noAutofit/>
                        </wps:bodyPr>
                      </wps:wsp>
                      <wps:wsp>
                        <wps:cNvPr id="47" name="Text Box 55"/>
                        <wps:cNvSpPr txBox="1">
                          <a:spLocks noChangeArrowheads="1"/>
                        </wps:cNvSpPr>
                        <wps:spPr bwMode="auto">
                          <a:xfrm>
                            <a:off x="3886200" y="1676400"/>
                            <a:ext cx="571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Pr="00755F2A" w:rsidRDefault="0084731C" w:rsidP="000C4E3B">
                              <w:pPr>
                                <w:rPr>
                                  <w:b/>
                                  <w:sz w:val="28"/>
                                  <w:szCs w:val="28"/>
                                </w:rPr>
                              </w:pPr>
                              <w:r w:rsidRPr="00755F2A">
                                <w:rPr>
                                  <w:b/>
                                  <w:sz w:val="28"/>
                                  <w:szCs w:val="28"/>
                                </w:rPr>
                                <w:t>или</w:t>
                              </w:r>
                            </w:p>
                          </w:txbxContent>
                        </wps:txbx>
                        <wps:bodyPr rot="0" vert="horz" wrap="square" lIns="91440" tIns="45720" rIns="91440" bIns="45720" anchor="t" anchorCtr="0" upright="1">
                          <a:noAutofit/>
                        </wps:bodyPr>
                      </wps:wsp>
                      <wps:wsp>
                        <wps:cNvPr id="48" name="Text Box 56"/>
                        <wps:cNvSpPr txBox="1">
                          <a:spLocks noChangeArrowheads="1"/>
                        </wps:cNvSpPr>
                        <wps:spPr bwMode="auto">
                          <a:xfrm>
                            <a:off x="1600200" y="2628900"/>
                            <a:ext cx="3086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Pr="00DA3C45" w:rsidRDefault="0084731C" w:rsidP="000C4E3B">
                              <w:pPr>
                                <w:rPr>
                                  <w:b/>
                                </w:rPr>
                              </w:pPr>
                              <w:r w:rsidRPr="00DA3C45">
                                <w:rPr>
                                  <w:b/>
                                </w:rPr>
                                <w:t>Продолжительность  терапии 1-2 недели</w:t>
                              </w:r>
                            </w:p>
                            <w:p w:rsidR="0084731C" w:rsidRPr="00DA3C45" w:rsidRDefault="0084731C" w:rsidP="000C4E3B">
                              <w:pPr>
                                <w:jc w:val="center"/>
                                <w:rPr>
                                  <w:b/>
                                </w:rPr>
                              </w:pPr>
                              <w:r w:rsidRPr="00DA3C45">
                                <w:rPr>
                                  <w:b/>
                                </w:rPr>
                                <w:t>Цель – снижение уровня сывороточного креатинина ниже 1,5 мг/дл</w:t>
                              </w:r>
                            </w:p>
                          </w:txbxContent>
                        </wps:txbx>
                        <wps:bodyPr rot="0" vert="horz" wrap="square" lIns="91440" tIns="45720" rIns="91440" bIns="45720" anchor="t" anchorCtr="0" upright="1">
                          <a:noAutofit/>
                        </wps:bodyPr>
                      </wps:wsp>
                      <wps:wsp>
                        <wps:cNvPr id="49" name="Line 57"/>
                        <wps:cNvCnPr/>
                        <wps:spPr bwMode="auto">
                          <a:xfrm>
                            <a:off x="2971800" y="457200"/>
                            <a:ext cx="60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8"/>
                        <wps:cNvCnPr/>
                        <wps:spPr bwMode="auto">
                          <a:xfrm>
                            <a:off x="2971800" y="1485900"/>
                            <a:ext cx="60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9"/>
                        <wps:cNvSpPr>
                          <a:spLocks/>
                        </wps:cNvSpPr>
                        <wps:spPr bwMode="auto">
                          <a:xfrm rot="16200000">
                            <a:off x="2914700" y="171400"/>
                            <a:ext cx="228600" cy="4229100"/>
                          </a:xfrm>
                          <a:prstGeom prst="leftBrace">
                            <a:avLst>
                              <a:gd name="adj1" fmla="val 154167"/>
                              <a:gd name="adj2" fmla="val 4999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60"/>
                        <wps:cNvCnPr/>
                        <wps:spPr bwMode="auto">
                          <a:xfrm flipH="1">
                            <a:off x="571500" y="1485900"/>
                            <a:ext cx="160020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61"/>
                        <wps:cNvCnPr/>
                        <wps:spPr bwMode="auto">
                          <a:xfrm>
                            <a:off x="3771900" y="1485900"/>
                            <a:ext cx="160020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7" o:spid="_x0000_s1144" editas="canvas" style="width:459pt;height:270pt;mso-position-horizontal-relative:char;mso-position-vertical-relative:line" coordsize="5829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">
                <v:shape id="_x0000_s1145" type="#_x0000_t75" style="position:absolute;width:58293;height:34290;visibility:visible;mso-wrap-style:square">
                  <v:fill o:detectmouseclick="t"/>
                  <v:path o:connecttype="none"/>
                </v:shape>
                <v:shape id="Text Box 49" o:spid="_x0000_s1146" type="#_x0000_t202" style="position:absolute;left:16002;top:1143;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84731C" w:rsidRPr="00DA3C45" w:rsidRDefault="0084731C" w:rsidP="000C4E3B">
                        <w:pPr>
                          <w:rPr>
                            <w:b/>
                          </w:rPr>
                        </w:pPr>
                        <w:r w:rsidRPr="00DA3C45">
                          <w:rPr>
                            <w:b/>
                          </w:rPr>
                          <w:t>Лечение гепаторенального синдрома</w:t>
                        </w:r>
                      </w:p>
                    </w:txbxContent>
                  </v:textbox>
                </v:shape>
                <v:shape id="Text Box 50" o:spid="_x0000_s1147" type="#_x0000_t202" style="position:absolute;left:14859;top:6858;width:3086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84731C" w:rsidRDefault="0084731C" w:rsidP="000C4E3B">
                        <w:pPr>
                          <w:jc w:val="center"/>
                        </w:pPr>
                        <w:r>
                          <w:rPr>
                            <w:b/>
                          </w:rPr>
                          <w:t>А</w:t>
                        </w:r>
                        <w:r w:rsidRPr="000D208F">
                          <w:rPr>
                            <w:b/>
                          </w:rPr>
                          <w:t xml:space="preserve">льбумин </w:t>
                        </w:r>
                      </w:p>
                      <w:p w:rsidR="0084731C" w:rsidRDefault="0084731C" w:rsidP="000C4E3B">
                        <w:pPr>
                          <w:jc w:val="center"/>
                        </w:pPr>
                        <w:r>
                          <w:t xml:space="preserve">(1 г/кг в первый день, затем 20-40 г/день) </w:t>
                        </w:r>
                        <w:r w:rsidRPr="00DA3C45">
                          <w:rPr>
                            <w:b/>
                            <w:sz w:val="32"/>
                            <w:szCs w:val="32"/>
                          </w:rPr>
                          <w:t xml:space="preserve">+ </w:t>
                        </w:r>
                        <w:r w:rsidRPr="000D208F">
                          <w:rPr>
                            <w:b/>
                          </w:rPr>
                          <w:t>Вазоконстрикторы</w:t>
                        </w:r>
                      </w:p>
                    </w:txbxContent>
                  </v:textbox>
                </v:shape>
                <v:shape id="Text Box 51" o:spid="_x0000_s1148" type="#_x0000_t202" style="position:absolute;top:17145;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84731C" w:rsidRPr="00755F2A" w:rsidRDefault="0084731C" w:rsidP="000C4E3B">
                        <w:pPr>
                          <w:jc w:val="center"/>
                        </w:pPr>
                        <w:r w:rsidRPr="00755F2A">
                          <w:t>Терлипрессин</w:t>
                        </w:r>
                      </w:p>
                    </w:txbxContent>
                  </v:textbox>
                </v:shape>
                <v:shape id="Text Box 52" o:spid="_x0000_s1149" type="#_x0000_t202" style="position:absolute;left:20574;top:17145;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84731C" w:rsidRPr="00755F2A" w:rsidRDefault="0084731C" w:rsidP="000C4E3B">
                        <w:pPr>
                          <w:jc w:val="center"/>
                        </w:pPr>
                        <w:r>
                          <w:t>Мидодрин</w:t>
                        </w:r>
                        <w:r w:rsidRPr="00755F2A">
                          <w:t xml:space="preserve"> и октреотид</w:t>
                        </w:r>
                      </w:p>
                      <w:p w:rsidR="0084731C" w:rsidRPr="000D208F" w:rsidRDefault="0084731C" w:rsidP="000C4E3B">
                        <w:pPr>
                          <w:rPr>
                            <w:b/>
                          </w:rPr>
                        </w:pPr>
                      </w:p>
                    </w:txbxContent>
                  </v:textbox>
                </v:shape>
                <v:shape id="Text Box 53" o:spid="_x0000_s1150" type="#_x0000_t202" style="position:absolute;left:46863;top:17145;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4731C" w:rsidRPr="00755F2A" w:rsidRDefault="0084731C" w:rsidP="000C4E3B">
                        <w:r w:rsidRPr="00755F2A">
                          <w:t>Норадреналин</w:t>
                        </w:r>
                      </w:p>
                      <w:p w:rsidR="0084731C" w:rsidRDefault="0084731C" w:rsidP="000C4E3B"/>
                    </w:txbxContent>
                  </v:textbox>
                </v:shape>
                <v:shape id="Text Box 54" o:spid="_x0000_s1151" type="#_x0000_t202" style="position:absolute;left:13716;top:1714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84731C" w:rsidRPr="00755F2A" w:rsidRDefault="0084731C" w:rsidP="000C4E3B">
                        <w:pPr>
                          <w:rPr>
                            <w:b/>
                            <w:sz w:val="28"/>
                            <w:szCs w:val="28"/>
                          </w:rPr>
                        </w:pPr>
                        <w:r w:rsidRPr="00755F2A">
                          <w:rPr>
                            <w:b/>
                            <w:sz w:val="28"/>
                            <w:szCs w:val="28"/>
                          </w:rPr>
                          <w:t>или</w:t>
                        </w:r>
                      </w:p>
                    </w:txbxContent>
                  </v:textbox>
                </v:shape>
                <v:shape id="Text Box 55" o:spid="_x0000_s1152" type="#_x0000_t202" style="position:absolute;left:38862;top:16764;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84731C" w:rsidRPr="00755F2A" w:rsidRDefault="0084731C" w:rsidP="000C4E3B">
                        <w:pPr>
                          <w:rPr>
                            <w:b/>
                            <w:sz w:val="28"/>
                            <w:szCs w:val="28"/>
                          </w:rPr>
                        </w:pPr>
                        <w:r w:rsidRPr="00755F2A">
                          <w:rPr>
                            <w:b/>
                            <w:sz w:val="28"/>
                            <w:szCs w:val="28"/>
                          </w:rPr>
                          <w:t>или</w:t>
                        </w:r>
                      </w:p>
                    </w:txbxContent>
                  </v:textbox>
                </v:shape>
                <v:shape id="Text Box 56" o:spid="_x0000_s1153" type="#_x0000_t202" style="position:absolute;left:16002;top:26289;width:3086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84731C" w:rsidRPr="00DA3C45" w:rsidRDefault="0084731C" w:rsidP="000C4E3B">
                        <w:pPr>
                          <w:rPr>
                            <w:b/>
                          </w:rPr>
                        </w:pPr>
                        <w:r w:rsidRPr="00DA3C45">
                          <w:rPr>
                            <w:b/>
                          </w:rPr>
                          <w:t>Продолжительность  терапии 1-2 недели</w:t>
                        </w:r>
                      </w:p>
                      <w:p w:rsidR="0084731C" w:rsidRPr="00DA3C45" w:rsidRDefault="0084731C" w:rsidP="000C4E3B">
                        <w:pPr>
                          <w:jc w:val="center"/>
                          <w:rPr>
                            <w:b/>
                          </w:rPr>
                        </w:pPr>
                        <w:r w:rsidRPr="00DA3C45">
                          <w:rPr>
                            <w:b/>
                          </w:rPr>
                          <w:t>Цель – снижение уровня сывороточного креатинина ниже 1,5 мг/дл</w:t>
                        </w:r>
                      </w:p>
                    </w:txbxContent>
                  </v:textbox>
                </v:shape>
                <v:line id="Line 57" o:spid="_x0000_s1154" style="position:absolute;visibility:visible;mso-wrap-style:square" from="29718,4572" to="2972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L8cMAAADbAAAADwAAAGRycy9kb3ducmV2LnhtbESPQYvCMBSE74L/IbwFb5quiL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qC/HDAAAA2wAAAA8AAAAAAAAAAAAA&#10;AAAAoQIAAGRycy9kb3ducmV2LnhtbFBLBQYAAAAABAAEAPkAAACRAwAAAAA=&#10;" strokeweight="1pt">
                  <v:stroke endarrow="block"/>
                </v:line>
                <v:line id="Line 58" o:spid="_x0000_s1155" style="position:absolute;visibility:visible;mso-wrap-style:square" from="29718,14859" to="2972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0sb8AAADbAAAADwAAAGRycy9kb3ducmV2LnhtbERPy4rCMBTdC/5DuII7TRV80DGKCIq6&#10;EKyKzO7S3GnLNDelibX+vVkILg/nvVi1phQN1a6wrGA0jEAQp1YXnCm4XraDOQjnkTWWlknBixys&#10;lt3OAmNtn3ymJvGZCCHsYlSQe1/FUro0J4NuaCviwP3Z2qAPsM6krvEZwk0px1E0lQYLDg05VrTJ&#10;Kf1PHkZB2rjGzMb3g9zSZdf+nuztmFml+r12/QPCU+u/4o97rxVMwvrwJfw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k0sb8AAADbAAAADwAAAAAAAAAAAAAAAACh&#10;AgAAZHJzL2Rvd25yZXYueG1sUEsFBgAAAAAEAAQA+QAAAI0DAAAAAA==&#10;" strokeweight="1pt">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156" type="#_x0000_t87" style="position:absolute;left:29147;top:1713;width:2286;height:42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slMIA&#10;AADbAAAADwAAAGRycy9kb3ducmV2LnhtbESPT2sCMRTE70K/Q3gFb5pYbdHVKEUQ9Ka29PzYvP1j&#10;Ny/bJOr67Y1Q8DjMzG+YxaqzjbiQD7VjDaOhAkGcO1NzqeH7azOYgggR2WDjmDTcKMBq+dJbYGbc&#10;lQ90OcZSJAiHDDVUMbaZlCGvyGIYupY4eYXzFmOSvpTG4zXBbSPflPqQFmtOCxW2tK4o/z2erQaj&#10;fNcUu+3kMPub/IxPp2K2V4XW/dfucw4iUhef4f/21mh4H8Hj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GyUwgAAANsAAAAPAAAAAAAAAAAAAAAAAJgCAABkcnMvZG93&#10;bnJldi54bWxQSwUGAAAAAAQABAD1AAAAhwMAAAAA&#10;" adj=",10799" strokeweight="1.5pt"/>
                <v:line id="Line 60" o:spid="_x0000_s1157" style="position:absolute;flip:x;visibility:visible;mso-wrap-style:square" from="5715,14859" to="2171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i9XcQAAADbAAAADwAAAGRycy9kb3ducmV2LnhtbESPQWvCQBSE7wX/w/IEb3VTpSVEVymC&#10;KBYE0xavL9lnNm32bciuGv+9KxR6HGbmG2a+7G0jLtT52rGCl3ECgrh0uuZKwdfn+jkF4QOyxsYx&#10;KbiRh+Vi8DTHTLsrH+iSh0pECPsMFZgQ2kxKXxqy6MeuJY7eyXUWQ5RdJXWH1wi3jZwkyZu0WHNc&#10;MNjSylD5m5+tgmm73Z3sweTHfVqkm5/voihXH0qNhv37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L1dxAAAANsAAAAPAAAAAAAAAAAA&#10;AAAAAKECAABkcnMvZG93bnJldi54bWxQSwUGAAAAAAQABAD5AAAAkgMAAAAA&#10;" strokeweight="1pt">
                  <v:stroke endarrow="block"/>
                </v:line>
                <v:line id="Line 61" o:spid="_x0000_s1158" style="position:absolute;visibility:visible;mso-wrap-style:square" from="37719,14859" to="5372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qxsMAAADbAAAADwAAAGRycy9kb3ducmV2LnhtbESPQYvCMBSE74L/IbwFb5quo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qsbDAAAA2wAAAA8AAAAAAAAAAAAA&#10;AAAAoQIAAGRycy9kb3ducmV2LnhtbFBLBQYAAAAABAAEAPkAAACRAwAAAAA=&#10;" strokeweight="1pt">
                  <v:stroke endarrow="block"/>
                </v:line>
                <w10:anchorlock/>
              </v:group>
            </w:pict>
          </mc:Fallback>
        </mc:AlternateContent>
      </w:r>
    </w:p>
    <w:p w:rsidR="00713EE2" w:rsidRPr="00CA126F" w:rsidRDefault="00CB0F7E" w:rsidP="00586EE1">
      <w:pPr>
        <w:pStyle w:val="2"/>
        <w:spacing w:line="360" w:lineRule="auto"/>
      </w:pPr>
      <w:r w:rsidRPr="00CA126F">
        <w:t>Портальная гипертензия и к</w:t>
      </w:r>
      <w:r w:rsidR="009E48A4" w:rsidRPr="00CA126F">
        <w:t xml:space="preserve">ровотечения из </w:t>
      </w:r>
      <w:r w:rsidR="00713EE2" w:rsidRPr="00CA126F">
        <w:t xml:space="preserve"> варикозно расширенных вен пищевода и желудка</w:t>
      </w:r>
    </w:p>
    <w:p w:rsidR="00A50206" w:rsidRPr="00CA126F" w:rsidRDefault="00A50206" w:rsidP="00586EE1">
      <w:pPr>
        <w:spacing w:line="360" w:lineRule="auto"/>
        <w:ind w:firstLine="720"/>
        <w:jc w:val="both"/>
        <w:rPr>
          <w:bCs/>
        </w:rPr>
      </w:pPr>
    </w:p>
    <w:p w:rsidR="008556EF" w:rsidRPr="00CA126F" w:rsidRDefault="008556EF" w:rsidP="008556EF">
      <w:pPr>
        <w:spacing w:line="360" w:lineRule="auto"/>
        <w:ind w:firstLine="720"/>
        <w:jc w:val="both"/>
      </w:pPr>
      <w:r w:rsidRPr="00CA126F">
        <w:t xml:space="preserve">Кровотечение из варикозно расширенных вен (ВРВ) пищевода и желудка – критическое состояние, при котором в течение последующих 6 недель умирает более 20% больных. У 30 % пациентов с вирусным циррозом печени ВРВ пищевода формируются в течение 5 лет, при алкогольном циррозе ВРВ формируются в 50% случаев за 2 года. </w:t>
      </w:r>
    </w:p>
    <w:p w:rsidR="00E908C7" w:rsidRDefault="00566991" w:rsidP="00586EE1">
      <w:pPr>
        <w:spacing w:line="360" w:lineRule="auto"/>
        <w:ind w:firstLine="720"/>
        <w:jc w:val="both"/>
      </w:pPr>
      <w:r w:rsidRPr="00CA126F">
        <w:rPr>
          <w:b/>
          <w:bCs/>
        </w:rPr>
        <w:t>Варикозное расширение вен пищевода и желудка с кровотечением из них – к</w:t>
      </w:r>
      <w:r w:rsidRPr="00CA126F">
        <w:t>линическое проявление портальной гипертензии</w:t>
      </w:r>
      <w:r w:rsidR="0045659B" w:rsidRPr="00CA126F">
        <w:t xml:space="preserve"> (ПГ). В настоящее время принято </w:t>
      </w:r>
      <w:r w:rsidR="0045659B" w:rsidRPr="00CA126F">
        <w:lastRenderedPageBreak/>
        <w:t xml:space="preserve">следующее определение </w:t>
      </w:r>
      <w:r w:rsidR="00F43D05" w:rsidRPr="00CA126F">
        <w:t>ПГ</w:t>
      </w:r>
      <w:r w:rsidR="0011402F" w:rsidRPr="00CA126F">
        <w:t xml:space="preserve"> </w:t>
      </w:r>
      <w:r w:rsidR="007D39FF" w:rsidRPr="00CA126F">
        <w:t>–</w:t>
      </w:r>
      <w:r w:rsidR="0045659B" w:rsidRPr="00CA126F">
        <w:t xml:space="preserve"> эт</w:t>
      </w:r>
      <w:r w:rsidR="007D39FF" w:rsidRPr="00CA126F">
        <w:t xml:space="preserve">о </w:t>
      </w:r>
      <w:r w:rsidR="004C3B9D" w:rsidRPr="00CA126F">
        <w:t xml:space="preserve">клинический симптомокомплекс, который гемодинамически проявляется </w:t>
      </w:r>
      <w:r w:rsidR="00C85656" w:rsidRPr="00CA126F">
        <w:t>п</w:t>
      </w:r>
      <w:r w:rsidR="004C3B9D" w:rsidRPr="00CA126F">
        <w:t>атологическим</w:t>
      </w:r>
      <w:r w:rsidR="00C85656" w:rsidRPr="00CA126F">
        <w:t xml:space="preserve"> повышение</w:t>
      </w:r>
      <w:r w:rsidR="004C3B9D" w:rsidRPr="00CA126F">
        <w:t>м</w:t>
      </w:r>
      <w:r w:rsidR="00C85656" w:rsidRPr="00CA126F">
        <w:t xml:space="preserve"> портального градиента давления</w:t>
      </w:r>
      <w:r w:rsidR="0000134A">
        <w:t xml:space="preserve"> </w:t>
      </w:r>
      <w:r w:rsidR="0000134A" w:rsidRPr="005614C1">
        <w:t>(разность давления в воротной и нижней полой вене)</w:t>
      </w:r>
      <w:r w:rsidR="007D39FF" w:rsidRPr="00CA126F">
        <w:t>, что</w:t>
      </w:r>
      <w:r w:rsidR="00C85656" w:rsidRPr="00CA126F">
        <w:t xml:space="preserve"> сопровождается формированием порто-системных коллатералей, через которые происходит сброс крови из портальной вены в обход печени. </w:t>
      </w:r>
      <w:r w:rsidR="007D39FF" w:rsidRPr="00CA126F">
        <w:t>Портальный градие</w:t>
      </w:r>
      <w:r w:rsidR="008459D4">
        <w:t>н</w:t>
      </w:r>
      <w:r w:rsidR="007D39FF" w:rsidRPr="00CA126F">
        <w:t>т давления представляет собой разницу между давлением в воротной и нижней п</w:t>
      </w:r>
      <w:r w:rsidR="00B539E6" w:rsidRPr="00CA126F">
        <w:t>олой вене, в</w:t>
      </w:r>
      <w:r w:rsidR="00C85656" w:rsidRPr="00CA126F">
        <w:t xml:space="preserve"> норме </w:t>
      </w:r>
      <w:r w:rsidR="00B539E6" w:rsidRPr="00CA126F">
        <w:t>он</w:t>
      </w:r>
      <w:r w:rsidR="00C85656" w:rsidRPr="00CA126F">
        <w:t xml:space="preserve"> составляет 1-5 мм рт ст. Клинически значимой портальная гипертензия становится при повышении  портального градиента давления  &gt;10 мм рт ст. </w:t>
      </w:r>
      <w:r w:rsidR="00E908C7" w:rsidRPr="00CA126F">
        <w:t>Классификация ПГ основана на локализации портального блока (табл. 1</w:t>
      </w:r>
      <w:r w:rsidR="00B33834" w:rsidRPr="00CA126F">
        <w:t>4</w:t>
      </w:r>
      <w:r w:rsidR="00BB34C7" w:rsidRPr="00CA126F">
        <w:t xml:space="preserve"> и рис </w:t>
      </w:r>
      <w:r w:rsidR="00B33834" w:rsidRPr="00CA126F">
        <w:t>7</w:t>
      </w:r>
      <w:r w:rsidR="00E908C7" w:rsidRPr="00CA126F">
        <w:t>).</w:t>
      </w:r>
    </w:p>
    <w:p w:rsidR="0000134A" w:rsidRPr="00CA126F" w:rsidRDefault="0000134A" w:rsidP="00586EE1">
      <w:pPr>
        <w:spacing w:line="360" w:lineRule="auto"/>
        <w:ind w:firstLine="720"/>
        <w:jc w:val="both"/>
      </w:pPr>
    </w:p>
    <w:p w:rsidR="000C4E3B" w:rsidRPr="00CA126F" w:rsidRDefault="000C4E3B" w:rsidP="000C4E3B">
      <w:pPr>
        <w:spacing w:line="360" w:lineRule="auto"/>
        <w:ind w:firstLine="720"/>
        <w:rPr>
          <w:i/>
          <w:iCs/>
        </w:rPr>
      </w:pPr>
      <w:r w:rsidRPr="00CA126F">
        <w:rPr>
          <w:i/>
          <w:iCs/>
        </w:rPr>
        <w:t xml:space="preserve">Таблица 14. Классификация </w:t>
      </w:r>
      <w:r w:rsidRPr="00CA126F">
        <w:rPr>
          <w:iCs/>
        </w:rPr>
        <w:t>портальной гипертензии</w:t>
      </w:r>
      <w:r w:rsidR="00611E3F" w:rsidRPr="00CA126F">
        <w:rPr>
          <w:iCs/>
        </w:rPr>
        <w:t xml:space="preserve"> по уровню портального блока</w:t>
      </w:r>
    </w:p>
    <w:p w:rsidR="000C4E3B" w:rsidRPr="0000134A" w:rsidRDefault="000C4E3B" w:rsidP="0000134A">
      <w:pPr>
        <w:pStyle w:val="af2"/>
        <w:numPr>
          <w:ilvl w:val="0"/>
          <w:numId w:val="17"/>
        </w:numPr>
        <w:spacing w:line="360" w:lineRule="auto"/>
        <w:rPr>
          <w:b/>
        </w:rPr>
      </w:pPr>
      <w:r w:rsidRPr="0000134A">
        <w:rPr>
          <w:b/>
        </w:rPr>
        <w:t>Надпеченочная</w:t>
      </w:r>
    </w:p>
    <w:p w:rsidR="000C4E3B" w:rsidRPr="00CA126F" w:rsidRDefault="000C4E3B" w:rsidP="001F0500">
      <w:pPr>
        <w:numPr>
          <w:ilvl w:val="1"/>
          <w:numId w:val="17"/>
        </w:numPr>
        <w:tabs>
          <w:tab w:val="clear" w:pos="2220"/>
          <w:tab w:val="num" w:pos="900"/>
        </w:tabs>
        <w:spacing w:line="360" w:lineRule="auto"/>
        <w:ind w:left="900"/>
      </w:pPr>
      <w:r w:rsidRPr="00CA126F">
        <w:t>Тромбоз печеночных вен (синдром Бадда-Киари, инвазия опухолью)</w:t>
      </w:r>
    </w:p>
    <w:p w:rsidR="000C4E3B" w:rsidRPr="00CA126F" w:rsidRDefault="000C4E3B" w:rsidP="001F0500">
      <w:pPr>
        <w:numPr>
          <w:ilvl w:val="1"/>
          <w:numId w:val="17"/>
        </w:numPr>
        <w:tabs>
          <w:tab w:val="clear" w:pos="2220"/>
          <w:tab w:val="num" w:pos="900"/>
        </w:tabs>
        <w:spacing w:line="360" w:lineRule="auto"/>
        <w:ind w:left="900"/>
      </w:pPr>
      <w:r w:rsidRPr="00CA126F">
        <w:t>Обструкция нижней полой вены (мембрана в просвете нижней полой вены (НПВ), инвазия опухолью)</w:t>
      </w:r>
    </w:p>
    <w:p w:rsidR="000C4E3B" w:rsidRPr="00CA126F" w:rsidRDefault="000C4E3B" w:rsidP="001F0500">
      <w:pPr>
        <w:numPr>
          <w:ilvl w:val="1"/>
          <w:numId w:val="17"/>
        </w:numPr>
        <w:tabs>
          <w:tab w:val="clear" w:pos="2220"/>
          <w:tab w:val="num" w:pos="900"/>
        </w:tabs>
        <w:spacing w:line="360" w:lineRule="auto"/>
        <w:ind w:left="900"/>
      </w:pPr>
      <w:r w:rsidRPr="00CA126F">
        <w:t>Заболевания сердечно-сосудистой системы (констриктивный перикардит, выраженная трикуспидальная регургитация)</w:t>
      </w:r>
    </w:p>
    <w:p w:rsidR="000C4E3B" w:rsidRPr="00CA126F" w:rsidRDefault="000C4E3B" w:rsidP="001F0500">
      <w:pPr>
        <w:numPr>
          <w:ilvl w:val="0"/>
          <w:numId w:val="17"/>
        </w:numPr>
        <w:tabs>
          <w:tab w:val="num" w:pos="540"/>
        </w:tabs>
        <w:spacing w:line="360" w:lineRule="auto"/>
        <w:ind w:left="540" w:hanging="540"/>
        <w:rPr>
          <w:b/>
          <w:bCs/>
        </w:rPr>
      </w:pPr>
      <w:r w:rsidRPr="00CA126F">
        <w:rPr>
          <w:b/>
          <w:bCs/>
        </w:rPr>
        <w:t xml:space="preserve">Печеночная </w:t>
      </w:r>
    </w:p>
    <w:p w:rsidR="000C4E3B" w:rsidRPr="00CA126F" w:rsidRDefault="000C4E3B" w:rsidP="001F0500">
      <w:pPr>
        <w:numPr>
          <w:ilvl w:val="1"/>
          <w:numId w:val="17"/>
        </w:numPr>
        <w:tabs>
          <w:tab w:val="clear" w:pos="2220"/>
          <w:tab w:val="num" w:pos="900"/>
        </w:tabs>
        <w:spacing w:line="360" w:lineRule="auto"/>
        <w:ind w:left="900"/>
        <w:rPr>
          <w:i/>
          <w:iCs/>
        </w:rPr>
      </w:pPr>
      <w:r w:rsidRPr="00CA126F">
        <w:rPr>
          <w:i/>
          <w:iCs/>
        </w:rPr>
        <w:t>Пресинусоидальная</w:t>
      </w:r>
    </w:p>
    <w:p w:rsidR="000C4E3B" w:rsidRPr="00CA126F" w:rsidRDefault="000C4E3B" w:rsidP="000C4E3B">
      <w:pPr>
        <w:spacing w:line="360" w:lineRule="auto"/>
        <w:ind w:left="2220"/>
      </w:pPr>
      <w:r w:rsidRPr="00CA126F">
        <w:rPr>
          <w:b/>
          <w:bCs/>
        </w:rPr>
        <w:t>Внутрипеченочная</w:t>
      </w:r>
    </w:p>
    <w:p w:rsidR="000C4E3B" w:rsidRPr="00CA126F" w:rsidRDefault="000C4E3B" w:rsidP="001F0500">
      <w:pPr>
        <w:numPr>
          <w:ilvl w:val="1"/>
          <w:numId w:val="19"/>
        </w:numPr>
        <w:spacing w:line="360" w:lineRule="auto"/>
      </w:pPr>
      <w:r w:rsidRPr="00CA126F">
        <w:t>Болезнь Рандю-Ослера</w:t>
      </w:r>
    </w:p>
    <w:p w:rsidR="000C4E3B" w:rsidRPr="00CA126F" w:rsidRDefault="000C4E3B" w:rsidP="001F0500">
      <w:pPr>
        <w:numPr>
          <w:ilvl w:val="1"/>
          <w:numId w:val="19"/>
        </w:numPr>
        <w:spacing w:line="360" w:lineRule="auto"/>
      </w:pPr>
      <w:r w:rsidRPr="00CA126F">
        <w:t>Врожденный фиброз печени</w:t>
      </w:r>
    </w:p>
    <w:p w:rsidR="000C4E3B" w:rsidRPr="00CA126F" w:rsidRDefault="000C4E3B" w:rsidP="001F0500">
      <w:pPr>
        <w:numPr>
          <w:ilvl w:val="1"/>
          <w:numId w:val="19"/>
        </w:numPr>
        <w:spacing w:line="360" w:lineRule="auto"/>
      </w:pPr>
      <w:r w:rsidRPr="00CA126F">
        <w:t>Тромбоз ветвей портальной вены (тяжелый бактериальный холангит, злокачественные новообразования)</w:t>
      </w:r>
    </w:p>
    <w:p w:rsidR="000C4E3B" w:rsidRPr="00CA126F" w:rsidRDefault="000C4E3B" w:rsidP="001F0500">
      <w:pPr>
        <w:numPr>
          <w:ilvl w:val="1"/>
          <w:numId w:val="19"/>
        </w:numPr>
        <w:spacing w:line="360" w:lineRule="auto"/>
      </w:pPr>
      <w:r w:rsidRPr="00CA126F">
        <w:t>Первичный билиарный холангит, первичный склерозирующий холангит</w:t>
      </w:r>
    </w:p>
    <w:p w:rsidR="000C4E3B" w:rsidRPr="00CA126F" w:rsidRDefault="000C4E3B" w:rsidP="001F0500">
      <w:pPr>
        <w:numPr>
          <w:ilvl w:val="1"/>
          <w:numId w:val="19"/>
        </w:numPr>
        <w:spacing w:line="360" w:lineRule="auto"/>
      </w:pPr>
      <w:r w:rsidRPr="00CA126F">
        <w:t>Гранулематозы (шистосоматоз, саркоидоз, тутеркулез)</w:t>
      </w:r>
    </w:p>
    <w:p w:rsidR="000C4E3B" w:rsidRPr="00CA126F" w:rsidRDefault="000C4E3B" w:rsidP="001F0500">
      <w:pPr>
        <w:numPr>
          <w:ilvl w:val="1"/>
          <w:numId w:val="19"/>
        </w:numPr>
        <w:spacing w:line="360" w:lineRule="auto"/>
      </w:pPr>
      <w:r w:rsidRPr="00CA126F">
        <w:t>Хронический вирусный гепатит</w:t>
      </w:r>
    </w:p>
    <w:p w:rsidR="000C4E3B" w:rsidRPr="00CA126F" w:rsidRDefault="000C4E3B" w:rsidP="001F0500">
      <w:pPr>
        <w:numPr>
          <w:ilvl w:val="1"/>
          <w:numId w:val="19"/>
        </w:numPr>
        <w:spacing w:line="360" w:lineRule="auto"/>
      </w:pPr>
      <w:r w:rsidRPr="00CA126F">
        <w:t>Первичный билиарный цирроз</w:t>
      </w:r>
    </w:p>
    <w:p w:rsidR="000C4E3B" w:rsidRPr="00CA126F" w:rsidRDefault="000C4E3B" w:rsidP="001F0500">
      <w:pPr>
        <w:numPr>
          <w:ilvl w:val="1"/>
          <w:numId w:val="19"/>
        </w:numPr>
        <w:spacing w:line="360" w:lineRule="auto"/>
      </w:pPr>
      <w:r w:rsidRPr="00CA126F">
        <w:t>Миелопролиферативные заболевания</w:t>
      </w:r>
    </w:p>
    <w:p w:rsidR="000C4E3B" w:rsidRPr="00CA126F" w:rsidRDefault="000C4E3B" w:rsidP="001F0500">
      <w:pPr>
        <w:numPr>
          <w:ilvl w:val="1"/>
          <w:numId w:val="19"/>
        </w:numPr>
        <w:spacing w:line="360" w:lineRule="auto"/>
      </w:pPr>
      <w:r w:rsidRPr="00CA126F">
        <w:t>Нодулярная регенераторная гиперплазия</w:t>
      </w:r>
    </w:p>
    <w:p w:rsidR="000C4E3B" w:rsidRPr="00CA126F" w:rsidRDefault="000C4E3B" w:rsidP="001F0500">
      <w:pPr>
        <w:numPr>
          <w:ilvl w:val="1"/>
          <w:numId w:val="19"/>
        </w:numPr>
        <w:spacing w:line="360" w:lineRule="auto"/>
      </w:pPr>
      <w:r w:rsidRPr="00CA126F">
        <w:t>Идиопатическая (нецирротическая) портальная гипертензия</w:t>
      </w:r>
    </w:p>
    <w:p w:rsidR="000C4E3B" w:rsidRPr="00CA126F" w:rsidRDefault="000C4E3B" w:rsidP="001F0500">
      <w:pPr>
        <w:numPr>
          <w:ilvl w:val="1"/>
          <w:numId w:val="19"/>
        </w:numPr>
        <w:spacing w:line="360" w:lineRule="auto"/>
      </w:pPr>
      <w:r w:rsidRPr="00CA126F">
        <w:t>Болезнь Вильсона</w:t>
      </w:r>
    </w:p>
    <w:p w:rsidR="000C4E3B" w:rsidRPr="00CA126F" w:rsidRDefault="000C4E3B" w:rsidP="001F0500">
      <w:pPr>
        <w:numPr>
          <w:ilvl w:val="1"/>
          <w:numId w:val="19"/>
        </w:numPr>
        <w:spacing w:line="360" w:lineRule="auto"/>
      </w:pPr>
      <w:r w:rsidRPr="00CA126F">
        <w:t>Гемохроматоз</w:t>
      </w:r>
    </w:p>
    <w:p w:rsidR="000C4E3B" w:rsidRPr="00CA126F" w:rsidRDefault="000C4E3B" w:rsidP="001F0500">
      <w:pPr>
        <w:numPr>
          <w:ilvl w:val="1"/>
          <w:numId w:val="19"/>
        </w:numPr>
        <w:spacing w:line="360" w:lineRule="auto"/>
      </w:pPr>
      <w:r w:rsidRPr="00CA126F">
        <w:lastRenderedPageBreak/>
        <w:t>Поликистоз</w:t>
      </w:r>
    </w:p>
    <w:p w:rsidR="000C4E3B" w:rsidRPr="00CA126F" w:rsidRDefault="000C4E3B" w:rsidP="001F0500">
      <w:pPr>
        <w:numPr>
          <w:ilvl w:val="1"/>
          <w:numId w:val="19"/>
        </w:numPr>
        <w:spacing w:line="360" w:lineRule="auto"/>
      </w:pPr>
      <w:r w:rsidRPr="00CA126F">
        <w:t>Амилоидоз</w:t>
      </w:r>
    </w:p>
    <w:p w:rsidR="000C4E3B" w:rsidRPr="00CA126F" w:rsidRDefault="000C4E3B" w:rsidP="001F0500">
      <w:pPr>
        <w:numPr>
          <w:ilvl w:val="1"/>
          <w:numId w:val="19"/>
        </w:numPr>
        <w:spacing w:line="360" w:lineRule="auto"/>
      </w:pPr>
      <w:r w:rsidRPr="00CA126F">
        <w:t>Воздействие токсичных веществ (медь, мышьяк, 6-меркаптопурин)</w:t>
      </w:r>
    </w:p>
    <w:p w:rsidR="000C4E3B" w:rsidRPr="00CA126F" w:rsidRDefault="000C4E3B" w:rsidP="001F0500">
      <w:pPr>
        <w:numPr>
          <w:ilvl w:val="1"/>
          <w:numId w:val="18"/>
        </w:numPr>
        <w:tabs>
          <w:tab w:val="clear" w:pos="2220"/>
          <w:tab w:val="num" w:pos="900"/>
        </w:tabs>
        <w:spacing w:line="360" w:lineRule="auto"/>
        <w:ind w:left="900"/>
        <w:rPr>
          <w:i/>
          <w:iCs/>
        </w:rPr>
      </w:pPr>
      <w:r w:rsidRPr="00CA126F">
        <w:rPr>
          <w:i/>
          <w:iCs/>
        </w:rPr>
        <w:t>Синусоидальная</w:t>
      </w:r>
    </w:p>
    <w:p w:rsidR="000C4E3B" w:rsidRPr="00CA126F" w:rsidRDefault="000C4E3B" w:rsidP="001F0500">
      <w:pPr>
        <w:numPr>
          <w:ilvl w:val="1"/>
          <w:numId w:val="19"/>
        </w:numPr>
        <w:tabs>
          <w:tab w:val="clear" w:pos="2220"/>
          <w:tab w:val="num" w:pos="540"/>
        </w:tabs>
        <w:spacing w:line="360" w:lineRule="auto"/>
      </w:pPr>
      <w:r w:rsidRPr="00CA126F">
        <w:t>Все случаи ЦП</w:t>
      </w:r>
    </w:p>
    <w:p w:rsidR="000C4E3B" w:rsidRPr="00CA126F" w:rsidRDefault="000C4E3B" w:rsidP="001F0500">
      <w:pPr>
        <w:numPr>
          <w:ilvl w:val="1"/>
          <w:numId w:val="19"/>
        </w:numPr>
        <w:tabs>
          <w:tab w:val="clear" w:pos="2220"/>
          <w:tab w:val="num" w:pos="540"/>
        </w:tabs>
        <w:spacing w:line="360" w:lineRule="auto"/>
      </w:pPr>
      <w:r w:rsidRPr="00CA126F">
        <w:t>Острый алкогольный гепатит</w:t>
      </w:r>
    </w:p>
    <w:p w:rsidR="000C4E3B" w:rsidRPr="00CA126F" w:rsidRDefault="000C4E3B" w:rsidP="001F0500">
      <w:pPr>
        <w:numPr>
          <w:ilvl w:val="1"/>
          <w:numId w:val="19"/>
        </w:numPr>
        <w:tabs>
          <w:tab w:val="clear" w:pos="2220"/>
          <w:tab w:val="num" w:pos="540"/>
        </w:tabs>
        <w:spacing w:line="360" w:lineRule="auto"/>
      </w:pPr>
      <w:r w:rsidRPr="00CA126F">
        <w:t>Тяжелый вирусный гепатит</w:t>
      </w:r>
    </w:p>
    <w:p w:rsidR="000C4E3B" w:rsidRPr="00CA126F" w:rsidRDefault="000C4E3B" w:rsidP="001F0500">
      <w:pPr>
        <w:numPr>
          <w:ilvl w:val="1"/>
          <w:numId w:val="19"/>
        </w:numPr>
        <w:tabs>
          <w:tab w:val="clear" w:pos="2220"/>
          <w:tab w:val="num" w:pos="540"/>
        </w:tabs>
        <w:spacing w:line="360" w:lineRule="auto"/>
      </w:pPr>
      <w:r w:rsidRPr="00CA126F">
        <w:t>Острая жировая печень беременных</w:t>
      </w:r>
    </w:p>
    <w:p w:rsidR="000C4E3B" w:rsidRPr="00CA126F" w:rsidRDefault="000C4E3B" w:rsidP="001F0500">
      <w:pPr>
        <w:numPr>
          <w:ilvl w:val="1"/>
          <w:numId w:val="19"/>
        </w:numPr>
        <w:tabs>
          <w:tab w:val="clear" w:pos="2220"/>
          <w:tab w:val="num" w:pos="540"/>
        </w:tabs>
        <w:spacing w:line="360" w:lineRule="auto"/>
      </w:pPr>
      <w:r w:rsidRPr="00CA126F">
        <w:t>Интоксикация вит. А</w:t>
      </w:r>
    </w:p>
    <w:p w:rsidR="000C4E3B" w:rsidRPr="00CA126F" w:rsidRDefault="000C4E3B" w:rsidP="001F0500">
      <w:pPr>
        <w:numPr>
          <w:ilvl w:val="1"/>
          <w:numId w:val="19"/>
        </w:numPr>
        <w:tabs>
          <w:tab w:val="clear" w:pos="2220"/>
          <w:tab w:val="num" w:pos="540"/>
        </w:tabs>
        <w:spacing w:line="360" w:lineRule="auto"/>
      </w:pPr>
      <w:r w:rsidRPr="00CA126F">
        <w:t>Системный мастоцитоз</w:t>
      </w:r>
    </w:p>
    <w:p w:rsidR="000C4E3B" w:rsidRPr="00CA126F" w:rsidRDefault="000C4E3B" w:rsidP="001F0500">
      <w:pPr>
        <w:numPr>
          <w:ilvl w:val="1"/>
          <w:numId w:val="19"/>
        </w:numPr>
        <w:tabs>
          <w:tab w:val="clear" w:pos="2220"/>
          <w:tab w:val="num" w:pos="540"/>
        </w:tabs>
        <w:spacing w:line="360" w:lineRule="auto"/>
      </w:pPr>
      <w:r w:rsidRPr="00CA126F">
        <w:t>Печеночная пурпура</w:t>
      </w:r>
    </w:p>
    <w:p w:rsidR="000C4E3B" w:rsidRPr="00CA126F" w:rsidRDefault="000C4E3B" w:rsidP="001F0500">
      <w:pPr>
        <w:numPr>
          <w:ilvl w:val="1"/>
          <w:numId w:val="19"/>
        </w:numPr>
        <w:tabs>
          <w:tab w:val="clear" w:pos="2220"/>
          <w:tab w:val="num" w:pos="540"/>
        </w:tabs>
        <w:spacing w:line="360" w:lineRule="auto"/>
      </w:pPr>
      <w:r w:rsidRPr="00CA126F">
        <w:t>Цитотоксичные лекарства</w:t>
      </w:r>
    </w:p>
    <w:p w:rsidR="000C4E3B" w:rsidRPr="00CA126F" w:rsidRDefault="000C4E3B" w:rsidP="001F0500">
      <w:pPr>
        <w:numPr>
          <w:ilvl w:val="1"/>
          <w:numId w:val="17"/>
        </w:numPr>
        <w:tabs>
          <w:tab w:val="clear" w:pos="2220"/>
          <w:tab w:val="left" w:pos="900"/>
        </w:tabs>
        <w:spacing w:line="360" w:lineRule="auto"/>
        <w:ind w:left="900"/>
        <w:rPr>
          <w:i/>
          <w:iCs/>
        </w:rPr>
      </w:pPr>
      <w:r w:rsidRPr="00CA126F">
        <w:rPr>
          <w:i/>
          <w:iCs/>
        </w:rPr>
        <w:t xml:space="preserve">Постсинусоидальная </w:t>
      </w:r>
    </w:p>
    <w:p w:rsidR="000C4E3B" w:rsidRPr="00CA126F" w:rsidRDefault="000C4E3B" w:rsidP="001F0500">
      <w:pPr>
        <w:numPr>
          <w:ilvl w:val="0"/>
          <w:numId w:val="20"/>
        </w:numPr>
        <w:tabs>
          <w:tab w:val="clear" w:pos="1500"/>
          <w:tab w:val="num" w:pos="540"/>
        </w:tabs>
        <w:spacing w:line="360" w:lineRule="auto"/>
        <w:ind w:firstLine="300"/>
      </w:pPr>
      <w:r w:rsidRPr="00CA126F">
        <w:t>Веноооклюзионная болезнь</w:t>
      </w:r>
    </w:p>
    <w:p w:rsidR="000C4E3B" w:rsidRPr="00CA126F" w:rsidRDefault="000C4E3B" w:rsidP="001F0500">
      <w:pPr>
        <w:numPr>
          <w:ilvl w:val="0"/>
          <w:numId w:val="20"/>
        </w:numPr>
        <w:tabs>
          <w:tab w:val="clear" w:pos="1500"/>
          <w:tab w:val="num" w:pos="540"/>
        </w:tabs>
        <w:spacing w:line="360" w:lineRule="auto"/>
        <w:ind w:firstLine="300"/>
      </w:pPr>
      <w:r w:rsidRPr="00CA126F">
        <w:t>Алкогольный центролобулярный гиалиновый склероз</w:t>
      </w:r>
    </w:p>
    <w:p w:rsidR="000C4E3B" w:rsidRPr="00CA126F" w:rsidRDefault="000C4E3B" w:rsidP="001F0500">
      <w:pPr>
        <w:numPr>
          <w:ilvl w:val="0"/>
          <w:numId w:val="17"/>
        </w:numPr>
        <w:tabs>
          <w:tab w:val="num" w:pos="540"/>
        </w:tabs>
        <w:spacing w:line="360" w:lineRule="auto"/>
        <w:ind w:left="540" w:hanging="540"/>
        <w:rPr>
          <w:b/>
          <w:bCs/>
        </w:rPr>
      </w:pPr>
      <w:r w:rsidRPr="00CA126F">
        <w:rPr>
          <w:b/>
          <w:bCs/>
        </w:rPr>
        <w:t>Подпеченочная</w:t>
      </w:r>
    </w:p>
    <w:p w:rsidR="000C4E3B" w:rsidRPr="00CA126F" w:rsidRDefault="000C4E3B" w:rsidP="001F0500">
      <w:pPr>
        <w:numPr>
          <w:ilvl w:val="1"/>
          <w:numId w:val="17"/>
        </w:numPr>
        <w:tabs>
          <w:tab w:val="clear" w:pos="2220"/>
          <w:tab w:val="num" w:pos="900"/>
        </w:tabs>
        <w:spacing w:line="360" w:lineRule="auto"/>
        <w:ind w:left="900"/>
      </w:pPr>
      <w:r w:rsidRPr="00CA126F">
        <w:t>Тромбоз воротной вены</w:t>
      </w:r>
    </w:p>
    <w:p w:rsidR="000C4E3B" w:rsidRPr="00CA126F" w:rsidRDefault="000C4E3B" w:rsidP="001F0500">
      <w:pPr>
        <w:numPr>
          <w:ilvl w:val="1"/>
          <w:numId w:val="17"/>
        </w:numPr>
        <w:tabs>
          <w:tab w:val="clear" w:pos="2220"/>
          <w:tab w:val="num" w:pos="900"/>
        </w:tabs>
        <w:spacing w:line="360" w:lineRule="auto"/>
        <w:ind w:left="900"/>
      </w:pPr>
      <w:r w:rsidRPr="00CA126F">
        <w:t>Кавернозная трансформация воротной вены</w:t>
      </w:r>
    </w:p>
    <w:p w:rsidR="000C4E3B" w:rsidRPr="00CA126F" w:rsidRDefault="000C4E3B" w:rsidP="001F0500">
      <w:pPr>
        <w:numPr>
          <w:ilvl w:val="1"/>
          <w:numId w:val="17"/>
        </w:numPr>
        <w:tabs>
          <w:tab w:val="clear" w:pos="2220"/>
          <w:tab w:val="num" w:pos="900"/>
        </w:tabs>
        <w:spacing w:line="360" w:lineRule="auto"/>
        <w:ind w:left="900"/>
      </w:pPr>
      <w:r w:rsidRPr="00CA126F">
        <w:t>Тромбоз селезеночной вены</w:t>
      </w:r>
    </w:p>
    <w:p w:rsidR="000C4E3B" w:rsidRPr="00CA126F" w:rsidRDefault="000C4E3B" w:rsidP="001F0500">
      <w:pPr>
        <w:numPr>
          <w:ilvl w:val="1"/>
          <w:numId w:val="17"/>
        </w:numPr>
        <w:tabs>
          <w:tab w:val="clear" w:pos="2220"/>
          <w:tab w:val="num" w:pos="900"/>
        </w:tabs>
        <w:spacing w:line="360" w:lineRule="auto"/>
        <w:ind w:left="900"/>
      </w:pPr>
      <w:r w:rsidRPr="00CA126F">
        <w:t>Висцеральная артериовенозная фистула</w:t>
      </w:r>
    </w:p>
    <w:p w:rsidR="000C4E3B" w:rsidRPr="00CA126F" w:rsidRDefault="000C4E3B" w:rsidP="001F0500">
      <w:pPr>
        <w:numPr>
          <w:ilvl w:val="1"/>
          <w:numId w:val="17"/>
        </w:numPr>
        <w:tabs>
          <w:tab w:val="clear" w:pos="2220"/>
          <w:tab w:val="num" w:pos="900"/>
        </w:tabs>
        <w:spacing w:line="360" w:lineRule="auto"/>
        <w:ind w:left="900"/>
      </w:pPr>
      <w:r w:rsidRPr="00CA126F">
        <w:t xml:space="preserve">Идиопатическая тропическая спленомегалия </w:t>
      </w:r>
    </w:p>
    <w:p w:rsidR="00E908C7" w:rsidRPr="00CA126F" w:rsidRDefault="00566991" w:rsidP="00586EE1">
      <w:pPr>
        <w:pStyle w:val="3"/>
        <w:spacing w:line="360" w:lineRule="auto"/>
      </w:pPr>
      <w:r w:rsidRPr="00CA126F">
        <w:t>Клинические проявления</w:t>
      </w:r>
      <w:r w:rsidR="00CB0F7E" w:rsidRPr="00CA126F">
        <w:t xml:space="preserve"> портальной гипертензии</w:t>
      </w:r>
    </w:p>
    <w:p w:rsidR="00E908C7" w:rsidRPr="00CA126F" w:rsidRDefault="00E908C7" w:rsidP="00586EE1">
      <w:pPr>
        <w:spacing w:line="360" w:lineRule="auto"/>
        <w:ind w:firstLine="720"/>
        <w:jc w:val="both"/>
      </w:pPr>
      <w:r w:rsidRPr="00CA126F">
        <w:t>При осмотре больного можно выявить расширенные вены передней брюшной стенки, расходящиеся от пупка (голова медузы). Однако, чаще видны одна или несколько подкожных вен в эпигастральной области</w:t>
      </w:r>
      <w:r w:rsidR="00CB0F7E" w:rsidRPr="00CA126F">
        <w:t>. Иногда в околопупочной зоне</w:t>
      </w:r>
      <w:r w:rsidRPr="00CA126F">
        <w:t xml:space="preserve"> можно выслушать сосудистые венозные шумы. Увеличение селезенки – один из наиболее важных диагностических признаков ПГ. Плотная печень  свидетельствует в пользу ЦП, мягкая – за внепеченочный портальный блок. Наличие асцита при ЦП подразумевает развитие печеночной недостаточности. Аноректальные варикозно расширенные вены необходимо дифференцировать с геморроем, н</w:t>
      </w:r>
      <w:r w:rsidR="00566991" w:rsidRPr="00CA126F">
        <w:t xml:space="preserve">е </w:t>
      </w:r>
      <w:r w:rsidRPr="00CA126F">
        <w:t xml:space="preserve">имеющим отношения к ПГ. </w:t>
      </w:r>
    </w:p>
    <w:p w:rsidR="00E908C7" w:rsidRPr="00CA126F" w:rsidRDefault="00566991" w:rsidP="00586EE1">
      <w:pPr>
        <w:pStyle w:val="3"/>
        <w:spacing w:line="360" w:lineRule="auto"/>
      </w:pPr>
      <w:r w:rsidRPr="00CA126F">
        <w:t>Диагностика</w:t>
      </w:r>
      <w:r w:rsidR="007D6A65" w:rsidRPr="00CA126F">
        <w:t xml:space="preserve"> портальной гипертензии</w:t>
      </w:r>
    </w:p>
    <w:p w:rsidR="00E908C7" w:rsidRPr="00CA126F" w:rsidRDefault="00DE68D8" w:rsidP="00586EE1">
      <w:pPr>
        <w:spacing w:line="360" w:lineRule="auto"/>
        <w:ind w:firstLine="720"/>
        <w:jc w:val="both"/>
      </w:pPr>
      <w:r w:rsidRPr="00CA126F">
        <w:t>У больного с заболеванием печени о развитии ПГ свидетельствуют следующие клинические</w:t>
      </w:r>
      <w:r w:rsidR="007D6A65" w:rsidRPr="00CA126F">
        <w:t xml:space="preserve"> п</w:t>
      </w:r>
      <w:r w:rsidRPr="00CA126F">
        <w:t>ризнак</w:t>
      </w:r>
      <w:r w:rsidR="00E908C7" w:rsidRPr="00CA126F">
        <w:t>и</w:t>
      </w:r>
      <w:r w:rsidRPr="00CA126F">
        <w:t>:</w:t>
      </w:r>
      <w:r w:rsidR="005337B8" w:rsidRPr="00CA126F">
        <w:t xml:space="preserve"> </w:t>
      </w:r>
      <w:hyperlink r:id="rId15" w:history="1">
        <w:r w:rsidR="00E908C7" w:rsidRPr="00CA126F">
          <w:rPr>
            <w:rStyle w:val="a5"/>
            <w:color w:val="auto"/>
            <w:u w:val="none"/>
          </w:rPr>
          <w:t>спленомегалия</w:t>
        </w:r>
      </w:hyperlink>
      <w:r w:rsidR="00E908C7" w:rsidRPr="00CA126F">
        <w:t xml:space="preserve">, </w:t>
      </w:r>
      <w:hyperlink r:id="rId16" w:history="1">
        <w:r w:rsidR="00E908C7" w:rsidRPr="00CA126F">
          <w:rPr>
            <w:rStyle w:val="a5"/>
            <w:color w:val="auto"/>
            <w:u w:val="none"/>
          </w:rPr>
          <w:t>асцит</w:t>
        </w:r>
      </w:hyperlink>
      <w:r w:rsidR="00E908C7" w:rsidRPr="00CA126F">
        <w:t xml:space="preserve">, </w:t>
      </w:r>
      <w:hyperlink r:id="rId17" w:history="1">
        <w:r w:rsidR="00E908C7" w:rsidRPr="00CA126F">
          <w:rPr>
            <w:rStyle w:val="a5"/>
            <w:color w:val="auto"/>
            <w:u w:val="none"/>
          </w:rPr>
          <w:t>печеночная энцефалопатия</w:t>
        </w:r>
      </w:hyperlink>
      <w:r w:rsidR="00E908C7" w:rsidRPr="00CA126F">
        <w:t xml:space="preserve"> и </w:t>
      </w:r>
      <w:hyperlink r:id="rId18" w:history="1">
        <w:r w:rsidR="00E908C7" w:rsidRPr="00CA126F">
          <w:rPr>
            <w:rStyle w:val="a5"/>
            <w:color w:val="auto"/>
            <w:u w:val="none"/>
          </w:rPr>
          <w:t xml:space="preserve">варикозное </w:t>
        </w:r>
        <w:r w:rsidR="00E908C7" w:rsidRPr="00CA126F">
          <w:rPr>
            <w:rStyle w:val="a5"/>
            <w:color w:val="auto"/>
            <w:u w:val="none"/>
          </w:rPr>
          <w:lastRenderedPageBreak/>
          <w:t>расширение вен пищевода</w:t>
        </w:r>
      </w:hyperlink>
      <w:r w:rsidR="00E908C7" w:rsidRPr="00CA126F">
        <w:t xml:space="preserve">. И, наоборот, при выявлении любого из этих симптомов необходимо исключить </w:t>
      </w:r>
      <w:r w:rsidRPr="00CA126F">
        <w:t>ПГ</w:t>
      </w:r>
      <w:r w:rsidR="00E908C7" w:rsidRPr="00CA126F">
        <w:t xml:space="preserve"> и </w:t>
      </w:r>
      <w:hyperlink r:id="rId19" w:history="1">
        <w:r w:rsidR="00E908C7" w:rsidRPr="00CA126F">
          <w:rPr>
            <w:rStyle w:val="a5"/>
            <w:color w:val="auto"/>
            <w:u w:val="none"/>
          </w:rPr>
          <w:t>цирроз печени</w:t>
        </w:r>
      </w:hyperlink>
      <w:r w:rsidR="00E908C7" w:rsidRPr="00CA126F">
        <w:t xml:space="preserve">. </w:t>
      </w:r>
    </w:p>
    <w:p w:rsidR="00F90E3C" w:rsidRPr="00CA126F" w:rsidRDefault="00DE68D8" w:rsidP="0000134A">
      <w:pPr>
        <w:spacing w:line="360" w:lineRule="auto"/>
        <w:ind w:firstLine="720"/>
        <w:contextualSpacing/>
        <w:jc w:val="both"/>
      </w:pPr>
      <w:r w:rsidRPr="00CA126F">
        <w:t>Косвенным подтверждением диагноза</w:t>
      </w:r>
      <w:r w:rsidR="00AD1D01" w:rsidRPr="00CA126F">
        <w:t xml:space="preserve"> </w:t>
      </w:r>
      <w:r w:rsidRPr="00CA126F">
        <w:t>ПГ служит обнаружение варикозно расширенных вен</w:t>
      </w:r>
      <w:r w:rsidR="00BE101B" w:rsidRPr="00CA126F">
        <w:t xml:space="preserve"> (ВРВ)</w:t>
      </w:r>
      <w:r w:rsidRPr="00CA126F">
        <w:t xml:space="preserve"> пищевода при выполнении эзофагогастродуоденоскопии</w:t>
      </w:r>
      <w:r w:rsidR="00BE101B" w:rsidRPr="00CA126F">
        <w:t xml:space="preserve"> (ЭГДС)</w:t>
      </w:r>
      <w:r w:rsidR="00E908C7" w:rsidRPr="00CA126F">
        <w:t xml:space="preserve">. </w:t>
      </w:r>
      <w:r w:rsidR="00BE101B" w:rsidRPr="00CA126F">
        <w:t>Отсутствие</w:t>
      </w:r>
      <w:r w:rsidR="00472BFF" w:rsidRPr="00CA126F">
        <w:t xml:space="preserve"> ВРВ </w:t>
      </w:r>
      <w:r w:rsidR="00BE101B" w:rsidRPr="00CA126F">
        <w:t>требует выполнения ЭГДС</w:t>
      </w:r>
      <w:r w:rsidR="00472BFF" w:rsidRPr="00CA126F">
        <w:t xml:space="preserve"> не реже 1 раза в 2 года, при наличии ВРВ</w:t>
      </w:r>
      <w:r w:rsidR="00BE101B" w:rsidRPr="00CA126F">
        <w:t xml:space="preserve"> эндоскопическое исследование выполняется</w:t>
      </w:r>
      <w:r w:rsidR="00472BFF" w:rsidRPr="00CA126F">
        <w:t xml:space="preserve"> ежегодно. </w:t>
      </w:r>
      <w:r w:rsidR="00BE101B" w:rsidRPr="00CA126F">
        <w:t>Кроме того, при проведении ЭГДС обязательно оценивается риск к</w:t>
      </w:r>
      <w:r w:rsidR="00FD3D41" w:rsidRPr="00CA126F">
        <w:t>ровотечения из ВР</w:t>
      </w:r>
      <w:r w:rsidR="00BE101B" w:rsidRPr="00CA126F">
        <w:t>В</w:t>
      </w:r>
      <w:r w:rsidR="00FD3D41" w:rsidRPr="00CA126F">
        <w:t xml:space="preserve"> пищевода</w:t>
      </w:r>
      <w:r w:rsidR="00BE101B" w:rsidRPr="00CA126F">
        <w:t xml:space="preserve"> и/или желудка</w:t>
      </w:r>
      <w:r w:rsidR="00FD3D41" w:rsidRPr="00CA126F">
        <w:t xml:space="preserve"> и, соответственно, необходимость профилактического лечения. </w:t>
      </w:r>
    </w:p>
    <w:p w:rsidR="0000134A" w:rsidRPr="005614C1" w:rsidRDefault="0000134A" w:rsidP="0000134A">
      <w:pPr>
        <w:spacing w:line="360" w:lineRule="auto"/>
        <w:ind w:firstLine="708"/>
        <w:contextualSpacing/>
        <w:jc w:val="both"/>
      </w:pPr>
      <w:r w:rsidRPr="005614C1">
        <w:t xml:space="preserve">В нашей стране наиболее широкое применение получила классификация варикозных вен </w:t>
      </w:r>
      <w:r w:rsidRPr="000F6DA8">
        <w:rPr>
          <w:b/>
        </w:rPr>
        <w:t>по степени выраженности</w:t>
      </w:r>
      <w:r w:rsidRPr="005614C1">
        <w:t>:</w:t>
      </w:r>
    </w:p>
    <w:p w:rsidR="0000134A" w:rsidRPr="005614C1" w:rsidRDefault="0000134A" w:rsidP="0000134A">
      <w:pPr>
        <w:spacing w:line="360" w:lineRule="auto"/>
        <w:contextualSpacing/>
        <w:jc w:val="both"/>
      </w:pPr>
      <w:r w:rsidRPr="005614C1">
        <w:t>I степень – диаметр вен 2-3 мм</w:t>
      </w:r>
    </w:p>
    <w:p w:rsidR="0000134A" w:rsidRPr="005614C1" w:rsidRDefault="0000134A" w:rsidP="0000134A">
      <w:pPr>
        <w:spacing w:line="360" w:lineRule="auto"/>
        <w:contextualSpacing/>
        <w:jc w:val="both"/>
      </w:pPr>
      <w:r w:rsidRPr="005614C1">
        <w:t>II степень – диаметр вен 3-5 мм</w:t>
      </w:r>
    </w:p>
    <w:p w:rsidR="0000134A" w:rsidRPr="00C828F1" w:rsidRDefault="0000134A" w:rsidP="0000134A">
      <w:pPr>
        <w:spacing w:line="360" w:lineRule="auto"/>
        <w:contextualSpacing/>
        <w:jc w:val="both"/>
      </w:pPr>
      <w:r w:rsidRPr="00C828F1">
        <w:t>III степень – диаметр вен &gt;5 мм</w:t>
      </w:r>
    </w:p>
    <w:p w:rsidR="0000134A" w:rsidRPr="00C828F1" w:rsidRDefault="0000134A" w:rsidP="008C252E">
      <w:pPr>
        <w:spacing w:line="360" w:lineRule="auto"/>
        <w:ind w:firstLine="708"/>
        <w:contextualSpacing/>
        <w:jc w:val="both"/>
      </w:pPr>
      <w:r w:rsidRPr="00C828F1">
        <w:rPr>
          <w:b/>
        </w:rPr>
        <w:t xml:space="preserve">По локализации выделяют: </w:t>
      </w:r>
      <w:r w:rsidRPr="00C828F1">
        <w:t xml:space="preserve">изолированное варикозное расширение вен пищевода (ограниченный варикоз средней и нижней третей пищевода или тотальный варикоз) и варикозное расширение вен желудка. </w:t>
      </w:r>
    </w:p>
    <w:p w:rsidR="0000134A" w:rsidRPr="00C828F1" w:rsidRDefault="0000134A" w:rsidP="00F87DB6">
      <w:pPr>
        <w:spacing w:line="360" w:lineRule="auto"/>
        <w:ind w:firstLine="567"/>
        <w:contextualSpacing/>
        <w:jc w:val="both"/>
      </w:pPr>
      <w:r w:rsidRPr="00C828F1">
        <w:t>Кроме того, при выполнении  ЭГДС оценивается наличие и выра</w:t>
      </w:r>
      <w:r w:rsidR="008C252E" w:rsidRPr="00C828F1">
        <w:t xml:space="preserve">женность васкуло- и гастропатии - </w:t>
      </w:r>
      <w:r w:rsidRPr="00C828F1">
        <w:t>совокупност</w:t>
      </w:r>
      <w:r w:rsidR="008C252E" w:rsidRPr="00C828F1">
        <w:t>и</w:t>
      </w:r>
      <w:r w:rsidRPr="00C828F1">
        <w:t xml:space="preserve"> макроскопических проявлений, наблюдаемых в слизистой оболочке пищевода и желудка при портальной гипертензии, связанных с эктазией и дилятацией сосудов слизистого и подслизистого слоев без значительных</w:t>
      </w:r>
      <w:r w:rsidR="008C252E" w:rsidRPr="00C828F1">
        <w:t xml:space="preserve"> воспалительных изменений</w:t>
      </w:r>
      <w:r w:rsidRPr="00C828F1">
        <w:t xml:space="preserve">. </w:t>
      </w:r>
      <w:r w:rsidR="008C252E" w:rsidRPr="00C828F1">
        <w:t>Выделяют 3 степени васкулопатии: л</w:t>
      </w:r>
      <w:r w:rsidRPr="00C828F1">
        <w:t>егкая - небольшие участки розового ц</w:t>
      </w:r>
      <w:r w:rsidR="008C252E" w:rsidRPr="00C828F1">
        <w:t>вета, окруженные белым контуром; с</w:t>
      </w:r>
      <w:r w:rsidRPr="00C828F1">
        <w:t>редняя - плоские красные пятна в центре розовой ареолы</w:t>
      </w:r>
      <w:r w:rsidR="008C252E" w:rsidRPr="00C828F1">
        <w:t>; т</w:t>
      </w:r>
      <w:r w:rsidRPr="00C828F1">
        <w:t>яжелая - сочетание с точечными кровоизлияниями</w:t>
      </w:r>
    </w:p>
    <w:p w:rsidR="00F87DB6" w:rsidRPr="00C828F1" w:rsidRDefault="00F87DB6" w:rsidP="00F87DB6">
      <w:pPr>
        <w:spacing w:line="360" w:lineRule="auto"/>
        <w:ind w:firstLine="567"/>
        <w:contextualSpacing/>
        <w:jc w:val="both"/>
      </w:pPr>
      <w:r w:rsidRPr="00C828F1">
        <w:t>Напряжение варикозно расширенных вен может служить прогностическим критерием развития кровотечения:</w:t>
      </w:r>
    </w:p>
    <w:p w:rsidR="00F87DB6" w:rsidRPr="00C828F1" w:rsidRDefault="00F87DB6" w:rsidP="00F87DB6">
      <w:pPr>
        <w:pStyle w:val="af2"/>
        <w:numPr>
          <w:ilvl w:val="0"/>
          <w:numId w:val="35"/>
        </w:numPr>
        <w:spacing w:line="360" w:lineRule="auto"/>
        <w:jc w:val="both"/>
      </w:pPr>
      <w:r w:rsidRPr="00C828F1">
        <w:t>Вены при инсуффляции воздуха спадаются (не напряжены) – давление в портальной системе невысокое и риск развития кровотечения мал</w:t>
      </w:r>
    </w:p>
    <w:p w:rsidR="00F87DB6" w:rsidRPr="00C828F1" w:rsidRDefault="00F87DB6" w:rsidP="00F87DB6">
      <w:pPr>
        <w:pStyle w:val="af2"/>
        <w:numPr>
          <w:ilvl w:val="0"/>
          <w:numId w:val="35"/>
        </w:numPr>
        <w:spacing w:line="360" w:lineRule="auto"/>
        <w:jc w:val="both"/>
      </w:pPr>
      <w:r w:rsidRPr="00C828F1">
        <w:t>Вены при инсуфляции не спадаются (напряжены) – давление в портальной системе высокое – соответственно высокий риск развития кровотечения.</w:t>
      </w:r>
    </w:p>
    <w:p w:rsidR="00F87DB6" w:rsidRDefault="00F87DB6" w:rsidP="00F87DB6">
      <w:pPr>
        <w:spacing w:line="360" w:lineRule="auto"/>
        <w:contextualSpacing/>
        <w:jc w:val="both"/>
      </w:pPr>
    </w:p>
    <w:p w:rsidR="0000134A" w:rsidRDefault="0000134A" w:rsidP="008C252E">
      <w:pPr>
        <w:spacing w:line="360" w:lineRule="auto"/>
        <w:ind w:firstLine="708"/>
        <w:contextualSpacing/>
        <w:jc w:val="both"/>
      </w:pPr>
    </w:p>
    <w:p w:rsidR="001225D5" w:rsidRPr="00CA126F" w:rsidRDefault="001225D5" w:rsidP="008C252E">
      <w:pPr>
        <w:spacing w:line="360" w:lineRule="auto"/>
        <w:ind w:firstLine="720"/>
        <w:contextualSpacing/>
        <w:jc w:val="both"/>
      </w:pPr>
      <w:r w:rsidRPr="00CA126F">
        <w:t xml:space="preserve">При проведении УЗИ признаками ПГ служат расширение воротной вены до 13 мм и более, снижение в ней скорости кровотока  либо ретроградный кровоток, появление портокавальных коллатералей (параумбиликальная вена, варикозные расширения селезеночной вены и др.). В целях диагностики ПГ реже выполняются такие исследования </w:t>
      </w:r>
      <w:r w:rsidRPr="00CA126F">
        <w:lastRenderedPageBreak/>
        <w:t xml:space="preserve">как компьютерная томография органов  брюшной полости, радионуклидное сканирование печени. Венография (селезеночная или транспеченочная портография) при необходимости позволяет выявить уровень и предположительно причину нарушения портального кровотока. Оценить давление в воротной вене можно с помощью баллонного катетера, который проводят через бедренную или яремную вену в мелкую печеночную вену до упора. Когда возникает необходимость, давление в воротной вене определяют напрямую, путем ее чрескожной чреспеченочной катетеризации, или косвенно, с помощью трансъюгулярной катетеризации одной из печеночных вен, при которой измеряют давление в печеночной вене и давление заклинивания печеночной вены. Последнее повышается при синусоидальной (в том числе при </w:t>
      </w:r>
      <w:hyperlink r:id="rId20" w:history="1">
        <w:r w:rsidRPr="00CA126F">
          <w:rPr>
            <w:rStyle w:val="a5"/>
            <w:color w:val="auto"/>
            <w:u w:val="none"/>
          </w:rPr>
          <w:t>циррозе печени</w:t>
        </w:r>
      </w:hyperlink>
      <w:r w:rsidRPr="00CA126F">
        <w:t xml:space="preserve">) и постсинусоидальной портальной гипертензии, но не изменяется при пресинусоидальной портальной гипертензии. </w:t>
      </w:r>
    </w:p>
    <w:p w:rsidR="00805B68" w:rsidRPr="00CA126F" w:rsidRDefault="001225D5" w:rsidP="00805B68">
      <w:pPr>
        <w:pStyle w:val="af6"/>
        <w:spacing w:after="0" w:line="360" w:lineRule="auto"/>
        <w:ind w:left="0" w:firstLine="709"/>
        <w:jc w:val="both"/>
        <w:rPr>
          <w:szCs w:val="23"/>
        </w:rPr>
      </w:pPr>
      <w:r w:rsidRPr="00CA126F">
        <w:t>Золотым стандартом в оценке ПГ и ее степени выраженности служит портальный градиент давления.</w:t>
      </w:r>
      <w:r w:rsidR="007A5A4F" w:rsidRPr="00CA126F">
        <w:t xml:space="preserve"> ПГ – это клинический синдром, который характеризуется патологическим увеличением градиента портального давления (разность давления между воротной и нижней полой веной) и формированием портосистемных коллатералей, шунтирующих часть портального кровотока в системную циркуляцию, минуя печень. </w:t>
      </w:r>
      <w:r w:rsidR="00805B68" w:rsidRPr="00CA126F">
        <w:rPr>
          <w:szCs w:val="23"/>
        </w:rPr>
        <w:t xml:space="preserve">Через кубитальную, внутреннюю ярёмную либо бедренную вену в одну из ветвей печёночной вены вводят до упора катетер, раздувают расположенный на его конце баллон, препятствуя оттоку крови, и измеряют заклиненное печёночное венозное давление. После этого баллон распускают и устанавливают уровень свободного печёночного венозного давления. Разница между заклиненным и свободным печёночным венозным давлением представляет собой </w:t>
      </w:r>
      <w:r w:rsidR="00805B68" w:rsidRPr="00CA126F">
        <w:t>градиент печёночного венозного давления</w:t>
      </w:r>
      <w:r w:rsidR="00DC7624" w:rsidRPr="00CA126F">
        <w:rPr>
          <w:szCs w:val="23"/>
        </w:rPr>
        <w:t>.</w:t>
      </w:r>
    </w:p>
    <w:p w:rsidR="00DC7624" w:rsidRPr="00CA126F" w:rsidRDefault="007A5A4F" w:rsidP="00367ED3">
      <w:pPr>
        <w:spacing w:line="360" w:lineRule="auto"/>
        <w:ind w:firstLine="709"/>
        <w:jc w:val="both"/>
      </w:pPr>
      <w:r w:rsidRPr="00CA126F">
        <w:t>Нормальными значениями градиента портального давления являются 1-5 мм рт. ст. Клинически значимой ПГ считается, когда появляются объективные признаки заболевания и/или когда градиент портального давления - в случае ЦП его эквивалентом служит градиент печёночного венозного давления - превышает пороговую величину 10 мм рт. ст. Значения градиента портального давления между 5 и 9 мм рт. ст. соответствуют доклинической ПГ</w:t>
      </w:r>
      <w:r w:rsidR="00DC7624" w:rsidRPr="00CA126F">
        <w:t>.</w:t>
      </w:r>
    </w:p>
    <w:p w:rsidR="001225D5" w:rsidRPr="00CA126F" w:rsidRDefault="001225D5" w:rsidP="00367ED3">
      <w:pPr>
        <w:spacing w:line="360" w:lineRule="auto"/>
        <w:ind w:firstLine="720"/>
        <w:jc w:val="both"/>
      </w:pPr>
      <w:r w:rsidRPr="00CA126F">
        <w:t>Если необходимы дополнительные сведения (например, при подготовке к наложению портокавального анастомоза) или по какой-то причине невозможна чрескожная чреспеченочная катетеризация воротной вены, проходимость воротной вены и направление кровотока в ней можно оценить с помощью непрямой портографии, при которой контрастное вещество вводят в чревный ствол, селезеночную или верхнюю брыжеечную артерию.</w:t>
      </w:r>
    </w:p>
    <w:p w:rsidR="00103F5B" w:rsidRPr="00C828F1" w:rsidRDefault="00103F5B" w:rsidP="00AA4ACC">
      <w:pPr>
        <w:pStyle w:val="1"/>
        <w:rPr>
          <w:sz w:val="24"/>
          <w:szCs w:val="24"/>
        </w:rPr>
      </w:pPr>
      <w:r w:rsidRPr="00C828F1">
        <w:rPr>
          <w:sz w:val="24"/>
          <w:szCs w:val="24"/>
        </w:rPr>
        <w:lastRenderedPageBreak/>
        <w:t>Лечение</w:t>
      </w:r>
      <w:r w:rsidR="00CA15B7" w:rsidRPr="00C828F1">
        <w:rPr>
          <w:sz w:val="24"/>
          <w:szCs w:val="24"/>
        </w:rPr>
        <w:t xml:space="preserve"> острых варикозных кровотечений</w:t>
      </w:r>
    </w:p>
    <w:p w:rsidR="00373619" w:rsidRPr="00C828F1" w:rsidRDefault="00373619" w:rsidP="00373619">
      <w:pPr>
        <w:contextualSpacing/>
        <w:jc w:val="both"/>
        <w:rPr>
          <w:b/>
        </w:rPr>
      </w:pPr>
      <w:r w:rsidRPr="00C828F1">
        <w:rPr>
          <w:b/>
        </w:rPr>
        <w:t>Основные задачи терапии</w:t>
      </w:r>
    </w:p>
    <w:p w:rsidR="00373619" w:rsidRPr="00C828F1" w:rsidRDefault="00373619" w:rsidP="00373619">
      <w:pPr>
        <w:pStyle w:val="af2"/>
        <w:numPr>
          <w:ilvl w:val="0"/>
          <w:numId w:val="36"/>
        </w:numPr>
        <w:jc w:val="both"/>
      </w:pPr>
      <w:r w:rsidRPr="00C828F1">
        <w:t>Остановка кровотечения</w:t>
      </w:r>
    </w:p>
    <w:p w:rsidR="00373619" w:rsidRPr="00C828F1" w:rsidRDefault="00373619" w:rsidP="00373619">
      <w:pPr>
        <w:pStyle w:val="af2"/>
        <w:numPr>
          <w:ilvl w:val="0"/>
          <w:numId w:val="36"/>
        </w:numPr>
        <w:jc w:val="both"/>
      </w:pPr>
      <w:r w:rsidRPr="00C828F1">
        <w:t>Возмещение кровопотери</w:t>
      </w:r>
    </w:p>
    <w:p w:rsidR="00373619" w:rsidRPr="00C828F1" w:rsidRDefault="00373619" w:rsidP="00373619">
      <w:pPr>
        <w:pStyle w:val="af2"/>
        <w:numPr>
          <w:ilvl w:val="0"/>
          <w:numId w:val="36"/>
        </w:numPr>
        <w:jc w:val="both"/>
      </w:pPr>
      <w:r w:rsidRPr="00C828F1">
        <w:t>Лечение коагулопатии</w:t>
      </w:r>
    </w:p>
    <w:p w:rsidR="00373619" w:rsidRPr="00C828F1" w:rsidRDefault="00373619" w:rsidP="00373619">
      <w:pPr>
        <w:pStyle w:val="af2"/>
        <w:numPr>
          <w:ilvl w:val="0"/>
          <w:numId w:val="36"/>
        </w:numPr>
        <w:jc w:val="both"/>
      </w:pPr>
      <w:r w:rsidRPr="00C828F1">
        <w:t>Предотвращение рецидивов кровотечения</w:t>
      </w:r>
    </w:p>
    <w:p w:rsidR="00373619" w:rsidRPr="00C828F1" w:rsidRDefault="00373619" w:rsidP="00373619">
      <w:pPr>
        <w:pStyle w:val="af2"/>
        <w:numPr>
          <w:ilvl w:val="0"/>
          <w:numId w:val="36"/>
        </w:numPr>
        <w:jc w:val="both"/>
      </w:pPr>
      <w:r w:rsidRPr="00C828F1">
        <w:t>Предотвращение ухудшения функции печени и осложнений, обусловленных кровотечениями (инфекции, печеночная энцефалопатия и т.д.).</w:t>
      </w:r>
    </w:p>
    <w:p w:rsidR="00373619" w:rsidRPr="00C828F1" w:rsidRDefault="00373619" w:rsidP="00373619">
      <w:pPr>
        <w:contextualSpacing/>
        <w:jc w:val="both"/>
      </w:pPr>
    </w:p>
    <w:p w:rsidR="00373619" w:rsidRPr="00C828F1" w:rsidRDefault="00373619" w:rsidP="00373619">
      <w:pPr>
        <w:contextualSpacing/>
        <w:jc w:val="both"/>
        <w:rPr>
          <w:b/>
        </w:rPr>
      </w:pPr>
      <w:r w:rsidRPr="00C828F1">
        <w:rPr>
          <w:b/>
        </w:rPr>
        <w:t>Лечение острого кровотечения из ВРВ (рекомендации Baveno V):</w:t>
      </w:r>
    </w:p>
    <w:p w:rsidR="00373619" w:rsidRPr="00C828F1" w:rsidRDefault="00373619" w:rsidP="00373619">
      <w:pPr>
        <w:contextualSpacing/>
        <w:jc w:val="both"/>
      </w:pPr>
    </w:p>
    <w:p w:rsidR="00373619" w:rsidRPr="00C828F1" w:rsidRDefault="00373619" w:rsidP="00373619">
      <w:pPr>
        <w:pStyle w:val="af2"/>
        <w:numPr>
          <w:ilvl w:val="0"/>
          <w:numId w:val="37"/>
        </w:numPr>
        <w:jc w:val="both"/>
      </w:pPr>
      <w:r w:rsidRPr="00C828F1">
        <w:t xml:space="preserve">восполнение ОЦК, используя осторожное введение свежезамороженной плазмы </w:t>
      </w:r>
    </w:p>
    <w:p w:rsidR="00373619" w:rsidRPr="00C828F1" w:rsidRDefault="00373619" w:rsidP="00373619">
      <w:pPr>
        <w:pStyle w:val="af2"/>
        <w:numPr>
          <w:ilvl w:val="0"/>
          <w:numId w:val="37"/>
        </w:numPr>
        <w:jc w:val="both"/>
      </w:pPr>
      <w:r w:rsidRPr="00C828F1">
        <w:t xml:space="preserve">трансфузия эритромассы для поддержания Hb 80 г/л </w:t>
      </w:r>
    </w:p>
    <w:p w:rsidR="00373619" w:rsidRPr="00C828F1" w:rsidRDefault="00373619" w:rsidP="00373619">
      <w:pPr>
        <w:pStyle w:val="af2"/>
        <w:numPr>
          <w:ilvl w:val="0"/>
          <w:numId w:val="37"/>
        </w:numPr>
        <w:jc w:val="both"/>
      </w:pPr>
      <w:r w:rsidRPr="00C828F1">
        <w:t xml:space="preserve">использование антибиотикотерапии для профилактики спонтанного бактериального перитонита </w:t>
      </w:r>
    </w:p>
    <w:p w:rsidR="00373619" w:rsidRPr="00C828F1" w:rsidRDefault="00373619" w:rsidP="00373619">
      <w:pPr>
        <w:pStyle w:val="af2"/>
        <w:numPr>
          <w:ilvl w:val="0"/>
          <w:numId w:val="37"/>
        </w:numPr>
        <w:jc w:val="both"/>
      </w:pPr>
      <w:r w:rsidRPr="00C828F1">
        <w:t xml:space="preserve">профилактика печеночной энцефалопатии </w:t>
      </w:r>
    </w:p>
    <w:p w:rsidR="00373619" w:rsidRPr="00C828F1" w:rsidRDefault="00373619" w:rsidP="00373619">
      <w:pPr>
        <w:pStyle w:val="af2"/>
        <w:numPr>
          <w:ilvl w:val="0"/>
          <w:numId w:val="37"/>
        </w:numPr>
        <w:jc w:val="both"/>
      </w:pPr>
      <w:r w:rsidRPr="00C828F1">
        <w:t xml:space="preserve">ЭГДС проводится сразу же при поступлении в стационар </w:t>
      </w:r>
    </w:p>
    <w:p w:rsidR="00373619" w:rsidRPr="00C828F1" w:rsidRDefault="00373619" w:rsidP="00373619">
      <w:pPr>
        <w:pStyle w:val="af2"/>
        <w:numPr>
          <w:ilvl w:val="0"/>
          <w:numId w:val="37"/>
        </w:numPr>
        <w:jc w:val="both"/>
      </w:pPr>
      <w:r w:rsidRPr="00C828F1">
        <w:t xml:space="preserve">баллонная тампонада должна использоваться только при массивном кровотечении как временная мера </w:t>
      </w:r>
    </w:p>
    <w:p w:rsidR="00373619" w:rsidRPr="00C828F1" w:rsidRDefault="00373619" w:rsidP="00373619">
      <w:pPr>
        <w:pStyle w:val="af2"/>
        <w:numPr>
          <w:ilvl w:val="0"/>
          <w:numId w:val="37"/>
        </w:numPr>
        <w:jc w:val="both"/>
      </w:pPr>
      <w:r w:rsidRPr="00C828F1">
        <w:t xml:space="preserve">при подозрении на кровотечение из ВРВ должны быть назначены вазоактивные препараты как можно раньше </w:t>
      </w:r>
    </w:p>
    <w:p w:rsidR="00373619" w:rsidRPr="00C828F1" w:rsidRDefault="00373619" w:rsidP="00373619">
      <w:pPr>
        <w:pStyle w:val="af2"/>
        <w:numPr>
          <w:ilvl w:val="0"/>
          <w:numId w:val="37"/>
        </w:numPr>
        <w:jc w:val="both"/>
      </w:pPr>
      <w:r w:rsidRPr="00C828F1">
        <w:t>эндоскопическое лигирование является рекомендуемым методом гемостаза, при невозможности выполнить можно использовать эндоскопическую склеротерапию</w:t>
      </w:r>
    </w:p>
    <w:p w:rsidR="00373619" w:rsidRPr="00C828F1" w:rsidRDefault="00373619" w:rsidP="00373619">
      <w:pPr>
        <w:pStyle w:val="af2"/>
        <w:numPr>
          <w:ilvl w:val="0"/>
          <w:numId w:val="37"/>
        </w:numPr>
        <w:jc w:val="both"/>
      </w:pPr>
      <w:r w:rsidRPr="00C828F1">
        <w:t xml:space="preserve">при кровотечении из ВРВ желудка используется тканевой адгезив (N-butyl-cyanoacrylate) </w:t>
      </w:r>
    </w:p>
    <w:p w:rsidR="00373619" w:rsidRPr="00C828F1" w:rsidRDefault="00373619" w:rsidP="00373619">
      <w:pPr>
        <w:contextualSpacing/>
        <w:jc w:val="both"/>
      </w:pPr>
    </w:p>
    <w:p w:rsidR="00AA4ACC" w:rsidRPr="00C828F1" w:rsidRDefault="00323B84" w:rsidP="00AA4ACC">
      <w:pPr>
        <w:spacing w:after="200"/>
        <w:jc w:val="both"/>
        <w:rPr>
          <w:bCs/>
        </w:rPr>
      </w:pPr>
      <w:r w:rsidRPr="00C828F1">
        <w:rPr>
          <w:bCs/>
        </w:rPr>
        <w:t>Методы лечения и профилактики кровотечений из варикозных вен пищевода</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23B84" w:rsidRPr="00C828F1" w:rsidTr="00C502CE">
        <w:trPr>
          <w:trHeight w:val="246"/>
        </w:trPr>
        <w:tc>
          <w:tcPr>
            <w:tcW w:w="9323" w:type="dxa"/>
          </w:tcPr>
          <w:p w:rsidR="00323B84" w:rsidRPr="00C828F1" w:rsidRDefault="00323B84" w:rsidP="00AA4ACC">
            <w:pPr>
              <w:pStyle w:val="af8"/>
            </w:pPr>
            <w:r w:rsidRPr="00C828F1">
              <w:t>Эндоскопическая склеротерапия</w:t>
            </w:r>
          </w:p>
        </w:tc>
      </w:tr>
      <w:tr w:rsidR="00323B84" w:rsidRPr="00C828F1" w:rsidTr="00C502CE">
        <w:tc>
          <w:tcPr>
            <w:tcW w:w="9323" w:type="dxa"/>
          </w:tcPr>
          <w:p w:rsidR="00323B84" w:rsidRPr="00C828F1" w:rsidRDefault="00323B84" w:rsidP="00AA4ACC">
            <w:pPr>
              <w:pStyle w:val="af8"/>
            </w:pPr>
            <w:r w:rsidRPr="00C828F1">
              <w:t>Эндоскопическое лигирование</w:t>
            </w:r>
          </w:p>
        </w:tc>
      </w:tr>
      <w:tr w:rsidR="00323B84" w:rsidRPr="00C828F1" w:rsidTr="00C502CE">
        <w:trPr>
          <w:trHeight w:val="256"/>
        </w:trPr>
        <w:tc>
          <w:tcPr>
            <w:tcW w:w="9323" w:type="dxa"/>
          </w:tcPr>
          <w:p w:rsidR="00323B84" w:rsidRPr="00C828F1" w:rsidRDefault="00323B84" w:rsidP="00AA4ACC">
            <w:pPr>
              <w:pStyle w:val="af8"/>
            </w:pPr>
            <w:r w:rsidRPr="00C828F1">
              <w:t>Сочетание лигирования и тромбирования</w:t>
            </w:r>
          </w:p>
        </w:tc>
      </w:tr>
      <w:tr w:rsidR="00323B84" w:rsidRPr="00CA126F" w:rsidTr="00C502CE">
        <w:tc>
          <w:tcPr>
            <w:tcW w:w="9323" w:type="dxa"/>
          </w:tcPr>
          <w:p w:rsidR="00323B84" w:rsidRPr="00CA126F" w:rsidRDefault="00323B84" w:rsidP="00AA4ACC">
            <w:pPr>
              <w:pStyle w:val="af8"/>
            </w:pPr>
            <w:r w:rsidRPr="00C828F1">
              <w:rPr>
                <w:lang w:val="en-US"/>
              </w:rPr>
              <w:t>TIPS</w:t>
            </w:r>
            <w:r w:rsidRPr="00C828F1">
              <w:t xml:space="preserve"> (трансъюгулярное внутрипеченочное портокавальное шунтирование)</w:t>
            </w:r>
            <w:r w:rsidRPr="00CA126F">
              <w:t xml:space="preserve"> </w:t>
            </w:r>
          </w:p>
        </w:tc>
      </w:tr>
      <w:tr w:rsidR="00323B84" w:rsidRPr="00CA126F" w:rsidTr="00C502CE">
        <w:trPr>
          <w:trHeight w:val="315"/>
        </w:trPr>
        <w:tc>
          <w:tcPr>
            <w:tcW w:w="9323" w:type="dxa"/>
          </w:tcPr>
          <w:p w:rsidR="00323B84" w:rsidRPr="00CA126F" w:rsidRDefault="00323B84" w:rsidP="00AA4ACC">
            <w:pPr>
              <w:pStyle w:val="af8"/>
            </w:pPr>
            <w:r w:rsidRPr="00CA126F">
              <w:t>Баллонная ретроградная трансвенозная облитерация вариксов</w:t>
            </w:r>
          </w:p>
        </w:tc>
      </w:tr>
      <w:tr w:rsidR="00323B84" w:rsidRPr="00CA126F" w:rsidTr="00C502CE">
        <w:tc>
          <w:tcPr>
            <w:tcW w:w="9323" w:type="dxa"/>
          </w:tcPr>
          <w:p w:rsidR="00323B84" w:rsidRPr="00CA126F" w:rsidRDefault="00323B84" w:rsidP="00AA4ACC">
            <w:pPr>
              <w:pStyle w:val="af8"/>
            </w:pPr>
            <w:r w:rsidRPr="00CA126F">
              <w:t xml:space="preserve">Экстренные хирургические вмешательства (экстренное пересечение пищевода с помощью сшивающего аппарата - операция Пациоры) </w:t>
            </w:r>
          </w:p>
        </w:tc>
      </w:tr>
      <w:tr w:rsidR="00323B84" w:rsidRPr="00CA126F" w:rsidTr="00C502CE">
        <w:tc>
          <w:tcPr>
            <w:tcW w:w="9323" w:type="dxa"/>
          </w:tcPr>
          <w:p w:rsidR="00323B84" w:rsidRPr="00CA126F" w:rsidRDefault="00323B84" w:rsidP="00AA4ACC">
            <w:pPr>
              <w:pStyle w:val="af8"/>
            </w:pPr>
            <w:r w:rsidRPr="00CA126F">
              <w:t>В-адреноблокаторы, Ингибиторы протонной помпы</w:t>
            </w:r>
          </w:p>
        </w:tc>
      </w:tr>
      <w:tr w:rsidR="00323B84" w:rsidRPr="00CA126F" w:rsidTr="00C502CE">
        <w:tc>
          <w:tcPr>
            <w:tcW w:w="9323" w:type="dxa"/>
          </w:tcPr>
          <w:p w:rsidR="00323B84" w:rsidRPr="00CA126F" w:rsidRDefault="00323B84" w:rsidP="00C502CE">
            <w:pPr>
              <w:pStyle w:val="af8"/>
            </w:pPr>
            <w:r w:rsidRPr="00CA126F">
              <w:t>Аналоги вазопрессина и соматостатина</w:t>
            </w:r>
          </w:p>
        </w:tc>
      </w:tr>
    </w:tbl>
    <w:p w:rsidR="006243CD" w:rsidRPr="00CA126F" w:rsidRDefault="00103F5B" w:rsidP="00586EE1">
      <w:pPr>
        <w:pStyle w:val="a4"/>
        <w:spacing w:line="360" w:lineRule="auto"/>
        <w:ind w:firstLine="708"/>
        <w:jc w:val="both"/>
      </w:pPr>
      <w:r w:rsidRPr="00CA126F">
        <w:t xml:space="preserve">Алгоритм лечения острого варикозного кровотечения представлен </w:t>
      </w:r>
      <w:r w:rsidR="00B33834" w:rsidRPr="00CA126F">
        <w:t xml:space="preserve">на рисунке </w:t>
      </w:r>
      <w:r w:rsidR="00F265CB" w:rsidRPr="00CA126F">
        <w:t>7</w:t>
      </w:r>
    </w:p>
    <w:p w:rsidR="00E13741" w:rsidRPr="00CA126F" w:rsidRDefault="00E13741" w:rsidP="00E13741">
      <w:pPr>
        <w:pStyle w:val="a4"/>
        <w:spacing w:line="360" w:lineRule="auto"/>
        <w:ind w:firstLine="720"/>
        <w:jc w:val="both"/>
      </w:pPr>
      <w:r w:rsidRPr="00CA126F">
        <w:t xml:space="preserve">Рис </w:t>
      </w:r>
      <w:r w:rsidR="00F265CB" w:rsidRPr="00CA126F">
        <w:t>7</w:t>
      </w:r>
      <w:r w:rsidRPr="00CA126F">
        <w:t>. Алгоритм лечения острого кровотечения из ВРВ</w:t>
      </w:r>
    </w:p>
    <w:p w:rsidR="00E13741" w:rsidRPr="00CA126F" w:rsidRDefault="000335D7" w:rsidP="00E13741">
      <w:pPr>
        <w:spacing w:line="360" w:lineRule="auto"/>
        <w:ind w:firstLine="567"/>
        <w:jc w:val="both"/>
        <w:rPr>
          <w:bCs/>
        </w:rPr>
      </w:pPr>
      <w:r>
        <w:rPr>
          <w:b/>
          <w:bCs/>
          <w:noProof/>
        </w:rPr>
        <mc:AlternateContent>
          <mc:Choice Requires="wps">
            <w:drawing>
              <wp:anchor distT="0" distB="0" distL="114300" distR="114300" simplePos="0" relativeHeight="251642880" behindDoc="0" locked="0" layoutInCell="1" allowOverlap="1">
                <wp:simplePos x="0" y="0"/>
                <wp:positionH relativeFrom="column">
                  <wp:posOffset>1666875</wp:posOffset>
                </wp:positionH>
                <wp:positionV relativeFrom="paragraph">
                  <wp:posOffset>247015</wp:posOffset>
                </wp:positionV>
                <wp:extent cx="2353945" cy="290195"/>
                <wp:effectExtent l="13335" t="9525" r="8890" b="5080"/>
                <wp:wrapNone/>
                <wp:docPr id="4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290195"/>
                        </a:xfrm>
                        <a:prstGeom prst="rect">
                          <a:avLst/>
                        </a:prstGeom>
                        <a:solidFill>
                          <a:srgbClr val="FFFFFF"/>
                        </a:solidFill>
                        <a:ln w="9525">
                          <a:solidFill>
                            <a:srgbClr val="000000"/>
                          </a:solidFill>
                          <a:miter lim="800000"/>
                          <a:headEnd/>
                          <a:tailEnd/>
                        </a:ln>
                      </wps:spPr>
                      <wps:txbx>
                        <w:txbxContent>
                          <w:p w:rsidR="0084731C" w:rsidRDefault="0084731C" w:rsidP="00E13741">
                            <w:pPr>
                              <w:jc w:val="center"/>
                            </w:pPr>
                            <w:r>
                              <w:t>Предполагаемое течение из ВРВ</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4" o:spid="_x0000_s1159" type="#_x0000_t202" style="position:absolute;left:0;text-align:left;margin-left:131.25pt;margin-top:19.45pt;width:185.35pt;height:22.85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">
                <v:textbox>
                  <w:txbxContent>
                    <w:p w:rsidR="0084731C" w:rsidRDefault="0084731C" w:rsidP="00E13741">
                      <w:pPr>
                        <w:jc w:val="center"/>
                      </w:pPr>
                      <w:r>
                        <w:t>Предполагаемое течение из ВРВ</w:t>
                      </w:r>
                    </w:p>
                  </w:txbxContent>
                </v:textbox>
              </v:shape>
            </w:pict>
          </mc:Fallback>
        </mc:AlternateContent>
      </w:r>
    </w:p>
    <w:p w:rsidR="00E13741" w:rsidRPr="00CA126F" w:rsidRDefault="00E13741" w:rsidP="00E13741">
      <w:pPr>
        <w:spacing w:line="360" w:lineRule="auto"/>
        <w:jc w:val="both"/>
        <w:rPr>
          <w:b/>
          <w:bCs/>
        </w:rPr>
      </w:pPr>
    </w:p>
    <w:p w:rsidR="00E13741" w:rsidRPr="00CA126F" w:rsidRDefault="000335D7" w:rsidP="00E13741">
      <w:pPr>
        <w:spacing w:line="360" w:lineRule="auto"/>
        <w:ind w:firstLine="720"/>
        <w:jc w:val="both"/>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4158615</wp:posOffset>
                </wp:positionH>
                <wp:positionV relativeFrom="paragraph">
                  <wp:posOffset>6350</wp:posOffset>
                </wp:positionV>
                <wp:extent cx="479425" cy="133985"/>
                <wp:effectExtent l="9525" t="9525" r="34925" b="5651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7.45pt;margin-top:.5pt;width:37.7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">
                <v:stroke endarrow="block"/>
              </v:shape>
            </w:pict>
          </mc:Fallback>
        </mc:AlternateContent>
      </w:r>
      <w:r>
        <w:rPr>
          <w:b/>
          <w:bCs/>
          <w:noProof/>
        </w:rPr>
        <mc:AlternateContent>
          <mc:Choice Requires="wps">
            <w:drawing>
              <wp:anchor distT="0" distB="0" distL="114300" distR="114300" simplePos="0" relativeHeight="251658240" behindDoc="0" locked="0" layoutInCell="1" allowOverlap="1">
                <wp:simplePos x="0" y="0"/>
                <wp:positionH relativeFrom="column">
                  <wp:posOffset>1101090</wp:posOffset>
                </wp:positionH>
                <wp:positionV relativeFrom="paragraph">
                  <wp:posOffset>6350</wp:posOffset>
                </wp:positionV>
                <wp:extent cx="479425" cy="133985"/>
                <wp:effectExtent l="28575" t="9525" r="6350" b="56515"/>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94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86.7pt;margin-top:.5pt;width:37.75pt;height:10.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WqPwIAAG4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">
                <v:stroke endarrow="block"/>
              </v:shape>
            </w:pict>
          </mc:Fallback>
        </mc:AlternateContent>
      </w:r>
    </w:p>
    <w:p w:rsidR="00E13741" w:rsidRPr="00CA126F" w:rsidRDefault="000335D7" w:rsidP="00E13741">
      <w:pPr>
        <w:spacing w:line="360" w:lineRule="auto"/>
        <w:ind w:firstLine="720"/>
        <w:jc w:val="both"/>
        <w:rPr>
          <w:b/>
          <w:bCs/>
        </w:rPr>
      </w:pPr>
      <w:r>
        <w:rPr>
          <w:b/>
          <w:bCs/>
          <w:noProof/>
        </w:rPr>
        <mc:AlternateContent>
          <mc:Choice Requires="wps">
            <w:drawing>
              <wp:anchor distT="0" distB="0" distL="114300" distR="114300" simplePos="0" relativeHeight="251644928" behindDoc="0" locked="0" layoutInCell="1" allowOverlap="1">
                <wp:simplePos x="0" y="0"/>
                <wp:positionH relativeFrom="column">
                  <wp:posOffset>3388995</wp:posOffset>
                </wp:positionH>
                <wp:positionV relativeFrom="paragraph">
                  <wp:posOffset>48260</wp:posOffset>
                </wp:positionV>
                <wp:extent cx="2153920" cy="494030"/>
                <wp:effectExtent l="11430" t="9525" r="6350" b="10795"/>
                <wp:wrapNone/>
                <wp:docPr id="3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494030"/>
                        </a:xfrm>
                        <a:prstGeom prst="roundRect">
                          <a:avLst>
                            <a:gd name="adj" fmla="val 16667"/>
                          </a:avLst>
                        </a:prstGeom>
                        <a:solidFill>
                          <a:srgbClr val="FFFFFF"/>
                        </a:solidFill>
                        <a:ln w="9525">
                          <a:solidFill>
                            <a:srgbClr val="000000"/>
                          </a:solidFill>
                          <a:round/>
                          <a:headEnd/>
                          <a:tailEnd/>
                        </a:ln>
                      </wps:spPr>
                      <wps:txbx>
                        <w:txbxContent>
                          <w:p w:rsidR="0084731C" w:rsidRDefault="0084731C" w:rsidP="00E13741">
                            <w:pPr>
                              <w:jc w:val="center"/>
                            </w:pPr>
                            <w:r>
                              <w:t>Восстановление сознания, профилактика осложнений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160" style="position:absolute;left:0;text-align:left;margin-left:266.85pt;margin-top:3.8pt;width:169.6pt;height:3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">
                <v:textbox>
                  <w:txbxContent>
                    <w:p w:rsidR="0084731C" w:rsidRDefault="0084731C" w:rsidP="00E13741">
                      <w:pPr>
                        <w:jc w:val="center"/>
                      </w:pPr>
                      <w:r>
                        <w:t>Восстановление сознания, профилактика осложнений</w:t>
                      </w:r>
                    </w:p>
                  </w:txbxContent>
                </v:textbox>
              </v:roundrect>
            </w:pict>
          </mc:Fallback>
        </mc:AlternateContent>
      </w:r>
      <w:r>
        <w:rPr>
          <w:b/>
          <w:bCs/>
          <w:noProof/>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48260</wp:posOffset>
                </wp:positionV>
                <wp:extent cx="2153920" cy="494030"/>
                <wp:effectExtent l="6350" t="9525" r="11430" b="10795"/>
                <wp:wrapNone/>
                <wp:docPr id="3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494030"/>
                        </a:xfrm>
                        <a:prstGeom prst="roundRect">
                          <a:avLst>
                            <a:gd name="adj" fmla="val 16667"/>
                          </a:avLst>
                        </a:prstGeom>
                        <a:solidFill>
                          <a:srgbClr val="FFFFFF"/>
                        </a:solidFill>
                        <a:ln w="9525">
                          <a:solidFill>
                            <a:srgbClr val="000000"/>
                          </a:solidFill>
                          <a:round/>
                          <a:headEnd/>
                          <a:tailEnd/>
                        </a:ln>
                      </wps:spPr>
                      <wps:txbx>
                        <w:txbxContent>
                          <w:p w:rsidR="0084731C" w:rsidRDefault="0084731C" w:rsidP="00E13741">
                            <w:pPr>
                              <w:jc w:val="center"/>
                            </w:pPr>
                            <w:r>
                              <w:t>Вазоактивные препараты +</w:t>
                            </w:r>
                          </w:p>
                          <w:p w:rsidR="0084731C" w:rsidRDefault="0084731C" w:rsidP="00E13741">
                            <w:pPr>
                              <w:jc w:val="center"/>
                            </w:pPr>
                            <w:r>
                              <w:t>антибиотики профилактически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161" style="position:absolute;left:0;text-align:left;margin-left:5.45pt;margin-top:3.8pt;width:169.6pt;height:38.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">
                <v:textbox>
                  <w:txbxContent>
                    <w:p w:rsidR="0084731C" w:rsidRDefault="0084731C" w:rsidP="00E13741">
                      <w:pPr>
                        <w:jc w:val="center"/>
                      </w:pPr>
                      <w:r>
                        <w:t>Вазоактивные препараты +</w:t>
                      </w:r>
                    </w:p>
                    <w:p w:rsidR="0084731C" w:rsidRDefault="0084731C" w:rsidP="00E13741">
                      <w:pPr>
                        <w:jc w:val="center"/>
                      </w:pPr>
                      <w:r>
                        <w:t>антибиотики профилактически</w:t>
                      </w:r>
                    </w:p>
                  </w:txbxContent>
                </v:textbox>
              </v:roundrect>
            </w:pict>
          </mc:Fallback>
        </mc:AlternateContent>
      </w:r>
    </w:p>
    <w:p w:rsidR="00E13741" w:rsidRPr="00CA126F" w:rsidRDefault="00E13741" w:rsidP="00E13741">
      <w:pPr>
        <w:spacing w:line="360" w:lineRule="auto"/>
        <w:ind w:firstLine="720"/>
        <w:jc w:val="both"/>
        <w:rPr>
          <w:b/>
          <w:bCs/>
        </w:rPr>
      </w:pPr>
    </w:p>
    <w:p w:rsidR="00E13741" w:rsidRPr="00CA126F" w:rsidRDefault="000335D7" w:rsidP="00E13741">
      <w:pPr>
        <w:spacing w:line="360" w:lineRule="auto"/>
        <w:ind w:firstLine="720"/>
        <w:jc w:val="both"/>
        <w:rPr>
          <w:b/>
          <w:bCs/>
        </w:rPr>
      </w:pPr>
      <w:r>
        <w:rPr>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3818890</wp:posOffset>
                </wp:positionH>
                <wp:positionV relativeFrom="paragraph">
                  <wp:posOffset>170180</wp:posOffset>
                </wp:positionV>
                <wp:extent cx="660400" cy="152400"/>
                <wp:effectExtent l="31750" t="13970" r="12700" b="62230"/>
                <wp:wrapNone/>
                <wp:docPr id="3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00.7pt;margin-top:13.4pt;width:52pt;height: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">
                <v:stroke endarrow="block"/>
              </v:shape>
            </w:pict>
          </mc:Fallback>
        </mc:AlternateContent>
      </w:r>
      <w:r>
        <w:rPr>
          <w:b/>
          <w:bCs/>
          <w:noProof/>
        </w:rPr>
        <mc:AlternateContent>
          <mc:Choice Requires="wps">
            <w:drawing>
              <wp:anchor distT="0" distB="0" distL="114300" distR="114300" simplePos="0" relativeHeight="251660288" behindDoc="0" locked="0" layoutInCell="1" allowOverlap="1">
                <wp:simplePos x="0" y="0"/>
                <wp:positionH relativeFrom="column">
                  <wp:posOffset>1243965</wp:posOffset>
                </wp:positionH>
                <wp:positionV relativeFrom="paragraph">
                  <wp:posOffset>141605</wp:posOffset>
                </wp:positionV>
                <wp:extent cx="660400" cy="152400"/>
                <wp:effectExtent l="9525" t="13970" r="25400" b="62230"/>
                <wp:wrapNone/>
                <wp:docPr id="3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97.95pt;margin-top:11.15pt;width:5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SdNwIAAGQ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">
                <v:stroke endarrow="block"/>
              </v:shape>
            </w:pict>
          </mc:Fallback>
        </mc:AlternateContent>
      </w:r>
      <w:r>
        <w:rPr>
          <w:b/>
          <w:bCs/>
          <w:noProof/>
        </w:rPr>
        <mc:AlternateContent>
          <mc:Choice Requires="wps">
            <w:drawing>
              <wp:anchor distT="0" distB="0" distL="114300" distR="114300" simplePos="0" relativeHeight="251645952" behindDoc="0" locked="0" layoutInCell="1" allowOverlap="1">
                <wp:simplePos x="0" y="0"/>
                <wp:positionH relativeFrom="column">
                  <wp:posOffset>1904365</wp:posOffset>
                </wp:positionH>
                <wp:positionV relativeFrom="paragraph">
                  <wp:posOffset>141605</wp:posOffset>
                </wp:positionV>
                <wp:extent cx="1838325" cy="657225"/>
                <wp:effectExtent l="12700" t="13970" r="6350" b="5080"/>
                <wp:wrapNone/>
                <wp:docPr id="33"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57225"/>
                        </a:xfrm>
                        <a:prstGeom prst="ellipse">
                          <a:avLst/>
                        </a:prstGeom>
                        <a:solidFill>
                          <a:srgbClr val="FFFFFF"/>
                        </a:solidFill>
                        <a:ln w="9525">
                          <a:solidFill>
                            <a:srgbClr val="000000"/>
                          </a:solidFill>
                          <a:round/>
                          <a:headEnd/>
                          <a:tailEnd/>
                        </a:ln>
                      </wps:spPr>
                      <wps:txbx>
                        <w:txbxContent>
                          <w:p w:rsidR="0084731C" w:rsidRDefault="0084731C" w:rsidP="00E13741">
                            <w:pPr>
                              <w:jc w:val="center"/>
                            </w:pPr>
                            <w:r>
                              <w:t>Эндоскопическое исследование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162" style="position:absolute;left:0;text-align:left;margin-left:149.95pt;margin-top:11.15pt;width:144.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">
                <v:textbox>
                  <w:txbxContent>
                    <w:p w:rsidR="0084731C" w:rsidRDefault="0084731C" w:rsidP="00E13741">
                      <w:pPr>
                        <w:jc w:val="center"/>
                      </w:pPr>
                      <w:r>
                        <w:t>Эндоскопическое исследование</w:t>
                      </w:r>
                    </w:p>
                  </w:txbxContent>
                </v:textbox>
              </v:oval>
            </w:pict>
          </mc:Fallback>
        </mc:AlternateContent>
      </w:r>
    </w:p>
    <w:p w:rsidR="00E13741" w:rsidRPr="00CA126F" w:rsidRDefault="00E13741" w:rsidP="00E13741">
      <w:pPr>
        <w:tabs>
          <w:tab w:val="left" w:pos="6078"/>
        </w:tabs>
        <w:spacing w:line="360" w:lineRule="auto"/>
        <w:ind w:firstLine="720"/>
        <w:jc w:val="both"/>
        <w:rPr>
          <w:b/>
          <w:bCs/>
        </w:rPr>
      </w:pPr>
      <w:r w:rsidRPr="00CA126F">
        <w:rPr>
          <w:b/>
          <w:bCs/>
        </w:rPr>
        <w:tab/>
      </w:r>
    </w:p>
    <w:p w:rsidR="00E13741" w:rsidRPr="00CA126F" w:rsidRDefault="00E13741" w:rsidP="00E13741">
      <w:pPr>
        <w:spacing w:line="360" w:lineRule="auto"/>
        <w:ind w:firstLine="720"/>
        <w:jc w:val="both"/>
        <w:rPr>
          <w:b/>
          <w:bCs/>
        </w:rPr>
      </w:pPr>
    </w:p>
    <w:p w:rsidR="00E13741" w:rsidRPr="00CA126F" w:rsidRDefault="000335D7" w:rsidP="00E13741">
      <w:pPr>
        <w:spacing w:line="360" w:lineRule="auto"/>
        <w:ind w:firstLine="720"/>
        <w:jc w:val="both"/>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2847340</wp:posOffset>
                </wp:positionH>
                <wp:positionV relativeFrom="paragraph">
                  <wp:posOffset>10160</wp:posOffset>
                </wp:positionV>
                <wp:extent cx="0" cy="114300"/>
                <wp:effectExtent l="60325" t="13970" r="53975" b="14605"/>
                <wp:wrapNone/>
                <wp:docPr id="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24.2pt;margin-top:.8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Ga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Ck&#10;SAczejx6HUujbDINDPXGFeBYqZ0NPdKzejZPmn5zSOmqJerAo/vLxUB0FiKSNyFh4wzU2fefNAMf&#10;AhUiXefGdiElEIHOcSqX+1T42SM6HFI4zbJ8ms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">
                <v:stroke endarrow="block"/>
              </v:shape>
            </w:pict>
          </mc:Fallback>
        </mc:AlternateContent>
      </w:r>
      <w:r>
        <w:rPr>
          <w:b/>
          <w:bCs/>
          <w:noProof/>
        </w:rPr>
        <mc:AlternateContent>
          <mc:Choice Requires="wps">
            <w:drawing>
              <wp:anchor distT="0" distB="0" distL="114300" distR="114300" simplePos="0" relativeHeight="251646976" behindDoc="0" locked="0" layoutInCell="1" allowOverlap="1">
                <wp:simplePos x="0" y="0"/>
                <wp:positionH relativeFrom="column">
                  <wp:posOffset>1904365</wp:posOffset>
                </wp:positionH>
                <wp:positionV relativeFrom="paragraph">
                  <wp:posOffset>175260</wp:posOffset>
                </wp:positionV>
                <wp:extent cx="1838325" cy="657225"/>
                <wp:effectExtent l="12700" t="7620" r="6350" b="11430"/>
                <wp:wrapNone/>
                <wp:docPr id="3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57225"/>
                        </a:xfrm>
                        <a:prstGeom prst="ellipse">
                          <a:avLst/>
                        </a:prstGeom>
                        <a:solidFill>
                          <a:srgbClr val="FFFFFF"/>
                        </a:solidFill>
                        <a:ln w="9525">
                          <a:solidFill>
                            <a:srgbClr val="000000"/>
                          </a:solidFill>
                          <a:round/>
                          <a:headEnd/>
                          <a:tailEnd/>
                        </a:ln>
                      </wps:spPr>
                      <wps:txbx>
                        <w:txbxContent>
                          <w:p w:rsidR="0084731C" w:rsidRDefault="0084731C" w:rsidP="00E13741">
                            <w:pPr>
                              <w:jc w:val="center"/>
                            </w:pPr>
                            <w:r>
                              <w:t>Кровотечение из ВРВ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163" style="position:absolute;left:0;text-align:left;margin-left:149.95pt;margin-top:13.8pt;width:144.75pt;height:5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">
                <v:textbox>
                  <w:txbxContent>
                    <w:p w:rsidR="0084731C" w:rsidRDefault="0084731C" w:rsidP="00E13741">
                      <w:pPr>
                        <w:jc w:val="center"/>
                      </w:pPr>
                      <w:r>
                        <w:t>Кровотечение из ВРВ</w:t>
                      </w:r>
                    </w:p>
                  </w:txbxContent>
                </v:textbox>
              </v:oval>
            </w:pict>
          </mc:Fallback>
        </mc:AlternateContent>
      </w:r>
    </w:p>
    <w:p w:rsidR="00E13741" w:rsidRPr="00CA126F" w:rsidRDefault="00E13741" w:rsidP="00E13741">
      <w:pPr>
        <w:spacing w:line="360" w:lineRule="auto"/>
        <w:ind w:firstLine="720"/>
        <w:jc w:val="both"/>
        <w:rPr>
          <w:b/>
          <w:bCs/>
        </w:rPr>
      </w:pPr>
    </w:p>
    <w:p w:rsidR="00E13741" w:rsidRPr="00CA126F" w:rsidRDefault="00E13741" w:rsidP="00E13741">
      <w:pPr>
        <w:spacing w:line="360" w:lineRule="auto"/>
        <w:ind w:firstLine="720"/>
        <w:jc w:val="both"/>
        <w:rPr>
          <w:b/>
          <w:bCs/>
        </w:rPr>
      </w:pP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2847340</wp:posOffset>
                </wp:positionH>
                <wp:positionV relativeFrom="paragraph">
                  <wp:posOffset>75565</wp:posOffset>
                </wp:positionV>
                <wp:extent cx="0" cy="114300"/>
                <wp:effectExtent l="60325" t="10795" r="53975" b="17780"/>
                <wp:wrapNone/>
                <wp:docPr id="3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224.2pt;margin-top:5.95pt;width:0;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Wx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1243965</wp:posOffset>
                </wp:positionH>
                <wp:positionV relativeFrom="paragraph">
                  <wp:posOffset>208915</wp:posOffset>
                </wp:positionV>
                <wp:extent cx="3105150" cy="657225"/>
                <wp:effectExtent l="9525" t="10795" r="9525" b="8255"/>
                <wp:wrapNone/>
                <wp:docPr id="2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57225"/>
                        </a:xfrm>
                        <a:prstGeom prst="ellipse">
                          <a:avLst/>
                        </a:prstGeom>
                        <a:solidFill>
                          <a:srgbClr val="FFFFFF"/>
                        </a:solidFill>
                        <a:ln w="9525">
                          <a:solidFill>
                            <a:srgbClr val="000000"/>
                          </a:solidFill>
                          <a:round/>
                          <a:headEnd/>
                          <a:tailEnd/>
                        </a:ln>
                      </wps:spPr>
                      <wps:txbx>
                        <w:txbxContent>
                          <w:p w:rsidR="0084731C" w:rsidRPr="000833B8" w:rsidRDefault="0084731C" w:rsidP="00E13741">
                            <w:pPr>
                              <w:jc w:val="center"/>
                              <w:rPr>
                                <w:sz w:val="22"/>
                                <w:szCs w:val="22"/>
                              </w:rPr>
                            </w:pPr>
                            <w:r w:rsidRPr="000833B8">
                              <w:rPr>
                                <w:sz w:val="22"/>
                                <w:szCs w:val="22"/>
                              </w:rPr>
                              <w:t xml:space="preserve">Эндоскопическое лигирование (склеротерапия </w:t>
                            </w:r>
                            <w:r>
                              <w:rPr>
                                <w:sz w:val="22"/>
                                <w:szCs w:val="22"/>
                              </w:rPr>
                              <w:t>по показаниям</w:t>
                            </w:r>
                            <w:r w:rsidRPr="000833B8">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164" style="position:absolute;left:0;text-align:left;margin-left:97.95pt;margin-top:16.45pt;width:244.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">
                <v:textbox>
                  <w:txbxContent>
                    <w:p w:rsidR="0084731C" w:rsidRPr="000833B8" w:rsidRDefault="0084731C" w:rsidP="00E13741">
                      <w:pPr>
                        <w:jc w:val="center"/>
                        <w:rPr>
                          <w:sz w:val="22"/>
                          <w:szCs w:val="22"/>
                        </w:rPr>
                      </w:pPr>
                      <w:r w:rsidRPr="000833B8">
                        <w:rPr>
                          <w:sz w:val="22"/>
                          <w:szCs w:val="22"/>
                        </w:rPr>
                        <w:t xml:space="preserve">Эндоскопическое лигирование (склеротерапия </w:t>
                      </w:r>
                      <w:r>
                        <w:rPr>
                          <w:sz w:val="22"/>
                          <w:szCs w:val="22"/>
                        </w:rPr>
                        <w:t>по показаниям</w:t>
                      </w:r>
                      <w:r w:rsidRPr="000833B8">
                        <w:rPr>
                          <w:sz w:val="22"/>
                          <w:szCs w:val="22"/>
                        </w:rPr>
                        <w:t>)</w:t>
                      </w:r>
                    </w:p>
                  </w:txbxContent>
                </v:textbox>
              </v:oval>
            </w:pict>
          </mc:Fallback>
        </mc:AlternateContent>
      </w:r>
    </w:p>
    <w:p w:rsidR="00E13741" w:rsidRPr="00CA126F" w:rsidRDefault="00E13741" w:rsidP="00E13741">
      <w:pPr>
        <w:spacing w:line="360" w:lineRule="auto"/>
        <w:ind w:firstLine="720"/>
        <w:jc w:val="both"/>
      </w:pPr>
    </w:p>
    <w:p w:rsidR="00E13741" w:rsidRPr="00CA126F" w:rsidRDefault="00E13741" w:rsidP="00E13741">
      <w:pPr>
        <w:spacing w:line="360" w:lineRule="auto"/>
        <w:ind w:firstLine="720"/>
        <w:jc w:val="both"/>
      </w:pP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2847340</wp:posOffset>
                </wp:positionH>
                <wp:positionV relativeFrom="paragraph">
                  <wp:posOffset>78105</wp:posOffset>
                </wp:positionV>
                <wp:extent cx="0" cy="114300"/>
                <wp:effectExtent l="60325" t="11430" r="53975" b="17145"/>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24.2pt;margin-top:6.1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IGMw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1690370</wp:posOffset>
                </wp:positionH>
                <wp:positionV relativeFrom="paragraph">
                  <wp:posOffset>243205</wp:posOffset>
                </wp:positionV>
                <wp:extent cx="2365375" cy="1123950"/>
                <wp:effectExtent l="17780" t="14605" r="17145" b="13970"/>
                <wp:wrapNone/>
                <wp:docPr id="2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1123950"/>
                        </a:xfrm>
                        <a:prstGeom prst="diamond">
                          <a:avLst/>
                        </a:prstGeom>
                        <a:solidFill>
                          <a:srgbClr val="FFFFFF"/>
                        </a:solidFill>
                        <a:ln w="9525">
                          <a:solidFill>
                            <a:srgbClr val="000000"/>
                          </a:solidFill>
                          <a:miter lim="800000"/>
                          <a:headEnd/>
                          <a:tailEnd/>
                        </a:ln>
                      </wps:spPr>
                      <wps:txbx>
                        <w:txbxContent>
                          <w:p w:rsidR="0084731C" w:rsidRDefault="0084731C" w:rsidP="00E13741">
                            <w:pPr>
                              <w:jc w:val="center"/>
                            </w:pPr>
                            <w:r>
                              <w:t>Удается контролировать кровотечение?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0" o:spid="_x0000_s1165" type="#_x0000_t4" style="position:absolute;left:0;text-align:left;margin-left:133.1pt;margin-top:19.15pt;width:186.25pt;height: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">
                <v:textbox>
                  <w:txbxContent>
                    <w:p w:rsidR="0084731C" w:rsidRDefault="0084731C" w:rsidP="00E13741">
                      <w:pPr>
                        <w:jc w:val="center"/>
                      </w:pPr>
                      <w:r>
                        <w:t>Удается контролировать кровотечение?</w:t>
                      </w:r>
                    </w:p>
                  </w:txbxContent>
                </v:textbox>
              </v:shape>
            </w:pict>
          </mc:Fallback>
        </mc:AlternateContent>
      </w:r>
    </w:p>
    <w:p w:rsidR="00E13741" w:rsidRPr="00CA126F" w:rsidRDefault="00E13741" w:rsidP="00E13741">
      <w:pPr>
        <w:spacing w:line="360" w:lineRule="auto"/>
        <w:ind w:firstLine="720"/>
        <w:jc w:val="both"/>
      </w:pPr>
    </w:p>
    <w:p w:rsidR="00E13741" w:rsidRPr="00CA126F" w:rsidRDefault="00E13741" w:rsidP="00E13741">
      <w:pPr>
        <w:spacing w:line="360" w:lineRule="auto"/>
        <w:ind w:firstLine="720"/>
        <w:jc w:val="both"/>
      </w:pP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51072" behindDoc="0" locked="0" layoutInCell="1" allowOverlap="1">
                <wp:simplePos x="0" y="0"/>
                <wp:positionH relativeFrom="column">
                  <wp:posOffset>4536440</wp:posOffset>
                </wp:positionH>
                <wp:positionV relativeFrom="paragraph">
                  <wp:posOffset>178435</wp:posOffset>
                </wp:positionV>
                <wp:extent cx="1254125" cy="523875"/>
                <wp:effectExtent l="6350" t="5080" r="6350" b="13970"/>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523875"/>
                        </a:xfrm>
                        <a:prstGeom prst="roundRect">
                          <a:avLst>
                            <a:gd name="adj" fmla="val 16667"/>
                          </a:avLst>
                        </a:prstGeom>
                        <a:solidFill>
                          <a:srgbClr val="FFFFFF"/>
                        </a:solidFill>
                        <a:ln w="9525">
                          <a:solidFill>
                            <a:srgbClr val="000000"/>
                          </a:solidFill>
                          <a:round/>
                          <a:headEnd/>
                          <a:tailEnd/>
                        </a:ln>
                      </wps:spPr>
                      <wps:txbx>
                        <w:txbxContent>
                          <w:p w:rsidR="0084731C" w:rsidRDefault="0084731C" w:rsidP="00E13741">
                            <w:pPr>
                              <w:jc w:val="center"/>
                            </w:pPr>
                            <w:r>
                              <w:t>Оценка тяжести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166" style="position:absolute;left:0;text-align:left;margin-left:357.2pt;margin-top:14.05pt;width:98.7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">
                <v:textbox>
                  <w:txbxContent>
                    <w:p w:rsidR="0084731C" w:rsidRDefault="0084731C" w:rsidP="00E13741">
                      <w:pPr>
                        <w:jc w:val="center"/>
                      </w:pPr>
                      <w:r>
                        <w:t>Оценка тяжести</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3971290</wp:posOffset>
                </wp:positionH>
                <wp:positionV relativeFrom="paragraph">
                  <wp:posOffset>121285</wp:posOffset>
                </wp:positionV>
                <wp:extent cx="508000" cy="171450"/>
                <wp:effectExtent l="12700" t="5080" r="31750" b="61595"/>
                <wp:wrapNone/>
                <wp:docPr id="2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312.7pt;margin-top:9.55pt;width:40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CbOAIAAGQ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1151890</wp:posOffset>
                </wp:positionH>
                <wp:positionV relativeFrom="paragraph">
                  <wp:posOffset>178435</wp:posOffset>
                </wp:positionV>
                <wp:extent cx="647700" cy="228600"/>
                <wp:effectExtent l="31750" t="5080" r="6350" b="6159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90.7pt;margin-top:14.05pt;width:51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&#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4085590</wp:posOffset>
                </wp:positionH>
                <wp:positionV relativeFrom="paragraph">
                  <wp:posOffset>-2540</wp:posOffset>
                </wp:positionV>
                <wp:extent cx="471805" cy="295275"/>
                <wp:effectExtent l="3175" t="0" r="1270" b="4445"/>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Pr="002F0A49" w:rsidRDefault="0084731C" w:rsidP="00E13741">
                            <w:pPr>
                              <w:rPr>
                                <w:sz w:val="22"/>
                              </w:rPr>
                            </w:pPr>
                            <w:r w:rsidRPr="002F0A49">
                              <w:rPr>
                                <w:sz w:val="22"/>
                              </w:rPr>
                              <w:t>НЕТТ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67" type="#_x0000_t202" style="position:absolute;left:0;text-align:left;margin-left:321.7pt;margin-top:-.2pt;width:37.1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t4hw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" stroked="f">
                <v:textbox>
                  <w:txbxContent>
                    <w:p w:rsidR="0084731C" w:rsidRPr="002F0A49" w:rsidRDefault="0084731C" w:rsidP="00E13741">
                      <w:pPr>
                        <w:rPr>
                          <w:sz w:val="22"/>
                        </w:rPr>
                      </w:pPr>
                      <w:r w:rsidRPr="002F0A49">
                        <w:rPr>
                          <w:sz w:val="22"/>
                        </w:rPr>
                        <w:t>НЕТТ</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1224915</wp:posOffset>
                </wp:positionH>
                <wp:positionV relativeFrom="paragraph">
                  <wp:posOffset>64135</wp:posOffset>
                </wp:positionV>
                <wp:extent cx="471805" cy="295275"/>
                <wp:effectExtent l="0" t="0" r="4445" b="4445"/>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Default="0084731C" w:rsidP="00E13741">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68" type="#_x0000_t202" style="position:absolute;left:0;text-align:left;margin-left:96.45pt;margin-top:5.05pt;width:37.15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ethgIAABk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" stroked="f">
                <v:textbox>
                  <w:txbxContent>
                    <w:p w:rsidR="0084731C" w:rsidRDefault="0084731C" w:rsidP="00E13741">
                      <w:r>
                        <w:t>ДА</w:t>
                      </w:r>
                    </w:p>
                  </w:txbxContent>
                </v:textbox>
              </v:shape>
            </w:pict>
          </mc:Fallback>
        </mc:AlternateContent>
      </w:r>
    </w:p>
    <w:p w:rsidR="00E13741" w:rsidRPr="00CA126F" w:rsidRDefault="00E13741" w:rsidP="00E13741">
      <w:pPr>
        <w:spacing w:line="360" w:lineRule="auto"/>
        <w:ind w:firstLine="720"/>
        <w:jc w:val="both"/>
      </w:pP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5171440</wp:posOffset>
                </wp:positionH>
                <wp:positionV relativeFrom="paragraph">
                  <wp:posOffset>243205</wp:posOffset>
                </wp:positionV>
                <wp:extent cx="161925" cy="76200"/>
                <wp:effectExtent l="12700" t="5080" r="34925" b="52070"/>
                <wp:wrapNone/>
                <wp:docPr id="2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407.2pt;margin-top:19.15pt;width:12.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pRNwIAAGM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4158615</wp:posOffset>
                </wp:positionH>
                <wp:positionV relativeFrom="paragraph">
                  <wp:posOffset>90805</wp:posOffset>
                </wp:positionV>
                <wp:extent cx="320675" cy="152400"/>
                <wp:effectExtent l="38100" t="5080" r="12700" b="52070"/>
                <wp:wrapNone/>
                <wp:docPr id="2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327.45pt;margin-top:7.15pt;width:25.25pt;height:1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6QgIAAG4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90805</wp:posOffset>
                </wp:positionV>
                <wp:extent cx="2153920" cy="876300"/>
                <wp:effectExtent l="6350" t="5080" r="11430" b="13970"/>
                <wp:wrapNone/>
                <wp:docPr id="1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876300"/>
                        </a:xfrm>
                        <a:prstGeom prst="roundRect">
                          <a:avLst>
                            <a:gd name="adj" fmla="val 16667"/>
                          </a:avLst>
                        </a:prstGeom>
                        <a:solidFill>
                          <a:srgbClr val="FFFFFF"/>
                        </a:solidFill>
                        <a:ln w="9525">
                          <a:solidFill>
                            <a:srgbClr val="000000"/>
                          </a:solidFill>
                          <a:round/>
                          <a:headEnd/>
                          <a:tailEnd/>
                        </a:ln>
                      </wps:spPr>
                      <wps:txbx>
                        <w:txbxContent>
                          <w:p w:rsidR="0084731C" w:rsidRPr="002F0A49" w:rsidRDefault="0084731C" w:rsidP="00E13741">
                            <w:pPr>
                              <w:jc w:val="center"/>
                              <w:rPr>
                                <w:sz w:val="22"/>
                              </w:rPr>
                            </w:pPr>
                            <w:r w:rsidRPr="002F0A49">
                              <w:rPr>
                                <w:sz w:val="22"/>
                              </w:rPr>
                              <w:t>Продолжить медикаментозную терапию 2-5 дней. Назначить постоянное проф</w:t>
                            </w:r>
                            <w:r>
                              <w:rPr>
                                <w:sz w:val="22"/>
                              </w:rPr>
                              <w:t>илактическое</w:t>
                            </w:r>
                            <w:r w:rsidRPr="002F0A49">
                              <w:rPr>
                                <w:sz w:val="22"/>
                              </w:rPr>
                              <w:t xml:space="preserve"> лечение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169" style="position:absolute;left:0;text-align:left;margin-left:5.45pt;margin-top:7.15pt;width:169.6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">
                <v:textbox>
                  <w:txbxContent>
                    <w:p w:rsidR="0084731C" w:rsidRPr="002F0A49" w:rsidRDefault="0084731C" w:rsidP="00E13741">
                      <w:pPr>
                        <w:jc w:val="center"/>
                        <w:rPr>
                          <w:sz w:val="22"/>
                        </w:rPr>
                      </w:pPr>
                      <w:r w:rsidRPr="002F0A49">
                        <w:rPr>
                          <w:sz w:val="22"/>
                        </w:rPr>
                        <w:t>Продолжить медикаментозную терапию 2-5 дней. Назначить постоянное проф</w:t>
                      </w:r>
                      <w:r>
                        <w:rPr>
                          <w:sz w:val="22"/>
                        </w:rPr>
                        <w:t>илактическое</w:t>
                      </w:r>
                      <w:r w:rsidRPr="002F0A49">
                        <w:rPr>
                          <w:sz w:val="22"/>
                        </w:rPr>
                        <w:t xml:space="preserve"> лечение</w:t>
                      </w:r>
                    </w:p>
                  </w:txbxContent>
                </v:textbox>
              </v:roundrect>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54144" behindDoc="0" locked="0" layoutInCell="1" allowOverlap="1">
                <wp:simplePos x="0" y="0"/>
                <wp:positionH relativeFrom="column">
                  <wp:posOffset>5012690</wp:posOffset>
                </wp:positionH>
                <wp:positionV relativeFrom="paragraph">
                  <wp:posOffset>123190</wp:posOffset>
                </wp:positionV>
                <wp:extent cx="720725" cy="342900"/>
                <wp:effectExtent l="6350" t="13970" r="6350" b="5080"/>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42900"/>
                        </a:xfrm>
                        <a:prstGeom prst="roundRect">
                          <a:avLst>
                            <a:gd name="adj" fmla="val 16667"/>
                          </a:avLst>
                        </a:prstGeom>
                        <a:solidFill>
                          <a:srgbClr val="FFFFFF"/>
                        </a:solidFill>
                        <a:ln w="9525">
                          <a:solidFill>
                            <a:srgbClr val="000000"/>
                          </a:solidFill>
                          <a:round/>
                          <a:headEnd/>
                          <a:tailEnd/>
                        </a:ln>
                      </wps:spPr>
                      <wps:txbx>
                        <w:txbxContent>
                          <w:p w:rsidR="0084731C" w:rsidRPr="00B26CD2" w:rsidRDefault="0084731C" w:rsidP="00E13741">
                            <w:pPr>
                              <w:jc w:val="center"/>
                              <w:rPr>
                                <w:sz w:val="22"/>
                              </w:rPr>
                            </w:pPr>
                            <w:r w:rsidRPr="00B26CD2">
                              <w:rPr>
                                <w:sz w:val="22"/>
                              </w:rPr>
                              <w:t>Тяжелая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170" style="position:absolute;left:0;text-align:left;margin-left:394.7pt;margin-top:9.7pt;width:56.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">
                <v:textbox>
                  <w:txbxContent>
                    <w:p w:rsidR="0084731C" w:rsidRPr="00B26CD2" w:rsidRDefault="0084731C" w:rsidP="00E13741">
                      <w:pPr>
                        <w:jc w:val="center"/>
                        <w:rPr>
                          <w:sz w:val="22"/>
                        </w:rPr>
                      </w:pPr>
                      <w:r w:rsidRPr="00B26CD2">
                        <w:rPr>
                          <w:sz w:val="22"/>
                        </w:rPr>
                        <w:t>Тяжелая</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3632835</wp:posOffset>
                </wp:positionH>
                <wp:positionV relativeFrom="paragraph">
                  <wp:posOffset>56515</wp:posOffset>
                </wp:positionV>
                <wp:extent cx="777875" cy="342900"/>
                <wp:effectExtent l="7620" t="13970" r="5080" b="5080"/>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342900"/>
                        </a:xfrm>
                        <a:prstGeom prst="roundRect">
                          <a:avLst>
                            <a:gd name="adj" fmla="val 16667"/>
                          </a:avLst>
                        </a:prstGeom>
                        <a:solidFill>
                          <a:srgbClr val="FFFFFF"/>
                        </a:solidFill>
                        <a:ln w="9525">
                          <a:solidFill>
                            <a:srgbClr val="000000"/>
                          </a:solidFill>
                          <a:round/>
                          <a:headEnd/>
                          <a:tailEnd/>
                        </a:ln>
                      </wps:spPr>
                      <wps:txbx>
                        <w:txbxContent>
                          <w:p w:rsidR="0084731C" w:rsidRPr="000C009F" w:rsidRDefault="0084731C" w:rsidP="00E13741">
                            <w:pPr>
                              <w:jc w:val="center"/>
                            </w:pPr>
                            <w:r>
                              <w:t>Средняя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171" style="position:absolute;left:0;text-align:left;margin-left:286.05pt;margin-top:4.45pt;width:61.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">
                <v:textbox>
                  <w:txbxContent>
                    <w:p w:rsidR="0084731C" w:rsidRPr="000C009F" w:rsidRDefault="0084731C" w:rsidP="00E13741">
                      <w:pPr>
                        <w:jc w:val="center"/>
                      </w:pPr>
                      <w:r>
                        <w:t>Средняя</w:t>
                      </w:r>
                    </w:p>
                  </w:txbxContent>
                </v:textbox>
              </v:roundrect>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3742690</wp:posOffset>
                </wp:positionH>
                <wp:positionV relativeFrom="paragraph">
                  <wp:posOffset>203200</wp:posOffset>
                </wp:positionV>
                <wp:extent cx="0" cy="238125"/>
                <wp:effectExtent l="60325" t="13970" r="53975" b="14605"/>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94.7pt;margin-top:16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">
                <v:stroke endarrow="block"/>
              </v:shape>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5333365</wp:posOffset>
                </wp:positionH>
                <wp:positionV relativeFrom="paragraph">
                  <wp:posOffset>6985</wp:posOffset>
                </wp:positionV>
                <wp:extent cx="0" cy="171450"/>
                <wp:effectExtent l="12700" t="13970" r="6350" b="5080"/>
                <wp:wrapNone/>
                <wp:docPr id="1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19.95pt;margin-top:.55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"/>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1243965</wp:posOffset>
                </wp:positionH>
                <wp:positionV relativeFrom="paragraph">
                  <wp:posOffset>1270</wp:posOffset>
                </wp:positionV>
                <wp:extent cx="0" cy="1095375"/>
                <wp:effectExtent l="57150" t="13970" r="57150" b="14605"/>
                <wp:wrapNone/>
                <wp:docPr id="1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97.95pt;margin-top:.1pt;width:0;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E7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4737735</wp:posOffset>
                </wp:positionH>
                <wp:positionV relativeFrom="paragraph">
                  <wp:posOffset>1270</wp:posOffset>
                </wp:positionV>
                <wp:extent cx="1510030" cy="438150"/>
                <wp:effectExtent l="7620" t="13970" r="6350" b="5080"/>
                <wp:wrapNone/>
                <wp:docPr id="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38150"/>
                        </a:xfrm>
                        <a:prstGeom prst="rect">
                          <a:avLst/>
                        </a:prstGeom>
                        <a:solidFill>
                          <a:srgbClr val="FFFFFF"/>
                        </a:solidFill>
                        <a:ln w="9525">
                          <a:solidFill>
                            <a:srgbClr val="000000"/>
                          </a:solidFill>
                          <a:prstDash val="dash"/>
                          <a:miter lim="800000"/>
                          <a:headEnd/>
                          <a:tailEnd/>
                        </a:ln>
                      </wps:spPr>
                      <wps:txbx>
                        <w:txbxContent>
                          <w:p w:rsidR="0084731C" w:rsidRPr="002F0A49" w:rsidRDefault="0084731C" w:rsidP="00E13741">
                            <w:pPr>
                              <w:jc w:val="center"/>
                              <w:rPr>
                                <w:sz w:val="22"/>
                              </w:rPr>
                            </w:pPr>
                            <w:r w:rsidRPr="002F0A49">
                              <w:rPr>
                                <w:sz w:val="22"/>
                              </w:rPr>
                              <w:t>Балонная тампонада,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72" style="position:absolute;left:0;text-align:left;margin-left:373.05pt;margin-top:.1pt;width:118.9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">
                <v:stroke dashstyle="dash"/>
                <v:textbox>
                  <w:txbxContent>
                    <w:p w:rsidR="0084731C" w:rsidRPr="002F0A49" w:rsidRDefault="0084731C" w:rsidP="00E13741">
                      <w:pPr>
                        <w:jc w:val="center"/>
                        <w:rPr>
                          <w:sz w:val="22"/>
                        </w:rPr>
                      </w:pPr>
                      <w:r w:rsidRPr="002F0A49">
                        <w:rPr>
                          <w:sz w:val="22"/>
                        </w:rPr>
                        <w:t>Балонная тампонада, если требуется</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2315210</wp:posOffset>
                </wp:positionH>
                <wp:positionV relativeFrom="paragraph">
                  <wp:posOffset>1270</wp:posOffset>
                </wp:positionV>
                <wp:extent cx="2033905" cy="571500"/>
                <wp:effectExtent l="13970" t="13970" r="9525" b="508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571500"/>
                        </a:xfrm>
                        <a:prstGeom prst="roundRect">
                          <a:avLst>
                            <a:gd name="adj" fmla="val 16667"/>
                          </a:avLst>
                        </a:prstGeom>
                        <a:solidFill>
                          <a:srgbClr val="FFFFFF"/>
                        </a:solidFill>
                        <a:ln w="9525">
                          <a:solidFill>
                            <a:srgbClr val="000000"/>
                          </a:solidFill>
                          <a:round/>
                          <a:headEnd/>
                          <a:tailEnd/>
                        </a:ln>
                      </wps:spPr>
                      <wps:txbx>
                        <w:txbxContent>
                          <w:p w:rsidR="0084731C" w:rsidRDefault="0084731C" w:rsidP="00E13741">
                            <w:pPr>
                              <w:jc w:val="center"/>
                            </w:pPr>
                            <w:r>
                              <w:t xml:space="preserve">Повторное </w:t>
                            </w:r>
                            <w:r w:rsidRPr="002F0A49">
                              <w:rPr>
                                <w:sz w:val="22"/>
                              </w:rPr>
                              <w:t xml:space="preserve">эндоскопическое </w:t>
                            </w:r>
                            <w:r>
                              <w:t>лечение (если возможно)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173" style="position:absolute;left:0;text-align:left;margin-left:182.3pt;margin-top:.1pt;width:160.1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">
                <v:textbox>
                  <w:txbxContent>
                    <w:p w:rsidR="0084731C" w:rsidRDefault="0084731C" w:rsidP="00E13741">
                      <w:pPr>
                        <w:jc w:val="center"/>
                      </w:pPr>
                      <w:r>
                        <w:t xml:space="preserve">Повторное </w:t>
                      </w:r>
                      <w:r w:rsidRPr="002F0A49">
                        <w:rPr>
                          <w:sz w:val="22"/>
                        </w:rPr>
                        <w:t xml:space="preserve">эндоскопическое </w:t>
                      </w:r>
                      <w:r>
                        <w:t>лечение (если возможно)</w:t>
                      </w:r>
                    </w:p>
                  </w:txbxContent>
                </v:textbox>
              </v:roundrect>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1180465</wp:posOffset>
                </wp:positionH>
                <wp:positionV relativeFrom="paragraph">
                  <wp:posOffset>52705</wp:posOffset>
                </wp:positionV>
                <wp:extent cx="471805" cy="295275"/>
                <wp:effectExtent l="3175" t="4445" r="1270" b="0"/>
                <wp:wrapNone/>
                <wp:docPr id="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Default="0084731C" w:rsidP="00E13741">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74" type="#_x0000_t202" style="position:absolute;left:0;text-align:left;margin-left:92.95pt;margin-top:4.15pt;width:37.1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SLhgIAABk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" stroked="f">
                <v:textbox>
                  <w:txbxContent>
                    <w:p w:rsidR="0084731C" w:rsidRDefault="0084731C" w:rsidP="00E13741">
                      <w:r>
                        <w:t>ДА</w:t>
                      </w:r>
                    </w:p>
                  </w:txbxContent>
                </v:textbox>
              </v:shape>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2599690</wp:posOffset>
                </wp:positionH>
                <wp:positionV relativeFrom="paragraph">
                  <wp:posOffset>123190</wp:posOffset>
                </wp:positionV>
                <wp:extent cx="9525" cy="238125"/>
                <wp:effectExtent l="60325" t="13970" r="44450" b="24130"/>
                <wp:wrapNone/>
                <wp:docPr id="1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04.7pt;margin-top:9.7pt;width:.75pt;height:1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5361940</wp:posOffset>
                </wp:positionH>
                <wp:positionV relativeFrom="paragraph">
                  <wp:posOffset>46990</wp:posOffset>
                </wp:positionV>
                <wp:extent cx="9525" cy="476250"/>
                <wp:effectExtent l="50800" t="13970" r="53975" b="24130"/>
                <wp:wrapNone/>
                <wp:docPr id="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422.2pt;margin-top:3.7pt;width:.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SeNAIAAGE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">
                <v:stroke endarrow="block"/>
              </v:shape>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52096" behindDoc="0" locked="0" layoutInCell="1" allowOverlap="1">
                <wp:simplePos x="0" y="0"/>
                <wp:positionH relativeFrom="column">
                  <wp:posOffset>1101090</wp:posOffset>
                </wp:positionH>
                <wp:positionV relativeFrom="paragraph">
                  <wp:posOffset>12700</wp:posOffset>
                </wp:positionV>
                <wp:extent cx="2365375" cy="1304925"/>
                <wp:effectExtent l="19050" t="13970" r="15875" b="14605"/>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1304925"/>
                        </a:xfrm>
                        <a:prstGeom prst="diamond">
                          <a:avLst/>
                        </a:prstGeom>
                        <a:solidFill>
                          <a:srgbClr val="FFFFFF"/>
                        </a:solidFill>
                        <a:ln w="9525">
                          <a:solidFill>
                            <a:srgbClr val="000000"/>
                          </a:solidFill>
                          <a:miter lim="800000"/>
                          <a:headEnd/>
                          <a:tailEnd/>
                        </a:ln>
                      </wps:spPr>
                      <wps:txbx>
                        <w:txbxContent>
                          <w:p w:rsidR="0084731C" w:rsidRDefault="0084731C" w:rsidP="00E13741">
                            <w:pPr>
                              <w:jc w:val="center"/>
                            </w:pPr>
                            <w:r>
                              <w:t>Удается контролировать кровотечение?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175" type="#_x0000_t4" style="position:absolute;left:0;text-align:left;margin-left:86.7pt;margin-top:1pt;width:186.25pt;height:10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">
                <v:textbox>
                  <w:txbxContent>
                    <w:p w:rsidR="0084731C" w:rsidRDefault="0084731C" w:rsidP="00E13741">
                      <w:pPr>
                        <w:jc w:val="center"/>
                      </w:pPr>
                      <w:r>
                        <w:t>Удается контролировать кровотечение?</w:t>
                      </w:r>
                    </w:p>
                  </w:txbxContent>
                </v:textbox>
              </v:shape>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4213860</wp:posOffset>
                </wp:positionH>
                <wp:positionV relativeFrom="paragraph">
                  <wp:posOffset>140335</wp:posOffset>
                </wp:positionV>
                <wp:extent cx="2033905" cy="333375"/>
                <wp:effectExtent l="7620" t="13970" r="6350" b="5080"/>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333375"/>
                        </a:xfrm>
                        <a:prstGeom prst="roundRect">
                          <a:avLst>
                            <a:gd name="adj" fmla="val 16667"/>
                          </a:avLst>
                        </a:prstGeom>
                        <a:solidFill>
                          <a:srgbClr val="FFFFFF"/>
                        </a:solidFill>
                        <a:ln w="9525">
                          <a:solidFill>
                            <a:srgbClr val="000000"/>
                          </a:solidFill>
                          <a:round/>
                          <a:headEnd/>
                          <a:tailEnd/>
                        </a:ln>
                      </wps:spPr>
                      <wps:txbx>
                        <w:txbxContent>
                          <w:p w:rsidR="0084731C" w:rsidRPr="00D34FB4" w:rsidRDefault="0084731C" w:rsidP="00E13741">
                            <w:pPr>
                              <w:jc w:val="center"/>
                            </w:pPr>
                            <w:r>
                              <w:rPr>
                                <w:lang w:val="en-US"/>
                              </w:rPr>
                              <w:t>TIPS/</w:t>
                            </w:r>
                            <w:r>
                              <w:t>хирургическое лечение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176" style="position:absolute;left:0;text-align:left;margin-left:331.8pt;margin-top:11.05pt;width:160.1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">
                <v:textbox>
                  <w:txbxContent>
                    <w:p w:rsidR="0084731C" w:rsidRPr="00D34FB4" w:rsidRDefault="0084731C" w:rsidP="00E13741">
                      <w:pPr>
                        <w:jc w:val="center"/>
                      </w:pPr>
                      <w:r>
                        <w:rPr>
                          <w:lang w:val="en-US"/>
                        </w:rPr>
                        <w:t>TIPS/</w:t>
                      </w:r>
                      <w:r>
                        <w:t>хирургическое лечение</w:t>
                      </w:r>
                    </w:p>
                  </w:txbxContent>
                </v:textbox>
              </v:round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3632835</wp:posOffset>
                </wp:positionH>
                <wp:positionV relativeFrom="paragraph">
                  <wp:posOffset>92710</wp:posOffset>
                </wp:positionV>
                <wp:extent cx="471805" cy="295275"/>
                <wp:effectExtent l="0" t="4445" r="0" b="0"/>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1C" w:rsidRPr="00B26CD2" w:rsidRDefault="0084731C" w:rsidP="00E13741">
                            <w:pPr>
                              <w:rPr>
                                <w:sz w:val="22"/>
                              </w:rPr>
                            </w:pPr>
                            <w:r w:rsidRPr="00B26CD2">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77" type="#_x0000_t202" style="position:absolute;left:0;text-align:left;margin-left:286.05pt;margin-top:7.3pt;width:37.15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mZhQ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" stroked="f">
                <v:textbox>
                  <w:txbxContent>
                    <w:p w:rsidR="0084731C" w:rsidRPr="00B26CD2" w:rsidRDefault="0084731C" w:rsidP="00E13741">
                      <w:pPr>
                        <w:rPr>
                          <w:sz w:val="22"/>
                        </w:rPr>
                      </w:pPr>
                      <w:r w:rsidRPr="00B26CD2">
                        <w:rPr>
                          <w:sz w:val="22"/>
                        </w:rPr>
                        <w:t>НЕТ</w:t>
                      </w:r>
                    </w:p>
                  </w:txbxContent>
                </v:textbox>
              </v:shape>
            </w:pict>
          </mc:Fallback>
        </mc:AlternateContent>
      </w:r>
    </w:p>
    <w:p w:rsidR="00E13741" w:rsidRPr="00CA126F" w:rsidRDefault="000335D7" w:rsidP="00E13741">
      <w:pPr>
        <w:spacing w:line="360" w:lineRule="auto"/>
        <w:ind w:firstLine="72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3533140</wp:posOffset>
                </wp:positionH>
                <wp:positionV relativeFrom="paragraph">
                  <wp:posOffset>86995</wp:posOffset>
                </wp:positionV>
                <wp:extent cx="571500" cy="0"/>
                <wp:effectExtent l="12700" t="61595" r="15875" b="52705"/>
                <wp:wrapNone/>
                <wp:docPr id="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78.2pt;margin-top:6.85pt;width: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rW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pnlo0GBcAXaV2tpQIj2qF/Ok6TeHlK46oloezV9PBryz4JG8cwkXZyDNbvisGdgQ&#10;yBC7dWxsH0JCH9AxDuV0Gwo/ekTh4+w+m6U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">
                <v:stroke endarrow="block"/>
              </v:shape>
            </w:pict>
          </mc:Fallback>
        </mc:AlternateContent>
      </w:r>
    </w:p>
    <w:p w:rsidR="008964E5" w:rsidRPr="00CA126F" w:rsidRDefault="008964E5" w:rsidP="00A23F7B">
      <w:pPr>
        <w:spacing w:line="360" w:lineRule="auto"/>
        <w:ind w:firstLine="720"/>
        <w:jc w:val="center"/>
        <w:rPr>
          <w:b/>
        </w:rPr>
      </w:pPr>
    </w:p>
    <w:p w:rsidR="008964E5" w:rsidRPr="00CA126F" w:rsidRDefault="008964E5" w:rsidP="00A23F7B">
      <w:pPr>
        <w:spacing w:line="360" w:lineRule="auto"/>
        <w:ind w:firstLine="720"/>
        <w:jc w:val="center"/>
        <w:rPr>
          <w:b/>
        </w:rPr>
      </w:pPr>
    </w:p>
    <w:p w:rsidR="008964E5" w:rsidRPr="00CA126F" w:rsidRDefault="008964E5" w:rsidP="00A23F7B">
      <w:pPr>
        <w:spacing w:line="360" w:lineRule="auto"/>
        <w:ind w:firstLine="720"/>
        <w:jc w:val="center"/>
        <w:rPr>
          <w:b/>
        </w:rPr>
      </w:pPr>
    </w:p>
    <w:p w:rsidR="008964E5" w:rsidRPr="00CA126F" w:rsidRDefault="008964E5" w:rsidP="00A23F7B">
      <w:pPr>
        <w:spacing w:line="360" w:lineRule="auto"/>
        <w:ind w:firstLine="720"/>
        <w:jc w:val="center"/>
        <w:rPr>
          <w:b/>
        </w:rPr>
      </w:pPr>
    </w:p>
    <w:p w:rsidR="008964E5" w:rsidRPr="00CA126F" w:rsidRDefault="008964E5" w:rsidP="00A23F7B">
      <w:pPr>
        <w:spacing w:line="360" w:lineRule="auto"/>
        <w:ind w:firstLine="720"/>
        <w:jc w:val="center"/>
        <w:rPr>
          <w:b/>
        </w:rPr>
      </w:pPr>
    </w:p>
    <w:p w:rsidR="008964E5" w:rsidRPr="00CA126F" w:rsidRDefault="008964E5" w:rsidP="00A23F7B">
      <w:pPr>
        <w:spacing w:line="360" w:lineRule="auto"/>
        <w:ind w:firstLine="720"/>
        <w:jc w:val="center"/>
        <w:rPr>
          <w:b/>
        </w:rPr>
      </w:pPr>
    </w:p>
    <w:p w:rsidR="00A23F7B" w:rsidRPr="00CA126F" w:rsidRDefault="00A23F7B" w:rsidP="00A23F7B">
      <w:pPr>
        <w:spacing w:line="360" w:lineRule="auto"/>
        <w:ind w:firstLine="720"/>
        <w:jc w:val="both"/>
      </w:pPr>
      <w:r w:rsidRPr="00CA126F">
        <w:t xml:space="preserve">Кровотечения из </w:t>
      </w:r>
      <w:r w:rsidR="002C4EBE" w:rsidRPr="00CA126F">
        <w:t>ВРВ</w:t>
      </w:r>
      <w:r w:rsidRPr="00CA126F">
        <w:t xml:space="preserve"> пищевода</w:t>
      </w:r>
      <w:r w:rsidR="002C4EBE" w:rsidRPr="00CA126F">
        <w:t xml:space="preserve"> и желудка,</w:t>
      </w:r>
      <w:r w:rsidRPr="00CA126F">
        <w:t xml:space="preserve"> как правило, массивные и поэтому их клинические проявления достаточно яркие и складываются из общих симптомов, свойственных любой кровопотере (резкая слабость, головокружение, потеря сознания, выраженная бледность кожных покровов, частый пульс слабого наполнения и напряжения, снижение артериального давления и т. д.), и симптомов, характерных для </w:t>
      </w:r>
      <w:r w:rsidRPr="00CA126F">
        <w:lastRenderedPageBreak/>
        <w:t>кровотечения в просвет желудочно-кишечного тракта: рвота свежей или, реже - видоизменённой кровью («кофейная гуща») и чёрный дегтеобразный стул (мелена).</w:t>
      </w:r>
    </w:p>
    <w:p w:rsidR="00A23F7B" w:rsidRPr="00CA126F" w:rsidRDefault="00A23F7B" w:rsidP="00A23F7B">
      <w:pPr>
        <w:spacing w:line="360" w:lineRule="auto"/>
        <w:ind w:firstLine="720"/>
        <w:jc w:val="both"/>
      </w:pPr>
      <w:r w:rsidRPr="00CA126F">
        <w:t>Оценка центрального венозного давления, дефицита объёма циркулирующей крови, диуреза, измерение артериального давления и подсчёт частоты сердечных сокращений, а также лабораторные показатели позволяют получить очень важные объективные данные о степени тяжести кровотечения</w:t>
      </w:r>
      <w:r w:rsidR="002C4EBE" w:rsidRPr="00CA126F">
        <w:t xml:space="preserve"> (</w:t>
      </w:r>
      <w:r w:rsidR="004B4B14" w:rsidRPr="00CA126F">
        <w:t>таблица</w:t>
      </w:r>
      <w:r w:rsidR="00F04795">
        <w:t xml:space="preserve"> 19</w:t>
      </w:r>
      <w:r w:rsidR="002C4EBE" w:rsidRPr="00CA126F">
        <w:t>)</w:t>
      </w:r>
      <w:r w:rsidRPr="00CA126F">
        <w:t>.</w:t>
      </w:r>
    </w:p>
    <w:p w:rsidR="002C4EBE" w:rsidRPr="00CA126F" w:rsidRDefault="002C4EBE" w:rsidP="00A23F7B">
      <w:pPr>
        <w:spacing w:line="360" w:lineRule="auto"/>
        <w:ind w:firstLine="720"/>
        <w:jc w:val="both"/>
      </w:pPr>
    </w:p>
    <w:p w:rsidR="004B4B14" w:rsidRPr="00CA126F" w:rsidRDefault="004B4B14" w:rsidP="004B4B14">
      <w:pPr>
        <w:pStyle w:val="af7"/>
        <w:keepNext/>
        <w:rPr>
          <w:sz w:val="24"/>
          <w:szCs w:val="24"/>
        </w:rPr>
      </w:pPr>
      <w:r w:rsidRPr="00CA126F">
        <w:rPr>
          <w:sz w:val="24"/>
          <w:szCs w:val="24"/>
        </w:rPr>
        <w:t xml:space="preserve">Таблица </w:t>
      </w:r>
      <w:r w:rsidR="00DC7624" w:rsidRPr="00CA126F">
        <w:rPr>
          <w:sz w:val="24"/>
          <w:szCs w:val="24"/>
        </w:rPr>
        <w:t>1</w:t>
      </w:r>
      <w:r w:rsidR="00F04795">
        <w:rPr>
          <w:sz w:val="24"/>
          <w:szCs w:val="24"/>
        </w:rPr>
        <w:t>9</w:t>
      </w:r>
      <w:r w:rsidR="00DC7624" w:rsidRPr="00CA126F">
        <w:rPr>
          <w:sz w:val="24"/>
          <w:szCs w:val="24"/>
        </w:rPr>
        <w:t xml:space="preserve">. </w:t>
      </w:r>
      <w:r w:rsidRPr="00CA126F">
        <w:rPr>
          <w:sz w:val="24"/>
          <w:szCs w:val="24"/>
        </w:rPr>
        <w:t>Классификация степени кровопотери</w:t>
      </w:r>
    </w:p>
    <w:tbl>
      <w:tblPr>
        <w:tblW w:w="943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495"/>
        <w:gridCol w:w="1980"/>
        <w:gridCol w:w="1980"/>
        <w:gridCol w:w="1980"/>
      </w:tblGrid>
      <w:tr w:rsidR="004B4B14" w:rsidRPr="00CA126F" w:rsidTr="00345AB8">
        <w:trPr>
          <w:tblCellSpacing w:w="15" w:type="dxa"/>
        </w:trPr>
        <w:tc>
          <w:tcPr>
            <w:tcW w:w="3450" w:type="dxa"/>
            <w:vMerge w:val="restart"/>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Показатель</w:t>
            </w:r>
          </w:p>
        </w:tc>
        <w:tc>
          <w:tcPr>
            <w:tcW w:w="5895" w:type="dxa"/>
            <w:gridSpan w:val="3"/>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Степень кровопотери</w:t>
            </w:r>
          </w:p>
        </w:tc>
      </w:tr>
      <w:tr w:rsidR="00345AB8" w:rsidRPr="00CA126F" w:rsidTr="00345AB8">
        <w:trPr>
          <w:tblCellSpacing w:w="15" w:type="dxa"/>
        </w:trPr>
        <w:tc>
          <w:tcPr>
            <w:tcW w:w="3450" w:type="dxa"/>
            <w:vMerge/>
            <w:tcBorders>
              <w:top w:val="outset" w:sz="6" w:space="0" w:color="auto"/>
              <w:left w:val="outset" w:sz="6" w:space="0" w:color="auto"/>
              <w:bottom w:val="outset" w:sz="6" w:space="0" w:color="auto"/>
              <w:right w:val="outset" w:sz="6" w:space="0" w:color="auto"/>
            </w:tcBorders>
            <w:vAlign w:val="center"/>
          </w:tcPr>
          <w:p w:rsidR="004B4B14" w:rsidRPr="00CA126F" w:rsidRDefault="004B4B14"/>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лёгкая</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средняя</w:t>
            </w:r>
          </w:p>
        </w:tc>
        <w:tc>
          <w:tcPr>
            <w:tcW w:w="1935"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тяжёлая</w:t>
            </w:r>
          </w:p>
        </w:tc>
      </w:tr>
      <w:tr w:rsidR="00345AB8" w:rsidRPr="00CA126F" w:rsidTr="00345AB8">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r w:rsidRPr="00CA126F">
              <w:t>Гемоглобин, г/л </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&gt;100</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80-100 </w:t>
            </w:r>
          </w:p>
        </w:tc>
        <w:tc>
          <w:tcPr>
            <w:tcW w:w="1935"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&lt;80</w:t>
            </w:r>
          </w:p>
        </w:tc>
      </w:tr>
      <w:tr w:rsidR="00345AB8" w:rsidRPr="00CA126F" w:rsidTr="00345AB8">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r w:rsidRPr="00CA126F">
              <w:t xml:space="preserve">ЦВД (см вод.ст.) </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5-15</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&lt;5</w:t>
            </w:r>
          </w:p>
        </w:tc>
        <w:tc>
          <w:tcPr>
            <w:tcW w:w="1935"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0</w:t>
            </w:r>
          </w:p>
        </w:tc>
      </w:tr>
      <w:tr w:rsidR="00345AB8" w:rsidRPr="00CA126F" w:rsidTr="00345AB8">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r w:rsidRPr="00CA126F">
              <w:t>Пульс (уд/мин)</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&lt;100</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&lt;110 </w:t>
            </w:r>
          </w:p>
        </w:tc>
        <w:tc>
          <w:tcPr>
            <w:tcW w:w="1935"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&gt;110</w:t>
            </w:r>
          </w:p>
        </w:tc>
      </w:tr>
      <w:tr w:rsidR="00345AB8" w:rsidRPr="00CA126F" w:rsidTr="00345AB8">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r w:rsidRPr="00CA126F">
              <w:t xml:space="preserve">АД  сист. (мм рт.ст.) </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F74A3A">
            <w:pPr>
              <w:jc w:val="center"/>
            </w:pPr>
            <w:r w:rsidRPr="00CA126F">
              <w:t>Н</w:t>
            </w:r>
            <w:r w:rsidR="004B4B14" w:rsidRPr="00CA126F">
              <w:t>орма</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&gt;90</w:t>
            </w:r>
          </w:p>
        </w:tc>
        <w:tc>
          <w:tcPr>
            <w:tcW w:w="1935"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&lt;90</w:t>
            </w:r>
          </w:p>
        </w:tc>
      </w:tr>
      <w:tr w:rsidR="00345AB8" w:rsidRPr="00CA126F" w:rsidTr="00345AB8">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r w:rsidRPr="00CA126F">
              <w:t xml:space="preserve">Диурез (мл/мин) </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 1-1,2</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&lt;0,5</w:t>
            </w:r>
          </w:p>
        </w:tc>
        <w:tc>
          <w:tcPr>
            <w:tcW w:w="1935"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&lt;0,2</w:t>
            </w:r>
          </w:p>
        </w:tc>
      </w:tr>
      <w:tr w:rsidR="00345AB8" w:rsidRPr="00CA126F" w:rsidTr="00345AB8">
        <w:trPr>
          <w:tblCellSpacing w:w="15" w:type="dxa"/>
        </w:trPr>
        <w:tc>
          <w:tcPr>
            <w:tcW w:w="34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r w:rsidRPr="00CA126F">
              <w:t>Дефицит ОЦК (%) </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&lt;20</w:t>
            </w:r>
          </w:p>
        </w:tc>
        <w:tc>
          <w:tcPr>
            <w:tcW w:w="1950"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20-30 </w:t>
            </w:r>
          </w:p>
        </w:tc>
        <w:tc>
          <w:tcPr>
            <w:tcW w:w="1935" w:type="dxa"/>
            <w:tcBorders>
              <w:top w:val="outset" w:sz="6" w:space="0" w:color="auto"/>
              <w:left w:val="outset" w:sz="6" w:space="0" w:color="auto"/>
              <w:bottom w:val="outset" w:sz="6" w:space="0" w:color="auto"/>
              <w:right w:val="outset" w:sz="6" w:space="0" w:color="auto"/>
            </w:tcBorders>
            <w:vAlign w:val="center"/>
          </w:tcPr>
          <w:p w:rsidR="004B4B14" w:rsidRPr="00CA126F" w:rsidRDefault="004B4B14">
            <w:pPr>
              <w:jc w:val="center"/>
            </w:pPr>
            <w:r w:rsidRPr="00CA126F">
              <w:t>&gt;30</w:t>
            </w:r>
          </w:p>
        </w:tc>
      </w:tr>
    </w:tbl>
    <w:p w:rsidR="002C4EBE" w:rsidRPr="00CA126F" w:rsidRDefault="002C4EBE" w:rsidP="00A23F7B">
      <w:pPr>
        <w:spacing w:line="360" w:lineRule="auto"/>
        <w:ind w:firstLine="720"/>
        <w:jc w:val="both"/>
      </w:pPr>
    </w:p>
    <w:p w:rsidR="00E908C7" w:rsidRPr="00CA126F" w:rsidRDefault="00103F5B" w:rsidP="0020419B">
      <w:pPr>
        <w:spacing w:line="360" w:lineRule="auto"/>
        <w:ind w:firstLine="709"/>
        <w:jc w:val="both"/>
      </w:pPr>
      <w:r w:rsidRPr="00CA126F">
        <w:rPr>
          <w:i/>
        </w:rPr>
        <w:t>Медикаментозная терапия портальной гипертензии.</w:t>
      </w:r>
      <w:r w:rsidR="005337B8" w:rsidRPr="00CA126F">
        <w:rPr>
          <w:i/>
        </w:rPr>
        <w:t xml:space="preserve"> </w:t>
      </w:r>
      <w:r w:rsidR="00E908C7" w:rsidRPr="00CA126F">
        <w:t xml:space="preserve">В соответствии с механизмом снижения портального давления все лекарственные средства можно разделить на две основные группы: </w:t>
      </w:r>
    </w:p>
    <w:p w:rsidR="00E908C7" w:rsidRPr="00CA126F" w:rsidRDefault="00E908C7" w:rsidP="0020419B">
      <w:pPr>
        <w:numPr>
          <w:ilvl w:val="0"/>
          <w:numId w:val="4"/>
        </w:numPr>
        <w:tabs>
          <w:tab w:val="clear" w:pos="1440"/>
          <w:tab w:val="num" w:pos="540"/>
        </w:tabs>
        <w:spacing w:line="360" w:lineRule="auto"/>
        <w:ind w:left="0" w:firstLine="709"/>
        <w:jc w:val="both"/>
      </w:pPr>
      <w:r w:rsidRPr="00CA126F">
        <w:t>Вазодилататоры, влияющие на динамический компонент портальной резистентности (нитраты – изосорбид 5-мононитрат). В качестве монотерапии нитраты используются редко и обычно применяются в комбинации с вазопрессином.</w:t>
      </w:r>
    </w:p>
    <w:p w:rsidR="004F0B23" w:rsidRPr="00CA126F" w:rsidRDefault="004F0B23" w:rsidP="004F0B23">
      <w:pPr>
        <w:pStyle w:val="af2"/>
        <w:numPr>
          <w:ilvl w:val="0"/>
          <w:numId w:val="4"/>
        </w:numPr>
        <w:tabs>
          <w:tab w:val="clear" w:pos="1440"/>
          <w:tab w:val="num" w:pos="0"/>
          <w:tab w:val="left" w:pos="993"/>
        </w:tabs>
        <w:spacing w:line="360" w:lineRule="auto"/>
        <w:ind w:left="0" w:firstLine="567"/>
        <w:jc w:val="both"/>
      </w:pPr>
      <w:r w:rsidRPr="00CA126F">
        <w:t>Вазоконстрикторы, которые снижают портальное давление, вызывают спланхническую вазоконстрикцию и, соответственно, уменьшают объем портальной крови</w:t>
      </w:r>
      <w:r w:rsidR="00F265CB" w:rsidRPr="00CA126F">
        <w:t xml:space="preserve"> </w:t>
      </w:r>
      <w:r w:rsidR="00F04795">
        <w:t>(табл. 20</w:t>
      </w:r>
      <w:r w:rsidRPr="00CA126F">
        <w:t>). К прямым вазоконстрикторам относится вазопрессин и его синтетический аналог терлипрессин. Эти препараты непосредственно воздействуют на гладкомышечные клетки сосудов. Механизм действия непрямых вазоконстрикторов (соматостатин и его синтетический аналог октреотид) связан с подавлением активности эндогенных вазодилататоров (в частности, глюкагона). Вазоактивные препараты (соматостатин, октреотид, терлипрессин) должны применяться в комбинации с эндоскопическими методами лечения, первое место среди которых принадлежит эндоскопическому лигированию, хотя при отсутствии технической возможности применима эндоскопическая склеротерапия (</w:t>
      </w:r>
      <w:r w:rsidRPr="00CA126F">
        <w:rPr>
          <w:lang w:val="en-US"/>
        </w:rPr>
        <w:t>Franchis</w:t>
      </w:r>
      <w:r w:rsidRPr="00CA126F">
        <w:t xml:space="preserve"> </w:t>
      </w:r>
      <w:r w:rsidRPr="00CA126F">
        <w:rPr>
          <w:lang w:val="en-US"/>
        </w:rPr>
        <w:t>R</w:t>
      </w:r>
      <w:r w:rsidRPr="00CA126F">
        <w:t xml:space="preserve">., 2010). Паравазальное или интравазальное введение склерозирующих средств также рекомендовано при </w:t>
      </w:r>
      <w:r w:rsidRPr="00CA126F">
        <w:lastRenderedPageBreak/>
        <w:t xml:space="preserve">кровотечениях из изолированных варикозно расширенных вен желудка. Для профилактики инфекционных осложнений необходимо профилактическое назначение антибактериальных препаратов. </w:t>
      </w:r>
    </w:p>
    <w:p w:rsidR="004F0B23" w:rsidRPr="00CA126F" w:rsidRDefault="004F0B23" w:rsidP="00F04795">
      <w:pPr>
        <w:spacing w:line="360" w:lineRule="auto"/>
        <w:ind w:firstLine="567"/>
        <w:jc w:val="both"/>
      </w:pPr>
      <w:r w:rsidRPr="00CA126F">
        <w:t xml:space="preserve">Таблица </w:t>
      </w:r>
      <w:r w:rsidR="00F04795">
        <w:t>20</w:t>
      </w:r>
      <w:r w:rsidRPr="00CA126F">
        <w:t>.</w:t>
      </w:r>
      <w:r w:rsidR="00F04795">
        <w:t xml:space="preserve"> </w:t>
      </w:r>
      <w:r w:rsidRPr="00CA126F">
        <w:t xml:space="preserve">Препараты выбора при лечении острых кровотечений из варикозно расширенных вен. Использовать необходимо только один вазоконстрикторный препарат из перечисленных в таблице, в комбинации с одним антибиотиком и одним из видов эндоскопического вмешательства. </w:t>
      </w: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1929"/>
        <w:gridCol w:w="1276"/>
        <w:gridCol w:w="3544"/>
      </w:tblGrid>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Вид вмешательства</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Доза</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Длительность</w:t>
            </w:r>
          </w:p>
        </w:tc>
        <w:tc>
          <w:tcPr>
            <w:tcW w:w="3544"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Наблюдение</w:t>
            </w:r>
          </w:p>
        </w:tc>
      </w:tr>
      <w:tr w:rsidR="004F0B23" w:rsidRPr="00CA126F" w:rsidTr="009974B6">
        <w:tc>
          <w:tcPr>
            <w:tcW w:w="9038" w:type="dxa"/>
            <w:gridSpan w:val="4"/>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Вазоконстриторные препараты</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Октеротид</w:t>
            </w:r>
          </w:p>
        </w:tc>
        <w:tc>
          <w:tcPr>
            <w:tcW w:w="1929" w:type="dxa"/>
          </w:tcPr>
          <w:p w:rsidR="004F0B23" w:rsidRPr="00CA126F" w:rsidRDefault="004F0B23" w:rsidP="009974B6">
            <w:pPr>
              <w:pStyle w:val="Textmark"/>
              <w:numPr>
                <w:ilvl w:val="0"/>
                <w:numId w:val="0"/>
              </w:numPr>
              <w:tabs>
                <w:tab w:val="left" w:pos="567"/>
              </w:tabs>
              <w:contextualSpacing/>
              <w:rPr>
                <w:szCs w:val="24"/>
              </w:rPr>
            </w:pPr>
            <w:r w:rsidRPr="00CA126F">
              <w:rPr>
                <w:szCs w:val="24"/>
              </w:rPr>
              <w:t xml:space="preserve">Болюсно 50 мкг, затем путем длительной инфузии 50 мкг/ч.  </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2-5 дней</w:t>
            </w:r>
          </w:p>
        </w:tc>
        <w:tc>
          <w:tcPr>
            <w:tcW w:w="3544" w:type="dxa"/>
          </w:tcPr>
          <w:p w:rsidR="004F0B23" w:rsidRPr="00CA126F" w:rsidRDefault="004F0B23" w:rsidP="009974B6">
            <w:pPr>
              <w:pStyle w:val="Textmark"/>
              <w:numPr>
                <w:ilvl w:val="0"/>
                <w:numId w:val="0"/>
              </w:numPr>
              <w:tabs>
                <w:tab w:val="left" w:pos="567"/>
              </w:tabs>
              <w:contextualSpacing/>
              <w:rPr>
                <w:szCs w:val="24"/>
              </w:rPr>
            </w:pPr>
            <w:r w:rsidRPr="00CA126F">
              <w:rPr>
                <w:szCs w:val="24"/>
              </w:rPr>
              <w:t xml:space="preserve">При неконтролируемом кровотечении возможно повторное болюсное введение в течение часа. При отсутствии эффекта решить вопрос о проведении </w:t>
            </w:r>
            <w:r w:rsidRPr="00CA126F">
              <w:rPr>
                <w:szCs w:val="24"/>
                <w:lang w:val="en-US"/>
              </w:rPr>
              <w:t>TIPS</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Терлипрессин</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Внутривенно 2 мг каждые 4 часа в течение 48 часов, затем внутривенно по 1 мг каждые 4 ч.</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2-5 дней</w:t>
            </w:r>
          </w:p>
        </w:tc>
        <w:tc>
          <w:tcPr>
            <w:tcW w:w="3544"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 xml:space="preserve">При отсутствии эффекта решить вопрос о проведении </w:t>
            </w:r>
            <w:r w:rsidRPr="00CA126F">
              <w:rPr>
                <w:szCs w:val="24"/>
                <w:lang w:val="en-US"/>
              </w:rPr>
              <w:t>TIPS</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Соматостатин</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Болюсно 250 мкг, затем капельно 250-500 мкг/час</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2-5 дней</w:t>
            </w:r>
          </w:p>
        </w:tc>
        <w:tc>
          <w:tcPr>
            <w:tcW w:w="3544" w:type="dxa"/>
          </w:tcPr>
          <w:p w:rsidR="004F0B23" w:rsidRPr="00CA126F" w:rsidRDefault="004F0B23" w:rsidP="009974B6">
            <w:pPr>
              <w:pStyle w:val="Textmark"/>
              <w:numPr>
                <w:ilvl w:val="0"/>
                <w:numId w:val="0"/>
              </w:numPr>
              <w:tabs>
                <w:tab w:val="left" w:pos="567"/>
              </w:tabs>
              <w:contextualSpacing/>
              <w:rPr>
                <w:szCs w:val="24"/>
              </w:rPr>
            </w:pPr>
            <w:r w:rsidRPr="00CA126F">
              <w:rPr>
                <w:szCs w:val="24"/>
              </w:rPr>
              <w:t xml:space="preserve">При неконтролируемом кровотечении возможно повторное болюсное введение в течение часа. При отсутствии эффекта решить вопрос о проведении </w:t>
            </w:r>
            <w:r w:rsidRPr="00CA126F">
              <w:rPr>
                <w:szCs w:val="24"/>
                <w:lang w:val="en-US"/>
              </w:rPr>
              <w:t>TIPS</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Вапреотид (гексапептидный аналог соматостатина, не зарегистрирован в РФ)</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Болюсно 50 мкг, затем капельно 50 мкг/час</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2-5 дней</w:t>
            </w:r>
          </w:p>
        </w:tc>
        <w:tc>
          <w:tcPr>
            <w:tcW w:w="3544"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 xml:space="preserve">При повторном кровотечении во время терапии решить вопрос о проведении </w:t>
            </w:r>
            <w:r w:rsidRPr="00CA126F">
              <w:rPr>
                <w:szCs w:val="24"/>
                <w:lang w:val="en-US"/>
              </w:rPr>
              <w:t>TIPS</w:t>
            </w:r>
          </w:p>
        </w:tc>
      </w:tr>
      <w:tr w:rsidR="004F0B23" w:rsidRPr="00CA126F" w:rsidTr="009974B6">
        <w:tc>
          <w:tcPr>
            <w:tcW w:w="9038" w:type="dxa"/>
            <w:gridSpan w:val="4"/>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lastRenderedPageBreak/>
              <w:t>Антибактериальные препараты</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Цефтриаксон</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Внутривенно 1 г/сут</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5-7 дней либо до выписки из стационара</w:t>
            </w:r>
          </w:p>
        </w:tc>
        <w:tc>
          <w:tcPr>
            <w:tcW w:w="3544"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Назначается коротким курсом (если не развился спонтанный бактериальный перитонит). Рекомендовано для больных декомпенсированным заболеванием и/или резистентностью к хинолонам</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Норфлоксацин</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400 мг перорально 2 раза в день</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5-7 дней либо до выписки из стационара</w:t>
            </w:r>
          </w:p>
        </w:tc>
        <w:tc>
          <w:tcPr>
            <w:tcW w:w="3544"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Рекомендовано для больных небольшой вероятностью развития резистентности к хинолонам</w:t>
            </w:r>
          </w:p>
        </w:tc>
      </w:tr>
      <w:tr w:rsidR="004F0B23" w:rsidRPr="00CA126F" w:rsidTr="009974B6">
        <w:tc>
          <w:tcPr>
            <w:tcW w:w="9038" w:type="dxa"/>
            <w:gridSpan w:val="4"/>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Эндоскопическая терапия</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Эндоскопическое лигирование</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Однократно во время диагностической ЭГДС</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 xml:space="preserve">Пока не будет достигнута облитерация варикозных узлов </w:t>
            </w:r>
          </w:p>
        </w:tc>
        <w:tc>
          <w:tcPr>
            <w:tcW w:w="3544"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 xml:space="preserve">При повторном кровотечении во время терапии решить вопрос о проведении </w:t>
            </w:r>
            <w:r w:rsidRPr="00CA126F">
              <w:rPr>
                <w:szCs w:val="24"/>
                <w:lang w:val="en-US"/>
              </w:rPr>
              <w:t>TIPS</w:t>
            </w:r>
          </w:p>
        </w:tc>
      </w:tr>
      <w:tr w:rsidR="004F0B23" w:rsidRPr="00CA126F" w:rsidTr="009974B6">
        <w:tc>
          <w:tcPr>
            <w:tcW w:w="228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Эндоскопическая склеротерапия</w:t>
            </w:r>
          </w:p>
        </w:tc>
        <w:tc>
          <w:tcPr>
            <w:tcW w:w="1929"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Однократно во время диагностической ЭГДС</w:t>
            </w:r>
          </w:p>
        </w:tc>
        <w:tc>
          <w:tcPr>
            <w:tcW w:w="1276"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Только во время диагностической ЭГДС</w:t>
            </w:r>
          </w:p>
        </w:tc>
        <w:tc>
          <w:tcPr>
            <w:tcW w:w="3544" w:type="dxa"/>
          </w:tcPr>
          <w:p w:rsidR="004F0B23" w:rsidRPr="00CA126F" w:rsidRDefault="004F0B23" w:rsidP="009974B6">
            <w:pPr>
              <w:pStyle w:val="Textmark"/>
              <w:numPr>
                <w:ilvl w:val="0"/>
                <w:numId w:val="0"/>
              </w:numPr>
              <w:tabs>
                <w:tab w:val="left" w:pos="567"/>
              </w:tabs>
              <w:contextualSpacing/>
              <w:jc w:val="both"/>
              <w:rPr>
                <w:szCs w:val="24"/>
              </w:rPr>
            </w:pPr>
            <w:r w:rsidRPr="00CA126F">
              <w:rPr>
                <w:szCs w:val="24"/>
              </w:rPr>
              <w:t>Продолжить совместно с лигированием пока не будет достигнута облитерация варикозных узлов</w:t>
            </w:r>
          </w:p>
        </w:tc>
      </w:tr>
    </w:tbl>
    <w:p w:rsidR="004F0B23" w:rsidRPr="00CA126F" w:rsidRDefault="004F0B23" w:rsidP="004F0B23">
      <w:pPr>
        <w:tabs>
          <w:tab w:val="num" w:pos="0"/>
        </w:tabs>
        <w:spacing w:line="360" w:lineRule="auto"/>
        <w:ind w:firstLine="567"/>
        <w:jc w:val="both"/>
      </w:pPr>
      <w:r w:rsidRPr="00CA126F">
        <w:t>В настоящее время терлипрессин доступен и в РФ</w:t>
      </w:r>
      <w:r w:rsidR="00F04795">
        <w:t>. Д</w:t>
      </w:r>
      <w:r w:rsidRPr="00CA126F">
        <w:t xml:space="preserve">о этого </w:t>
      </w:r>
      <w:r w:rsidR="00F04795">
        <w:t xml:space="preserve">препарат </w:t>
      </w:r>
      <w:r w:rsidRPr="00CA126F">
        <w:t xml:space="preserve">с успехом применялся для лечения кровотечений из ВРВ, а также гепаторенального синдрома у больных циррозом печени в европейских странах.  </w:t>
      </w:r>
    </w:p>
    <w:p w:rsidR="004F0B23" w:rsidRPr="00CA126F" w:rsidRDefault="004F0B23" w:rsidP="00DC7624">
      <w:pPr>
        <w:tabs>
          <w:tab w:val="num" w:pos="0"/>
        </w:tabs>
        <w:spacing w:line="360" w:lineRule="auto"/>
        <w:ind w:firstLine="567"/>
        <w:jc w:val="both"/>
      </w:pPr>
      <w:r w:rsidRPr="00CA126F">
        <w:t xml:space="preserve">Терлипрессин (Н-триглицил-8-лизин-вазопрессин) - синтетический аналог гормона задней доли гипофиза – вазопрессина с более выраженым, чем у природного вещества, сосудосуживающим действием. Фармакологическое действие терлипрессина проявляется в  сосудосуживающем действии терлипрессина на артериолы, венулы и вены </w:t>
      </w:r>
      <w:r w:rsidRPr="00CA126F">
        <w:lastRenderedPageBreak/>
        <w:t xml:space="preserve">висцеральных органов, и гладкую мускулатуру, что приводит к снижению кровотока через печень и снижению портального давления. Действие терлипрессина по времени более продолжительно, чем действие лизин-вазопрессина. </w:t>
      </w:r>
    </w:p>
    <w:p w:rsidR="00F04795" w:rsidRDefault="004F0B23" w:rsidP="004F0B23">
      <w:pPr>
        <w:tabs>
          <w:tab w:val="num" w:pos="0"/>
        </w:tabs>
        <w:spacing w:line="360" w:lineRule="auto"/>
        <w:ind w:firstLine="567"/>
        <w:jc w:val="both"/>
      </w:pPr>
      <w:r w:rsidRPr="00CA126F">
        <w:t xml:space="preserve">По результатам мета-анализа 20 рандомизированных исследований с участием 1609 пациентов по оценке безопасности и эффективности применения терлипрессина у больных с острым кровотечением из ВРВ, использование терлипрессина приводит к статистически значимому снижению общей летальности по сравнению с плацебо (уменьшение относительного риска на 34%). </w:t>
      </w:r>
    </w:p>
    <w:p w:rsidR="004F0B23" w:rsidRPr="00CA126F" w:rsidRDefault="004F0B23" w:rsidP="004F0B23">
      <w:pPr>
        <w:tabs>
          <w:tab w:val="num" w:pos="0"/>
        </w:tabs>
        <w:spacing w:line="360" w:lineRule="auto"/>
        <w:ind w:firstLine="567"/>
        <w:jc w:val="both"/>
      </w:pPr>
      <w:r w:rsidRPr="00CA126F">
        <w:t xml:space="preserve">Высокая частота побочных эффектов в результате системного действия вазопрессина (сердечная, мозговая, мезентериальная ишемия, артериальная гипертензия, флебиты), даже при одновременном введении нитратов, ограничивает его широкое использование (в Европе не применяется). Терлипрессин имеет меньшее число побочных эффектов, чем вазопрессин, и используется значительно чаще. </w:t>
      </w:r>
      <w:r w:rsidRPr="00CA126F">
        <w:rPr>
          <w:iCs/>
        </w:rPr>
        <w:t xml:space="preserve">При отсутствии терлипрессина возможно  использование соматостатин, октреотид или вапреотид. </w:t>
      </w:r>
      <w:r w:rsidRPr="00CA126F">
        <w:t> </w:t>
      </w:r>
    </w:p>
    <w:p w:rsidR="00C224D4" w:rsidRPr="00CA126F" w:rsidRDefault="00C224D4" w:rsidP="00C224D4">
      <w:pPr>
        <w:spacing w:line="360" w:lineRule="auto"/>
        <w:ind w:firstLine="720"/>
        <w:jc w:val="both"/>
      </w:pPr>
      <w:r w:rsidRPr="00CA126F">
        <w:t>При массивном кровотечении из ВРВ пищевода и кардиального отдела желудка</w:t>
      </w:r>
      <w:r w:rsidR="00564475" w:rsidRPr="00CA126F">
        <w:t xml:space="preserve">, когда проведение лигирования или  склерозирующей терапии оказывается невозможным из-за плохой видимости, первую очередь всем больным устанавливают трёхпросветный зонд-обтуратприбегают варикозных узлов пищевода - зонд </w:t>
      </w:r>
      <w:r w:rsidR="00564475" w:rsidRPr="00CA126F">
        <w:rPr>
          <w:bCs/>
        </w:rPr>
        <w:t>Sengstaken-Blakemore</w:t>
      </w:r>
      <w:r w:rsidRPr="00CA126F">
        <w:t xml:space="preserve"> в ор Блэкмора (Sengstaken-Blakemore) (рисунок</w:t>
      </w:r>
      <w:r w:rsidR="00F265CB" w:rsidRPr="00CA126F">
        <w:t xml:space="preserve"> 8</w:t>
      </w:r>
      <w:r w:rsidRPr="00CA126F">
        <w:t>).</w:t>
      </w:r>
    </w:p>
    <w:p w:rsidR="00F265CB" w:rsidRPr="00CA126F" w:rsidRDefault="00F265CB" w:rsidP="00F265CB">
      <w:pPr>
        <w:spacing w:line="360" w:lineRule="auto"/>
        <w:ind w:firstLine="720"/>
      </w:pPr>
      <w:r w:rsidRPr="00CA126F">
        <w:t>Рисунок 8. Зонд-обтуратор Блэкмора (Sengstaken-Blakemore).</w:t>
      </w:r>
    </w:p>
    <w:p w:rsidR="00C224D4" w:rsidRPr="00CA126F" w:rsidRDefault="00C224D4" w:rsidP="00C224D4">
      <w:pPr>
        <w:spacing w:line="360" w:lineRule="auto"/>
        <w:ind w:firstLine="720"/>
        <w:jc w:val="both"/>
      </w:pPr>
    </w:p>
    <w:p w:rsidR="00C224D4" w:rsidRPr="00CA126F" w:rsidRDefault="00C224D4" w:rsidP="00C224D4">
      <w:pPr>
        <w:jc w:val="center"/>
      </w:pPr>
      <w:r w:rsidRPr="00CA126F">
        <w:rPr>
          <w:noProof/>
        </w:rPr>
        <w:drawing>
          <wp:inline distT="0" distB="0" distL="0" distR="0">
            <wp:extent cx="1571625" cy="1571625"/>
            <wp:effectExtent l="19050" t="0" r="9525" b="0"/>
            <wp:docPr id="2" name="Рисунок 7" descr="Зонд-обтуратор Блэкмора тип 1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онд-обтуратор Блэкмора тип 1 №18"/>
                    <pic:cNvPicPr>
                      <a:picLocks noChangeAspect="1" noChangeArrowheads="1"/>
                    </pic:cNvPicPr>
                  </pic:nvPicPr>
                  <pic:blipFill>
                    <a:blip r:embed="rId21"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C224D4" w:rsidRPr="00CA126F" w:rsidRDefault="00C224D4" w:rsidP="00C224D4">
      <w:pPr>
        <w:spacing w:line="360" w:lineRule="auto"/>
        <w:ind w:firstLine="720"/>
        <w:jc w:val="both"/>
      </w:pPr>
    </w:p>
    <w:p w:rsidR="00E908C7" w:rsidRPr="00CA126F" w:rsidRDefault="00564475" w:rsidP="00586EE1">
      <w:pPr>
        <w:spacing w:line="360" w:lineRule="auto"/>
        <w:ind w:firstLine="720"/>
        <w:jc w:val="both"/>
      </w:pPr>
      <w:r w:rsidRPr="00CA126F">
        <w:t>П</w:t>
      </w:r>
      <w:r w:rsidR="00E908C7" w:rsidRPr="00CA126F">
        <w:t>ри локализации варикозных вен в фундальном отделе желудка</w:t>
      </w:r>
      <w:r w:rsidRPr="00CA126F">
        <w:t xml:space="preserve"> -  зонд</w:t>
      </w:r>
      <w:r w:rsidR="00E908C7" w:rsidRPr="00CA126F">
        <w:t xml:space="preserve"> </w:t>
      </w:r>
      <w:r w:rsidR="00AD1D01" w:rsidRPr="00CA126F">
        <w:rPr>
          <w:rStyle w:val="st"/>
        </w:rPr>
        <w:t>Linton-Nachlass</w:t>
      </w:r>
      <w:r w:rsidR="00E908C7" w:rsidRPr="00CA126F">
        <w:t xml:space="preserve">. Зонд устанавливают на срок не более 12—24 ч. У некоторых пациентов после удаления зонда возможно возобновление кровотечения. </w:t>
      </w:r>
    </w:p>
    <w:p w:rsidR="002A2717" w:rsidRPr="00CA126F" w:rsidRDefault="00E908C7" w:rsidP="00586EE1">
      <w:pPr>
        <w:spacing w:line="360" w:lineRule="auto"/>
        <w:ind w:firstLine="720"/>
        <w:jc w:val="both"/>
      </w:pPr>
      <w:r w:rsidRPr="00CA126F">
        <w:t>Невозможность остановки кровотечения из варикозных вен пищевода, его быстрые рецидивы после первоначального гемостаза, а также необходимость применения больших доз консервированной крови (свыше 6 доз в течение 24 ч) служат показаниями к хирургическому лечению</w:t>
      </w:r>
      <w:r w:rsidR="00C92F3A" w:rsidRPr="00CA126F">
        <w:t xml:space="preserve"> (шунтирующие операции, транссекция пищевода)</w:t>
      </w:r>
      <w:r w:rsidR="005D6EEB" w:rsidRPr="00CA126F">
        <w:t xml:space="preserve">. </w:t>
      </w:r>
    </w:p>
    <w:p w:rsidR="00ED3B32" w:rsidRPr="00CA126F" w:rsidRDefault="00AF2A74" w:rsidP="00F04795">
      <w:pPr>
        <w:spacing w:line="360" w:lineRule="auto"/>
        <w:ind w:firstLine="720"/>
        <w:jc w:val="both"/>
        <w:rPr>
          <w:b/>
        </w:rPr>
      </w:pPr>
      <w:r w:rsidRPr="00CA126F">
        <w:lastRenderedPageBreak/>
        <w:t>Суммировать  рекомендации по лечению острых варикозных кровотечений можно следующим образом</w:t>
      </w:r>
      <w:r w:rsidR="00C92F3A" w:rsidRPr="00CA126F">
        <w:t>:</w:t>
      </w:r>
    </w:p>
    <w:p w:rsidR="002A2717" w:rsidRPr="00CA126F" w:rsidRDefault="002A2717" w:rsidP="00F04795">
      <w:pPr>
        <w:numPr>
          <w:ilvl w:val="0"/>
          <w:numId w:val="7"/>
        </w:numPr>
        <w:tabs>
          <w:tab w:val="clear" w:pos="1500"/>
          <w:tab w:val="num" w:pos="0"/>
          <w:tab w:val="left" w:pos="993"/>
        </w:tabs>
        <w:spacing w:line="360" w:lineRule="auto"/>
        <w:ind w:left="0" w:firstLine="567"/>
        <w:jc w:val="both"/>
      </w:pPr>
      <w:r w:rsidRPr="00CA126F">
        <w:t xml:space="preserve">Лучше всего </w:t>
      </w:r>
      <w:r w:rsidR="00F04795">
        <w:t xml:space="preserve">применять </w:t>
      </w:r>
      <w:r w:rsidRPr="00CA126F">
        <w:t>комбинацию вазоактивных препаратов  (</w:t>
      </w:r>
      <w:r w:rsidR="00FC65B1" w:rsidRPr="00CA126F">
        <w:t>как можно раньше, желательно еще во в</w:t>
      </w:r>
      <w:r w:rsidRPr="00CA126F">
        <w:t xml:space="preserve">ремя </w:t>
      </w:r>
      <w:r w:rsidR="00ED3B32" w:rsidRPr="00CA126F">
        <w:t>транспортировки</w:t>
      </w:r>
      <w:r w:rsidRPr="00CA126F">
        <w:t xml:space="preserve"> в клинику) и эндоскопические </w:t>
      </w:r>
      <w:r w:rsidR="00FC65B1" w:rsidRPr="00CA126F">
        <w:t>процедуры</w:t>
      </w:r>
    </w:p>
    <w:p w:rsidR="002A2717" w:rsidRPr="00CA126F" w:rsidRDefault="00C92F3A" w:rsidP="00F04795">
      <w:pPr>
        <w:numPr>
          <w:ilvl w:val="0"/>
          <w:numId w:val="7"/>
        </w:numPr>
        <w:tabs>
          <w:tab w:val="clear" w:pos="1500"/>
          <w:tab w:val="num" w:pos="0"/>
          <w:tab w:val="left" w:pos="993"/>
        </w:tabs>
        <w:spacing w:line="360" w:lineRule="auto"/>
        <w:ind w:left="0" w:firstLine="567"/>
        <w:jc w:val="both"/>
      </w:pPr>
      <w:r w:rsidRPr="00CA126F">
        <w:t>Возможно применение</w:t>
      </w:r>
      <w:r w:rsidR="002A2717" w:rsidRPr="00CA126F">
        <w:t xml:space="preserve"> терлипрессин</w:t>
      </w:r>
      <w:r w:rsidRPr="00CA126F">
        <w:t>а, соматостатина</w:t>
      </w:r>
      <w:r w:rsidR="002A2717" w:rsidRPr="00CA126F">
        <w:t>, октреотид</w:t>
      </w:r>
      <w:r w:rsidRPr="00CA126F">
        <w:t>а</w:t>
      </w:r>
      <w:r w:rsidR="002A2717" w:rsidRPr="00CA126F">
        <w:t>,  вазопрессин</w:t>
      </w:r>
      <w:r w:rsidRPr="00CA126F">
        <w:t xml:space="preserve">а в комбинации с </w:t>
      </w:r>
      <w:r w:rsidR="002A2717" w:rsidRPr="00CA126F">
        <w:t>нитроглицерин</w:t>
      </w:r>
      <w:r w:rsidRPr="00CA126F">
        <w:t>ом</w:t>
      </w:r>
      <w:r w:rsidR="002A2717" w:rsidRPr="00CA126F">
        <w:t>. Лекарственное лечение может продолжаться  д</w:t>
      </w:r>
      <w:r w:rsidR="00966DE3" w:rsidRPr="00CA126F">
        <w:t xml:space="preserve">о </w:t>
      </w:r>
      <w:r w:rsidR="002A2717" w:rsidRPr="00CA126F">
        <w:t xml:space="preserve">5 дней. </w:t>
      </w:r>
    </w:p>
    <w:p w:rsidR="002A2717" w:rsidRPr="00CA126F" w:rsidRDefault="002A2717" w:rsidP="00F04795">
      <w:pPr>
        <w:numPr>
          <w:ilvl w:val="0"/>
          <w:numId w:val="7"/>
        </w:numPr>
        <w:tabs>
          <w:tab w:val="clear" w:pos="1500"/>
          <w:tab w:val="num" w:pos="0"/>
          <w:tab w:val="left" w:pos="993"/>
        </w:tabs>
        <w:spacing w:line="360" w:lineRule="auto"/>
        <w:ind w:left="0" w:firstLine="567"/>
        <w:jc w:val="both"/>
      </w:pPr>
      <w:r w:rsidRPr="00CA126F">
        <w:t>Эндоскопическое лигирование ВРВ пищевода либо склеротерапия – тактика выбора при острых кровотечениях из вен пищевода. При кровотечении из ВРВ желудка лучше использовать эндоскопическую обтурацию тканевым адгезивом.</w:t>
      </w:r>
    </w:p>
    <w:p w:rsidR="002A2717" w:rsidRPr="00CA126F" w:rsidRDefault="002A2717" w:rsidP="00F04795">
      <w:pPr>
        <w:numPr>
          <w:ilvl w:val="0"/>
          <w:numId w:val="7"/>
        </w:numPr>
        <w:tabs>
          <w:tab w:val="clear" w:pos="1500"/>
          <w:tab w:val="num" w:pos="0"/>
          <w:tab w:val="left" w:pos="993"/>
        </w:tabs>
        <w:spacing w:line="360" w:lineRule="auto"/>
        <w:ind w:left="0" w:firstLine="567"/>
        <w:jc w:val="both"/>
      </w:pPr>
      <w:r w:rsidRPr="00CA126F">
        <w:t xml:space="preserve">Эндоскопическое исследование (и лечение) должно быть выполнено в течение 12 часов от начала кровотечения. </w:t>
      </w:r>
    </w:p>
    <w:p w:rsidR="00C92F3A" w:rsidRPr="00CA126F" w:rsidRDefault="002A2717" w:rsidP="00F04795">
      <w:pPr>
        <w:numPr>
          <w:ilvl w:val="0"/>
          <w:numId w:val="7"/>
        </w:numPr>
        <w:tabs>
          <w:tab w:val="clear" w:pos="1500"/>
          <w:tab w:val="num" w:pos="0"/>
          <w:tab w:val="left" w:pos="993"/>
        </w:tabs>
        <w:spacing w:line="360" w:lineRule="auto"/>
        <w:ind w:left="0" w:firstLine="567"/>
        <w:jc w:val="both"/>
      </w:pPr>
      <w:r w:rsidRPr="00CA126F">
        <w:t xml:space="preserve">Всем пациентам необходимо профилактическое назначение антибиотиков широкого спектра действия.  </w:t>
      </w:r>
    </w:p>
    <w:p w:rsidR="00AA3AF7" w:rsidRPr="00CA126F" w:rsidRDefault="00C92F3A" w:rsidP="00F04795">
      <w:pPr>
        <w:numPr>
          <w:ilvl w:val="0"/>
          <w:numId w:val="7"/>
        </w:numPr>
        <w:tabs>
          <w:tab w:val="clear" w:pos="1500"/>
          <w:tab w:val="num" w:pos="0"/>
          <w:tab w:val="left" w:pos="993"/>
        </w:tabs>
        <w:spacing w:line="360" w:lineRule="auto"/>
        <w:ind w:left="0" w:firstLine="720"/>
        <w:jc w:val="both"/>
      </w:pPr>
      <w:r w:rsidRPr="00CA126F">
        <w:t>При неэффективности эндоскопических и лекарственных методов лечения рекомендуется наложение трансъюгулярного портосистемного шунта</w:t>
      </w:r>
      <w:r w:rsidR="00AA3AF7" w:rsidRPr="00CA126F">
        <w:t>.</w:t>
      </w:r>
    </w:p>
    <w:p w:rsidR="00F265CB" w:rsidRPr="00CA126F" w:rsidRDefault="00F265CB" w:rsidP="00F265CB">
      <w:pPr>
        <w:ind w:left="680"/>
        <w:jc w:val="both"/>
      </w:pPr>
    </w:p>
    <w:p w:rsidR="00E908C7" w:rsidRPr="00CA126F" w:rsidRDefault="00566991" w:rsidP="00F265CB">
      <w:pPr>
        <w:ind w:left="680"/>
        <w:jc w:val="both"/>
        <w:rPr>
          <w:b/>
        </w:rPr>
      </w:pPr>
      <w:r w:rsidRPr="00CA126F">
        <w:rPr>
          <w:b/>
        </w:rPr>
        <w:t>Профилактика</w:t>
      </w:r>
      <w:r w:rsidR="00C92F3A" w:rsidRPr="00CA126F">
        <w:rPr>
          <w:b/>
        </w:rPr>
        <w:t xml:space="preserve"> варикозных кровотечений</w:t>
      </w:r>
    </w:p>
    <w:p w:rsidR="00930939" w:rsidRPr="00CA126F" w:rsidRDefault="00E908C7" w:rsidP="00586EE1">
      <w:pPr>
        <w:spacing w:line="360" w:lineRule="auto"/>
        <w:ind w:firstLine="426"/>
        <w:jc w:val="both"/>
      </w:pPr>
      <w:r w:rsidRPr="00CA126F">
        <w:rPr>
          <w:i/>
          <w:iCs/>
        </w:rPr>
        <w:t>Первичная профилактика</w:t>
      </w:r>
      <w:r w:rsidRPr="00CA126F">
        <w:t xml:space="preserve"> кровотечений проводится у больных циррозом печени класса А и В по Child-Pugh с ВРВ </w:t>
      </w:r>
      <w:r w:rsidR="004D17D9" w:rsidRPr="00CA126F">
        <w:t xml:space="preserve">пищевода и желудка </w:t>
      </w:r>
      <w:r w:rsidRPr="00CA126F">
        <w:t xml:space="preserve">малой степени и/или при портальной гипертензионной гастропатии. </w:t>
      </w:r>
      <w:r w:rsidR="00124995" w:rsidRPr="00CA126F">
        <w:t xml:space="preserve">Для этого </w:t>
      </w:r>
      <w:r w:rsidR="00F04795">
        <w:t>применяются</w:t>
      </w:r>
      <w:r w:rsidRPr="00CA126F">
        <w:t xml:space="preserve"> неселективные </w:t>
      </w:r>
      <w:r w:rsidR="00124995" w:rsidRPr="00CA126F">
        <w:t>бета-адреноблокаторы</w:t>
      </w:r>
      <w:r w:rsidRPr="00CA126F">
        <w:t xml:space="preserve"> (пропранолол, надолол, тимолол), которые позволяют снизить риск первого кровотечения приблизительно на 30–40%. Препарат</w:t>
      </w:r>
      <w:r w:rsidR="00C92F3A" w:rsidRPr="00CA126F">
        <w:t>ы</w:t>
      </w:r>
      <w:r w:rsidR="009F01DF" w:rsidRPr="00CA126F">
        <w:t xml:space="preserve"> </w:t>
      </w:r>
      <w:r w:rsidR="000B7BFA" w:rsidRPr="00CA126F">
        <w:t>целесообразно назначать</w:t>
      </w:r>
      <w:r w:rsidRPr="00CA126F">
        <w:t xml:space="preserve"> в дозе, снижающей частоту пульса в покое на 25%</w:t>
      </w:r>
      <w:r w:rsidR="009F01DF" w:rsidRPr="00CA126F">
        <w:t>,</w:t>
      </w:r>
      <w:r w:rsidRPr="00CA126F">
        <w:t xml:space="preserve"> либо</w:t>
      </w:r>
      <w:r w:rsidR="009F01DF" w:rsidRPr="00CA126F">
        <w:t>, при исходно низком пульсе, до 55 ударов в минуту</w:t>
      </w:r>
      <w:r w:rsidRPr="00CA126F">
        <w:t xml:space="preserve">. </w:t>
      </w:r>
      <w:r w:rsidR="00F90E3C" w:rsidRPr="00CA126F">
        <w:t xml:space="preserve">Дозы пропранолола </w:t>
      </w:r>
      <w:r w:rsidR="000B7BFA" w:rsidRPr="00CA126F">
        <w:t>могут варьировать</w:t>
      </w:r>
      <w:r w:rsidR="00F90E3C" w:rsidRPr="00CA126F">
        <w:t xml:space="preserve"> от </w:t>
      </w:r>
      <w:r w:rsidR="000B7BFA" w:rsidRPr="00CA126F">
        <w:t>1</w:t>
      </w:r>
      <w:r w:rsidR="00F90E3C" w:rsidRPr="00CA126F">
        <w:t>0 мг/сут внутрь (начальная) до 320 мг/сут (максимальная)</w:t>
      </w:r>
      <w:r w:rsidR="000B7BFA" w:rsidRPr="00CA126F">
        <w:t>, и подбирается индивидуально</w:t>
      </w:r>
      <w:r w:rsidR="00F90E3C" w:rsidRPr="00CA126F">
        <w:t>.</w:t>
      </w:r>
      <w:r w:rsidR="000B7BFA" w:rsidRPr="00CA126F">
        <w:t xml:space="preserve"> При этом более эффективным является назначение препарата </w:t>
      </w:r>
      <w:r w:rsidR="00BC5BB4" w:rsidRPr="00CA126F">
        <w:t xml:space="preserve">в вечернее время. </w:t>
      </w:r>
    </w:p>
    <w:p w:rsidR="000B7BFA" w:rsidRPr="00CA126F" w:rsidRDefault="00692CEB" w:rsidP="00586EE1">
      <w:pPr>
        <w:spacing w:line="360" w:lineRule="auto"/>
        <w:ind w:firstLine="426"/>
        <w:jc w:val="both"/>
      </w:pPr>
      <w:r w:rsidRPr="00CA126F">
        <w:t xml:space="preserve">Возможно сочетание неселективных </w:t>
      </w:r>
      <w:r w:rsidRPr="00CA126F">
        <w:sym w:font="Symbol" w:char="F062"/>
      </w:r>
      <w:r w:rsidRPr="00CA126F">
        <w:t>-адренорецепторов с нитратами (изосорбид</w:t>
      </w:r>
      <w:r w:rsidR="004D17D9" w:rsidRPr="00CA126F">
        <w:t>а</w:t>
      </w:r>
      <w:r w:rsidR="001306B2" w:rsidRPr="00CA126F">
        <w:t>-5-</w:t>
      </w:r>
      <w:r w:rsidRPr="00CA126F">
        <w:t>мононитрат</w:t>
      </w:r>
      <w:r w:rsidR="001306B2" w:rsidRPr="00CA126F">
        <w:t>ом</w:t>
      </w:r>
      <w:r w:rsidRPr="00CA126F">
        <w:t xml:space="preserve">). Также перспективной альтернативой неселективным </w:t>
      </w:r>
      <w:r w:rsidRPr="00CA126F">
        <w:sym w:font="Symbol" w:char="F062"/>
      </w:r>
      <w:r w:rsidRPr="00CA126F">
        <w:t>-адреноблокаторам  может быть к</w:t>
      </w:r>
      <w:r w:rsidR="00EA28D2" w:rsidRPr="00CA126F">
        <w:t xml:space="preserve">арведилол </w:t>
      </w:r>
      <w:r w:rsidR="000D0518" w:rsidRPr="00CA126F">
        <w:t xml:space="preserve">(неселективный </w:t>
      </w:r>
      <w:r w:rsidR="000D0518" w:rsidRPr="00CA126F">
        <w:rPr>
          <w:lang w:val="en-US"/>
        </w:rPr>
        <w:sym w:font="Symbol" w:char="F062"/>
      </w:r>
      <w:r w:rsidR="000D0518" w:rsidRPr="00CA126F">
        <w:t>-адреноблокатор с существенной анти-</w:t>
      </w:r>
      <w:r w:rsidR="000D0518" w:rsidRPr="00CA126F">
        <w:rPr>
          <w:lang w:val="en-US"/>
        </w:rPr>
        <w:sym w:font="Symbol" w:char="F061"/>
      </w:r>
      <w:r w:rsidR="000D0518" w:rsidRPr="00CA126F">
        <w:rPr>
          <w:vertAlign w:val="subscript"/>
        </w:rPr>
        <w:t>1</w:t>
      </w:r>
      <w:r w:rsidR="000D0518" w:rsidRPr="00CA126F">
        <w:t>–адренергической активностью)</w:t>
      </w:r>
      <w:r w:rsidR="00EA28D2" w:rsidRPr="00CA126F">
        <w:t>.</w:t>
      </w:r>
    </w:p>
    <w:p w:rsidR="000D0518" w:rsidRPr="00CA126F" w:rsidRDefault="000D0518" w:rsidP="00586EE1">
      <w:pPr>
        <w:spacing w:line="360" w:lineRule="auto"/>
        <w:ind w:firstLine="426"/>
        <w:jc w:val="both"/>
      </w:pPr>
      <w:r w:rsidRPr="00CA126F">
        <w:t>У больных с ВРВ пищевода</w:t>
      </w:r>
      <w:r w:rsidR="004D17D9" w:rsidRPr="00CA126F">
        <w:t xml:space="preserve"> и желудка</w:t>
      </w:r>
      <w:r w:rsidRPr="00CA126F">
        <w:t xml:space="preserve"> 2-3 ст. медикаментозную профилактику необходимо сочетать с эндоскопическим лигированием.</w:t>
      </w:r>
    </w:p>
    <w:p w:rsidR="000B7BFA" w:rsidRPr="00CA126F" w:rsidRDefault="000B7BFA" w:rsidP="004607A4">
      <w:pPr>
        <w:ind w:firstLine="426"/>
        <w:jc w:val="both"/>
      </w:pPr>
    </w:p>
    <w:p w:rsidR="00FC65B1" w:rsidRPr="00CA126F" w:rsidRDefault="00E908C7" w:rsidP="00586EE1">
      <w:pPr>
        <w:spacing w:line="360" w:lineRule="auto"/>
        <w:ind w:firstLine="426"/>
        <w:jc w:val="both"/>
      </w:pPr>
      <w:r w:rsidRPr="00CA126F">
        <w:lastRenderedPageBreak/>
        <w:t xml:space="preserve">При наличии противопоказаний альтернативой </w:t>
      </w:r>
      <w:r w:rsidR="00F90E3C" w:rsidRPr="00CA126F">
        <w:t>служит</w:t>
      </w:r>
      <w:r w:rsidRPr="00CA126F">
        <w:t xml:space="preserve"> применение изосорбида 5-мононитрата. </w:t>
      </w:r>
      <w:r w:rsidR="00FC65B1" w:rsidRPr="00CA126F">
        <w:t xml:space="preserve">При </w:t>
      </w:r>
      <w:r w:rsidR="009F01DF" w:rsidRPr="00CA126F">
        <w:t xml:space="preserve">достижении </w:t>
      </w:r>
      <w:r w:rsidR="00FC65B1" w:rsidRPr="00CA126F">
        <w:t>целевых дозиров</w:t>
      </w:r>
      <w:r w:rsidR="009F01DF" w:rsidRPr="00CA126F">
        <w:t>ок</w:t>
      </w:r>
      <w:r w:rsidR="00FC65B1" w:rsidRPr="00CA126F">
        <w:t xml:space="preserve"> бета-блокаторов </w:t>
      </w:r>
      <w:r w:rsidR="009F01DF" w:rsidRPr="00CA126F">
        <w:t xml:space="preserve">градиент портального давления </w:t>
      </w:r>
      <w:r w:rsidR="00FC65B1" w:rsidRPr="00CA126F">
        <w:t>сниж</w:t>
      </w:r>
      <w:r w:rsidR="009F01DF" w:rsidRPr="00CA126F">
        <w:t>ается</w:t>
      </w:r>
      <w:r w:rsidR="00FC65B1" w:rsidRPr="00CA126F">
        <w:t xml:space="preserve">&lt;10 мм рт ст, что </w:t>
      </w:r>
      <w:r w:rsidR="009F01DF" w:rsidRPr="00CA126F">
        <w:t>уменьшает</w:t>
      </w:r>
      <w:r w:rsidR="00FC65B1" w:rsidRPr="00CA126F">
        <w:t xml:space="preserve"> риск кровотечения.</w:t>
      </w:r>
    </w:p>
    <w:p w:rsidR="00E908C7" w:rsidRPr="00CA126F" w:rsidRDefault="00E908C7" w:rsidP="00586EE1">
      <w:pPr>
        <w:spacing w:line="360" w:lineRule="auto"/>
        <w:ind w:firstLine="720"/>
        <w:jc w:val="both"/>
      </w:pPr>
    </w:p>
    <w:p w:rsidR="00E908C7" w:rsidRPr="00CA126F" w:rsidRDefault="00E908C7" w:rsidP="003F30BB">
      <w:pPr>
        <w:spacing w:line="360" w:lineRule="auto"/>
        <w:ind w:firstLine="709"/>
        <w:jc w:val="both"/>
      </w:pPr>
      <w:r w:rsidRPr="00CA126F">
        <w:rPr>
          <w:i/>
          <w:iCs/>
        </w:rPr>
        <w:t xml:space="preserve">Вторичная профилактика </w:t>
      </w:r>
      <w:r w:rsidR="009F01DF" w:rsidRPr="00CA126F">
        <w:rPr>
          <w:i/>
          <w:iCs/>
        </w:rPr>
        <w:t xml:space="preserve">варикозных кровотечений </w:t>
      </w:r>
      <w:r w:rsidRPr="00CA126F">
        <w:t>дол</w:t>
      </w:r>
      <w:r w:rsidR="009F01DF" w:rsidRPr="00CA126F">
        <w:t>жна начинаться как можно скорее, т.к. первый эпизод желудочно-кишечного кровотечения у больных ЦП в 60% случаев сопровождается его рецидивом.</w:t>
      </w:r>
      <w:r w:rsidR="005337B8" w:rsidRPr="00CA126F">
        <w:t xml:space="preserve"> </w:t>
      </w:r>
      <w:r w:rsidR="009F01DF" w:rsidRPr="00CA126F">
        <w:t>Пациентам</w:t>
      </w:r>
      <w:r w:rsidR="0068458A" w:rsidRPr="00CA126F">
        <w:t xml:space="preserve">, не получавшим </w:t>
      </w:r>
      <w:r w:rsidR="009F01DF" w:rsidRPr="00CA126F">
        <w:t>первичной профилактики</w:t>
      </w:r>
      <w:r w:rsidR="0068458A" w:rsidRPr="00CA126F">
        <w:t xml:space="preserve">, </w:t>
      </w:r>
      <w:r w:rsidRPr="00CA126F">
        <w:t>назначают бета-блокаторы</w:t>
      </w:r>
      <w:r w:rsidR="00D145E0" w:rsidRPr="00CA126F">
        <w:t xml:space="preserve"> (возможно сочетание с изосорбида мононитратом)</w:t>
      </w:r>
      <w:r w:rsidRPr="00CA126F">
        <w:t xml:space="preserve">, либо проводят эндоскопическое лигирование, либо рекомендуют </w:t>
      </w:r>
      <w:r w:rsidR="009F01DF" w:rsidRPr="00CA126F">
        <w:t>комбинировать оба метода лечения</w:t>
      </w:r>
      <w:r w:rsidRPr="00CA126F">
        <w:t>. Пациенты, получавшие бета-блокаторы, подвергаются эндоскопическому лигированию ВРВ с 6-х суток от момента</w:t>
      </w:r>
      <w:r w:rsidR="009F01DF" w:rsidRPr="00CA126F">
        <w:t xml:space="preserve"> первого</w:t>
      </w:r>
      <w:r w:rsidRPr="00CA126F">
        <w:t xml:space="preserve"> кровотечения. </w:t>
      </w:r>
    </w:p>
    <w:p w:rsidR="00B570C7" w:rsidRPr="00CA126F" w:rsidRDefault="00B570C7" w:rsidP="00586EE1">
      <w:pPr>
        <w:spacing w:line="360" w:lineRule="auto"/>
        <w:ind w:firstLine="720"/>
        <w:jc w:val="both"/>
      </w:pPr>
      <w:r w:rsidRPr="00CA126F">
        <w:t xml:space="preserve">Пациентам с отсутствием эффекта от эндоскопической и медикаментозной терапии возможно проведение </w:t>
      </w:r>
      <w:r w:rsidR="00AA0C3D" w:rsidRPr="00CA126F">
        <w:rPr>
          <w:lang w:val="en-US"/>
        </w:rPr>
        <w:t>TIPS</w:t>
      </w:r>
      <w:r w:rsidR="00AA0C3D" w:rsidRPr="00CA126F">
        <w:t xml:space="preserve"> с дальнейшим выполнением пересадки печени. </w:t>
      </w:r>
      <w:r w:rsidRPr="00CA126F">
        <w:t xml:space="preserve"> </w:t>
      </w:r>
    </w:p>
    <w:p w:rsidR="004B12A2" w:rsidRPr="00CA126F" w:rsidRDefault="004B12A2" w:rsidP="00586EE1">
      <w:pPr>
        <w:spacing w:line="360" w:lineRule="auto"/>
        <w:ind w:firstLine="720"/>
        <w:jc w:val="both"/>
      </w:pPr>
    </w:p>
    <w:p w:rsidR="004B12A2" w:rsidRPr="00CA126F" w:rsidRDefault="004B12A2" w:rsidP="00586EE1">
      <w:pPr>
        <w:spacing w:line="360" w:lineRule="auto"/>
        <w:ind w:firstLine="720"/>
        <w:jc w:val="both"/>
      </w:pPr>
    </w:p>
    <w:p w:rsidR="004B12A2" w:rsidRPr="00CA126F" w:rsidRDefault="004B12A2" w:rsidP="00586EE1">
      <w:pPr>
        <w:spacing w:line="360" w:lineRule="auto"/>
        <w:ind w:firstLine="720"/>
        <w:jc w:val="both"/>
      </w:pPr>
    </w:p>
    <w:p w:rsidR="00022A1B" w:rsidRPr="00CA126F" w:rsidRDefault="00022A1B" w:rsidP="00586EE1">
      <w:pPr>
        <w:pStyle w:val="2"/>
        <w:spacing w:line="360" w:lineRule="auto"/>
      </w:pPr>
      <w:r w:rsidRPr="00CA126F">
        <w:t>Дилюционная гипонатриемия</w:t>
      </w:r>
    </w:p>
    <w:p w:rsidR="008E3137" w:rsidRPr="00CA126F" w:rsidRDefault="0060408B" w:rsidP="00586EE1">
      <w:pPr>
        <w:spacing w:line="360" w:lineRule="auto"/>
        <w:ind w:firstLine="720"/>
        <w:jc w:val="both"/>
      </w:pPr>
      <w:r w:rsidRPr="00CA126F">
        <w:t xml:space="preserve">Гипонатриемия разведения или дилюционная гипонатриемия у пациентов с ЦП представляет собой клинический синдром и диагностируется на основании </w:t>
      </w:r>
      <w:r w:rsidR="00124995" w:rsidRPr="00CA126F">
        <w:t>следующих признаков</w:t>
      </w:r>
    </w:p>
    <w:p w:rsidR="008E3137" w:rsidRPr="00CA126F" w:rsidRDefault="0060408B" w:rsidP="00586EE1">
      <w:pPr>
        <w:numPr>
          <w:ilvl w:val="0"/>
          <w:numId w:val="3"/>
        </w:numPr>
        <w:tabs>
          <w:tab w:val="clear" w:pos="1440"/>
          <w:tab w:val="num" w:pos="900"/>
        </w:tabs>
        <w:spacing w:line="360" w:lineRule="auto"/>
        <w:ind w:left="900" w:hanging="540"/>
        <w:jc w:val="both"/>
      </w:pPr>
      <w:r w:rsidRPr="00CA126F">
        <w:t>сни</w:t>
      </w:r>
      <w:r w:rsidR="00124995" w:rsidRPr="00CA126F">
        <w:t>жение</w:t>
      </w:r>
      <w:r w:rsidRPr="00CA126F">
        <w:t xml:space="preserve"> уровня сывор</w:t>
      </w:r>
      <w:r w:rsidR="008E3137" w:rsidRPr="00CA126F">
        <w:t>оточного натрия  ≤ 130 ммоль/л</w:t>
      </w:r>
    </w:p>
    <w:p w:rsidR="00B56A47" w:rsidRPr="00CA126F" w:rsidRDefault="00124995" w:rsidP="00586EE1">
      <w:pPr>
        <w:numPr>
          <w:ilvl w:val="0"/>
          <w:numId w:val="3"/>
        </w:numPr>
        <w:tabs>
          <w:tab w:val="clear" w:pos="1440"/>
          <w:tab w:val="num" w:pos="900"/>
        </w:tabs>
        <w:spacing w:line="360" w:lineRule="auto"/>
        <w:ind w:left="900" w:hanging="540"/>
        <w:jc w:val="both"/>
      </w:pPr>
      <w:r w:rsidRPr="00CA126F">
        <w:t>увеличение</w:t>
      </w:r>
      <w:r w:rsidR="0060408B" w:rsidRPr="00CA126F">
        <w:t xml:space="preserve"> внеклеточного объема</w:t>
      </w:r>
      <w:r w:rsidR="00B56A47" w:rsidRPr="00CA126F">
        <w:t xml:space="preserve"> жидкости</w:t>
      </w:r>
    </w:p>
    <w:p w:rsidR="008E3137" w:rsidRPr="00CA126F" w:rsidRDefault="0060408B" w:rsidP="00586EE1">
      <w:pPr>
        <w:numPr>
          <w:ilvl w:val="0"/>
          <w:numId w:val="3"/>
        </w:numPr>
        <w:tabs>
          <w:tab w:val="clear" w:pos="1440"/>
          <w:tab w:val="num" w:pos="900"/>
        </w:tabs>
        <w:spacing w:line="360" w:lineRule="auto"/>
        <w:ind w:left="900" w:hanging="540"/>
        <w:jc w:val="both"/>
      </w:pPr>
      <w:r w:rsidRPr="00CA126F">
        <w:t>наличи</w:t>
      </w:r>
      <w:r w:rsidR="00124995" w:rsidRPr="00CA126F">
        <w:t>е</w:t>
      </w:r>
      <w:r w:rsidRPr="00CA126F">
        <w:t xml:space="preserve"> асцита и/или периферических отеков. </w:t>
      </w:r>
    </w:p>
    <w:p w:rsidR="0060408B" w:rsidRPr="00CA126F" w:rsidRDefault="00124995" w:rsidP="00586EE1">
      <w:pPr>
        <w:pStyle w:val="21"/>
        <w:rPr>
          <w:bCs/>
          <w:sz w:val="24"/>
        </w:rPr>
      </w:pPr>
      <w:r w:rsidRPr="00CA126F">
        <w:rPr>
          <w:bCs/>
          <w:sz w:val="24"/>
        </w:rPr>
        <w:t>Гипонатриемия разведения встречается</w:t>
      </w:r>
      <w:r w:rsidR="005F254B" w:rsidRPr="00CA126F">
        <w:rPr>
          <w:bCs/>
          <w:sz w:val="24"/>
        </w:rPr>
        <w:t>в среднем у трети (</w:t>
      </w:r>
      <w:r w:rsidR="0060408B" w:rsidRPr="00CA126F">
        <w:rPr>
          <w:bCs/>
          <w:sz w:val="24"/>
        </w:rPr>
        <w:t>30 – 35 %</w:t>
      </w:r>
      <w:r w:rsidR="005F254B" w:rsidRPr="00CA126F">
        <w:rPr>
          <w:bCs/>
          <w:sz w:val="24"/>
        </w:rPr>
        <w:t>)</w:t>
      </w:r>
      <w:r w:rsidR="00AD2B69" w:rsidRPr="00CA126F">
        <w:rPr>
          <w:bCs/>
          <w:sz w:val="24"/>
        </w:rPr>
        <w:t xml:space="preserve"> </w:t>
      </w:r>
      <w:r w:rsidRPr="00CA126F">
        <w:rPr>
          <w:bCs/>
          <w:sz w:val="24"/>
        </w:rPr>
        <w:t xml:space="preserve">внутригоспитальных </w:t>
      </w:r>
      <w:r w:rsidR="0060408B" w:rsidRPr="00CA126F">
        <w:rPr>
          <w:bCs/>
          <w:sz w:val="24"/>
        </w:rPr>
        <w:t xml:space="preserve">больных с циррозом печени и асцитом. Гипонатриемию разведения следует отличать от истинной гипонатриемии, которая </w:t>
      </w:r>
      <w:r w:rsidR="0088143D" w:rsidRPr="00CA126F">
        <w:rPr>
          <w:bCs/>
          <w:sz w:val="24"/>
        </w:rPr>
        <w:t>развивается</w:t>
      </w:r>
      <w:r w:rsidR="0060408B" w:rsidRPr="00CA126F">
        <w:rPr>
          <w:bCs/>
          <w:sz w:val="24"/>
        </w:rPr>
        <w:t xml:space="preserve"> при уменьшении объема циркулирующей плазмы вследствие передозировки диуретических препаратов у больных без асцита и отеков</w:t>
      </w:r>
      <w:r w:rsidR="00C10D3E" w:rsidRPr="00CA126F">
        <w:rPr>
          <w:bCs/>
          <w:sz w:val="24"/>
        </w:rPr>
        <w:t>.</w:t>
      </w:r>
    </w:p>
    <w:p w:rsidR="0060408B" w:rsidRPr="00CA126F" w:rsidRDefault="0060408B" w:rsidP="00586EE1">
      <w:pPr>
        <w:shd w:val="clear" w:color="auto" w:fill="FFFFFF"/>
        <w:spacing w:line="360" w:lineRule="auto"/>
        <w:ind w:firstLine="720"/>
        <w:jc w:val="both"/>
        <w:rPr>
          <w:bCs/>
        </w:rPr>
      </w:pPr>
      <w:r w:rsidRPr="00CA126F">
        <w:rPr>
          <w:bCs/>
        </w:rPr>
        <w:t xml:space="preserve">Предрасполагающими </w:t>
      </w:r>
      <w:r w:rsidR="0088143D" w:rsidRPr="00CA126F">
        <w:rPr>
          <w:bCs/>
        </w:rPr>
        <w:t xml:space="preserve">факторами </w:t>
      </w:r>
      <w:r w:rsidRPr="00CA126F">
        <w:rPr>
          <w:bCs/>
        </w:rPr>
        <w:t xml:space="preserve">к развитию дилюционной гипонатриемии считаются прием нестероидных противовоспалительных препаратов и выполнение объемного парацентеза без последующего введения плазмозамещающих растворов. </w:t>
      </w:r>
    </w:p>
    <w:p w:rsidR="008E3137" w:rsidRPr="00CA126F" w:rsidRDefault="008E3137" w:rsidP="00586EE1">
      <w:pPr>
        <w:pStyle w:val="3"/>
        <w:spacing w:line="360" w:lineRule="auto"/>
      </w:pPr>
      <w:r w:rsidRPr="00CA126F">
        <w:lastRenderedPageBreak/>
        <w:t>Клинические проявления</w:t>
      </w:r>
    </w:p>
    <w:p w:rsidR="008E3137" w:rsidRPr="00CA126F" w:rsidRDefault="008E3137" w:rsidP="00586EE1">
      <w:pPr>
        <w:spacing w:line="360" w:lineRule="auto"/>
        <w:ind w:firstLine="720"/>
        <w:jc w:val="both"/>
      </w:pPr>
      <w:r w:rsidRPr="00CA126F">
        <w:t xml:space="preserve">У больных ЦП дилюционная гипонатриемия </w:t>
      </w:r>
      <w:r w:rsidR="0088143D" w:rsidRPr="00CA126F">
        <w:t xml:space="preserve">как правило </w:t>
      </w:r>
      <w:r w:rsidRPr="00CA126F">
        <w:t xml:space="preserve">развивается в течение нескольких дней – недель, хотя </w:t>
      </w:r>
      <w:r w:rsidR="0088143D" w:rsidRPr="00CA126F">
        <w:t>возможны и острые</w:t>
      </w:r>
      <w:r w:rsidRPr="00CA126F">
        <w:t xml:space="preserve"> состояния. У большинства пациентов уровень натрия сыворотки крови колеблется от 125 до 130 ммоль/л, </w:t>
      </w:r>
      <w:r w:rsidR="006C394D" w:rsidRPr="00CA126F">
        <w:t>однако</w:t>
      </w:r>
      <w:r w:rsidRPr="00CA126F">
        <w:t xml:space="preserve"> у части больных этот показатель может </w:t>
      </w:r>
      <w:r w:rsidR="006C394D" w:rsidRPr="00CA126F">
        <w:t>снижаться до</w:t>
      </w:r>
      <w:r w:rsidRPr="00CA126F">
        <w:t xml:space="preserve">  110-125 ммоль/л.  Клинически гипонатриемия проявляется тошнотой, рвотой, апатией, анорексией, летаргией, судорогами, дезориентацией, головной болью. Неврологические симптомы, возникшие при этом состоянии бывают трудно отличимы от проявлений печеночной энцефалопатии.</w:t>
      </w:r>
    </w:p>
    <w:p w:rsidR="0060408B" w:rsidRPr="00CA126F" w:rsidRDefault="0060408B" w:rsidP="00586EE1">
      <w:pPr>
        <w:spacing w:line="360" w:lineRule="auto"/>
      </w:pPr>
    </w:p>
    <w:p w:rsidR="008E3137" w:rsidRPr="00CA126F" w:rsidRDefault="008E3137" w:rsidP="00586EE1">
      <w:pPr>
        <w:pStyle w:val="3"/>
        <w:spacing w:line="360" w:lineRule="auto"/>
      </w:pPr>
      <w:r w:rsidRPr="00CA126F">
        <w:t>Лечение</w:t>
      </w:r>
    </w:p>
    <w:p w:rsidR="006C394D" w:rsidRPr="00CA126F" w:rsidRDefault="008E3137" w:rsidP="004607A4">
      <w:pPr>
        <w:pStyle w:val="21"/>
        <w:rPr>
          <w:bCs/>
          <w:sz w:val="24"/>
        </w:rPr>
      </w:pPr>
      <w:r w:rsidRPr="00CA126F">
        <w:rPr>
          <w:sz w:val="24"/>
        </w:rPr>
        <w:t xml:space="preserve">Первый шаг в лечении дилюционной гипонатриемии - ограничение </w:t>
      </w:r>
      <w:r w:rsidR="00F04795">
        <w:rPr>
          <w:sz w:val="24"/>
        </w:rPr>
        <w:t>в</w:t>
      </w:r>
      <w:r w:rsidRPr="00CA126F">
        <w:rPr>
          <w:sz w:val="24"/>
        </w:rPr>
        <w:t>ведения жидкости и отмена диуретических препаратов</w:t>
      </w:r>
      <w:r w:rsidR="009F0711" w:rsidRPr="00CA126F">
        <w:rPr>
          <w:sz w:val="24"/>
        </w:rPr>
        <w:t xml:space="preserve"> (уровень </w:t>
      </w:r>
      <w:r w:rsidR="009F0711" w:rsidRPr="00CA126F">
        <w:rPr>
          <w:sz w:val="24"/>
          <w:lang w:val="en-US"/>
        </w:rPr>
        <w:t>Na</w:t>
      </w:r>
      <w:r w:rsidR="009F0711" w:rsidRPr="00CA126F">
        <w:rPr>
          <w:sz w:val="24"/>
        </w:rPr>
        <w:t xml:space="preserve"> ниже 125 ммоль/л)</w:t>
      </w:r>
      <w:r w:rsidRPr="00CA126F">
        <w:rPr>
          <w:sz w:val="24"/>
        </w:rPr>
        <w:t xml:space="preserve">. Ограничение объема жидкости до 1 литра в день предотвращает дальнейшее падение уровня натрия, но не </w:t>
      </w:r>
      <w:r w:rsidR="006C394D" w:rsidRPr="00CA126F">
        <w:rPr>
          <w:sz w:val="24"/>
        </w:rPr>
        <w:t>приводит к его повышению</w:t>
      </w:r>
      <w:r w:rsidRPr="00CA126F">
        <w:rPr>
          <w:sz w:val="24"/>
        </w:rPr>
        <w:t xml:space="preserve">. </w:t>
      </w:r>
      <w:r w:rsidR="009F0711" w:rsidRPr="00CA126F">
        <w:rPr>
          <w:sz w:val="24"/>
        </w:rPr>
        <w:t>В дополнение к ограничению  потребляемой жидкости больные должны соблюдать бессолевую диету.</w:t>
      </w:r>
      <w:r w:rsidRPr="00CA126F">
        <w:rPr>
          <w:sz w:val="24"/>
        </w:rPr>
        <w:t xml:space="preserve">В этих условиях назначение гипертонических солевых растворов нецелесообразно из-за их низкой эффективности, дополнительного увеличения объема внеклеточной жидкости и возможного усугубления отеков и асцита.  </w:t>
      </w:r>
      <w:r w:rsidR="00414EBA" w:rsidRPr="00CA126F">
        <w:rPr>
          <w:bCs/>
          <w:sz w:val="24"/>
        </w:rPr>
        <w:t>Дифференциальный диагноз гипонатриемии</w:t>
      </w:r>
      <w:r w:rsidR="004607A4" w:rsidRPr="00CA126F">
        <w:rPr>
          <w:bCs/>
          <w:sz w:val="24"/>
        </w:rPr>
        <w:t xml:space="preserve"> приводится в таблице 17</w:t>
      </w:r>
      <w:r w:rsidR="0085121E" w:rsidRPr="00CA126F">
        <w:rPr>
          <w:bCs/>
          <w:sz w:val="24"/>
        </w:rPr>
        <w:t>.</w:t>
      </w:r>
    </w:p>
    <w:p w:rsidR="00E144C9" w:rsidRPr="00CA126F" w:rsidRDefault="00E144C9" w:rsidP="00323B84">
      <w:pPr>
        <w:pStyle w:val="21"/>
        <w:spacing w:line="240" w:lineRule="auto"/>
        <w:ind w:firstLine="0"/>
        <w:rPr>
          <w:bCs/>
          <w:sz w:val="24"/>
        </w:rPr>
      </w:pPr>
      <w:r w:rsidRPr="00CA126F">
        <w:rPr>
          <w:bCs/>
          <w:sz w:val="24"/>
        </w:rPr>
        <w:t>Табл</w:t>
      </w:r>
      <w:r w:rsidR="004607A4" w:rsidRPr="00CA126F">
        <w:rPr>
          <w:bCs/>
          <w:sz w:val="24"/>
        </w:rPr>
        <w:t>ица 17</w:t>
      </w:r>
      <w:r w:rsidRPr="00CA126F">
        <w:rPr>
          <w:bCs/>
          <w:sz w:val="24"/>
        </w:rPr>
        <w:t>. Дифференциальный диагноз гипонатриемии.</w:t>
      </w:r>
    </w:p>
    <w:p w:rsidR="00E144C9" w:rsidRPr="00CA126F" w:rsidRDefault="00E144C9" w:rsidP="00323B84">
      <w:pPr>
        <w:pStyle w:val="21"/>
        <w:spacing w:line="240" w:lineRule="auto"/>
        <w:rPr>
          <w:bCs/>
          <w:sz w:val="24"/>
        </w:rPr>
      </w:pPr>
      <w:r w:rsidRPr="00CA126F">
        <w:rPr>
          <w:b/>
          <w:bCs/>
          <w:i/>
          <w:iCs/>
          <w:sz w:val="24"/>
        </w:rPr>
        <w:t xml:space="preserve">Гипоосмоляльная гипонатриемия </w:t>
      </w:r>
    </w:p>
    <w:p w:rsidR="00E144C9" w:rsidRPr="00CA126F" w:rsidRDefault="00E144C9" w:rsidP="001F0500">
      <w:pPr>
        <w:pStyle w:val="21"/>
        <w:numPr>
          <w:ilvl w:val="0"/>
          <w:numId w:val="21"/>
        </w:numPr>
        <w:spacing w:line="240" w:lineRule="auto"/>
        <w:rPr>
          <w:bCs/>
          <w:sz w:val="24"/>
        </w:rPr>
      </w:pPr>
      <w:r w:rsidRPr="00CA126F">
        <w:rPr>
          <w:b/>
          <w:bCs/>
          <w:i/>
          <w:iCs/>
          <w:sz w:val="24"/>
        </w:rPr>
        <w:t>Первичная потеря натрия</w:t>
      </w:r>
    </w:p>
    <w:p w:rsidR="00E144C9" w:rsidRPr="00CA126F" w:rsidRDefault="00E144C9" w:rsidP="001F0500">
      <w:pPr>
        <w:pStyle w:val="21"/>
        <w:numPr>
          <w:ilvl w:val="0"/>
          <w:numId w:val="22"/>
        </w:numPr>
        <w:spacing w:line="240" w:lineRule="auto"/>
        <w:rPr>
          <w:bCs/>
          <w:sz w:val="24"/>
        </w:rPr>
      </w:pPr>
      <w:r w:rsidRPr="00CA126F">
        <w:rPr>
          <w:bCs/>
          <w:sz w:val="24"/>
        </w:rPr>
        <w:t>Наружн</w:t>
      </w:r>
      <w:r w:rsidR="00F04795">
        <w:rPr>
          <w:bCs/>
          <w:sz w:val="24"/>
        </w:rPr>
        <w:t>ые</w:t>
      </w:r>
      <w:r w:rsidRPr="00CA126F">
        <w:rPr>
          <w:bCs/>
          <w:sz w:val="24"/>
        </w:rPr>
        <w:t xml:space="preserve"> потер</w:t>
      </w:r>
      <w:r w:rsidR="00F04795">
        <w:rPr>
          <w:bCs/>
          <w:sz w:val="24"/>
        </w:rPr>
        <w:t>и (интенсивное потоотделение)</w:t>
      </w:r>
    </w:p>
    <w:p w:rsidR="00E144C9" w:rsidRPr="00CA126F" w:rsidRDefault="00F04795" w:rsidP="001F0500">
      <w:pPr>
        <w:pStyle w:val="21"/>
        <w:numPr>
          <w:ilvl w:val="0"/>
          <w:numId w:val="22"/>
        </w:numPr>
        <w:spacing w:line="240" w:lineRule="auto"/>
        <w:rPr>
          <w:bCs/>
          <w:sz w:val="24"/>
        </w:rPr>
      </w:pPr>
      <w:r>
        <w:rPr>
          <w:bCs/>
          <w:sz w:val="24"/>
        </w:rPr>
        <w:t>Желудочно-кишечные потери</w:t>
      </w:r>
      <w:r w:rsidR="00A11D41">
        <w:rPr>
          <w:bCs/>
          <w:sz w:val="24"/>
        </w:rPr>
        <w:t xml:space="preserve"> (рвота, понос)</w:t>
      </w:r>
    </w:p>
    <w:p w:rsidR="00E144C9" w:rsidRPr="00CA126F" w:rsidRDefault="00E144C9" w:rsidP="001F0500">
      <w:pPr>
        <w:pStyle w:val="21"/>
        <w:numPr>
          <w:ilvl w:val="0"/>
          <w:numId w:val="22"/>
        </w:numPr>
        <w:spacing w:line="240" w:lineRule="auto"/>
        <w:rPr>
          <w:bCs/>
          <w:sz w:val="24"/>
        </w:rPr>
      </w:pPr>
      <w:r w:rsidRPr="00CA126F">
        <w:rPr>
          <w:bCs/>
          <w:sz w:val="24"/>
        </w:rPr>
        <w:t>Почечные потери</w:t>
      </w:r>
    </w:p>
    <w:p w:rsidR="00E144C9" w:rsidRPr="00CA126F" w:rsidRDefault="00E144C9" w:rsidP="001F0500">
      <w:pPr>
        <w:pStyle w:val="21"/>
        <w:numPr>
          <w:ilvl w:val="0"/>
          <w:numId w:val="23"/>
        </w:numPr>
        <w:spacing w:line="240" w:lineRule="auto"/>
        <w:rPr>
          <w:bCs/>
          <w:sz w:val="24"/>
        </w:rPr>
      </w:pPr>
      <w:r w:rsidRPr="00CA126F">
        <w:rPr>
          <w:b/>
          <w:bCs/>
          <w:i/>
          <w:iCs/>
          <w:sz w:val="24"/>
        </w:rPr>
        <w:t xml:space="preserve">Первичная гипергидремия </w:t>
      </w:r>
    </w:p>
    <w:p w:rsidR="00E144C9" w:rsidRPr="00CA126F" w:rsidRDefault="00E144C9" w:rsidP="001F0500">
      <w:pPr>
        <w:pStyle w:val="21"/>
        <w:numPr>
          <w:ilvl w:val="0"/>
          <w:numId w:val="24"/>
        </w:numPr>
        <w:spacing w:line="240" w:lineRule="auto"/>
        <w:rPr>
          <w:bCs/>
          <w:sz w:val="24"/>
        </w:rPr>
      </w:pPr>
      <w:r w:rsidRPr="00CA126F">
        <w:rPr>
          <w:bCs/>
          <w:sz w:val="24"/>
        </w:rPr>
        <w:t>Гиперсекреция АДГ</w:t>
      </w:r>
    </w:p>
    <w:p w:rsidR="00E144C9" w:rsidRPr="00CA126F" w:rsidRDefault="00E144C9" w:rsidP="001F0500">
      <w:pPr>
        <w:pStyle w:val="21"/>
        <w:numPr>
          <w:ilvl w:val="0"/>
          <w:numId w:val="24"/>
        </w:numPr>
        <w:spacing w:line="240" w:lineRule="auto"/>
        <w:rPr>
          <w:bCs/>
          <w:sz w:val="24"/>
        </w:rPr>
      </w:pPr>
      <w:r w:rsidRPr="00CA126F">
        <w:rPr>
          <w:bCs/>
          <w:sz w:val="24"/>
        </w:rPr>
        <w:t>Недостаточность коры надпочечников</w:t>
      </w:r>
    </w:p>
    <w:p w:rsidR="00E144C9" w:rsidRPr="00CA126F" w:rsidRDefault="00E144C9" w:rsidP="001F0500">
      <w:pPr>
        <w:pStyle w:val="21"/>
        <w:numPr>
          <w:ilvl w:val="0"/>
          <w:numId w:val="24"/>
        </w:numPr>
        <w:spacing w:line="240" w:lineRule="auto"/>
        <w:rPr>
          <w:bCs/>
          <w:sz w:val="24"/>
        </w:rPr>
      </w:pPr>
      <w:r w:rsidRPr="00CA126F">
        <w:rPr>
          <w:bCs/>
          <w:sz w:val="24"/>
        </w:rPr>
        <w:t>Гипотиреоз</w:t>
      </w:r>
    </w:p>
    <w:p w:rsidR="00E144C9" w:rsidRPr="00CA126F" w:rsidRDefault="00E144C9" w:rsidP="001F0500">
      <w:pPr>
        <w:pStyle w:val="21"/>
        <w:numPr>
          <w:ilvl w:val="0"/>
          <w:numId w:val="24"/>
        </w:numPr>
        <w:spacing w:line="240" w:lineRule="auto"/>
        <w:rPr>
          <w:bCs/>
          <w:sz w:val="24"/>
        </w:rPr>
      </w:pPr>
      <w:r w:rsidRPr="00CA126F">
        <w:rPr>
          <w:bCs/>
          <w:sz w:val="24"/>
        </w:rPr>
        <w:t>Хроническая почечная недостаточность</w:t>
      </w:r>
    </w:p>
    <w:p w:rsidR="00E144C9" w:rsidRPr="00CA126F" w:rsidRDefault="00E144C9" w:rsidP="001F0500">
      <w:pPr>
        <w:pStyle w:val="21"/>
        <w:numPr>
          <w:ilvl w:val="0"/>
          <w:numId w:val="25"/>
        </w:numPr>
        <w:spacing w:line="240" w:lineRule="auto"/>
        <w:rPr>
          <w:bCs/>
          <w:sz w:val="24"/>
        </w:rPr>
      </w:pPr>
      <w:r w:rsidRPr="00CA126F">
        <w:rPr>
          <w:b/>
          <w:bCs/>
          <w:i/>
          <w:iCs/>
          <w:sz w:val="24"/>
        </w:rPr>
        <w:t xml:space="preserve">Дилюционная гипонатриемия </w:t>
      </w:r>
    </w:p>
    <w:p w:rsidR="00E144C9" w:rsidRPr="00CA126F" w:rsidRDefault="00E144C9" w:rsidP="00E144C9"/>
    <w:p w:rsidR="00DF416D" w:rsidRPr="00CA126F" w:rsidRDefault="006E1127" w:rsidP="00586EE1">
      <w:pPr>
        <w:pStyle w:val="21"/>
        <w:rPr>
          <w:bCs/>
          <w:sz w:val="24"/>
        </w:rPr>
      </w:pPr>
      <w:r w:rsidRPr="00CA126F">
        <w:rPr>
          <w:sz w:val="24"/>
        </w:rPr>
        <w:t xml:space="preserve">В настоящее время </w:t>
      </w:r>
      <w:r w:rsidR="00A515E0" w:rsidRPr="00CA126F">
        <w:rPr>
          <w:sz w:val="24"/>
        </w:rPr>
        <w:t>ожидаются результаты мультицентровых клинических</w:t>
      </w:r>
      <w:r w:rsidRPr="00CA126F">
        <w:rPr>
          <w:sz w:val="24"/>
        </w:rPr>
        <w:t xml:space="preserve"> исследовани</w:t>
      </w:r>
      <w:r w:rsidR="00A515E0" w:rsidRPr="00CA126F">
        <w:rPr>
          <w:sz w:val="24"/>
        </w:rPr>
        <w:t>й</w:t>
      </w:r>
      <w:r w:rsidR="00E144C9" w:rsidRPr="00CA126F">
        <w:rPr>
          <w:sz w:val="24"/>
        </w:rPr>
        <w:t xml:space="preserve"> </w:t>
      </w:r>
      <w:r w:rsidRPr="00CA126F">
        <w:rPr>
          <w:sz w:val="24"/>
          <w:lang w:val="en-US"/>
        </w:rPr>
        <w:t>III</w:t>
      </w:r>
      <w:r w:rsidRPr="00CA126F">
        <w:rPr>
          <w:sz w:val="24"/>
        </w:rPr>
        <w:t xml:space="preserve"> фазы по применению </w:t>
      </w:r>
      <w:r w:rsidRPr="00CA126F">
        <w:rPr>
          <w:bCs/>
          <w:sz w:val="24"/>
        </w:rPr>
        <w:t>антагонистов специфических V2 рецепторов антидиуретического г</w:t>
      </w:r>
      <w:r w:rsidR="00E144C9" w:rsidRPr="00CA126F">
        <w:rPr>
          <w:bCs/>
          <w:sz w:val="24"/>
        </w:rPr>
        <w:t>ормона</w:t>
      </w:r>
      <w:r w:rsidRPr="00CA126F">
        <w:rPr>
          <w:bCs/>
          <w:sz w:val="24"/>
        </w:rPr>
        <w:t>.</w:t>
      </w:r>
    </w:p>
    <w:p w:rsidR="00746076" w:rsidRPr="00CA126F" w:rsidRDefault="00746076" w:rsidP="00B245FB">
      <w:pPr>
        <w:pStyle w:val="21"/>
        <w:rPr>
          <w:bCs/>
          <w:sz w:val="24"/>
        </w:rPr>
      </w:pPr>
    </w:p>
    <w:p w:rsidR="00746076" w:rsidRPr="00CA126F" w:rsidRDefault="004607A4" w:rsidP="00B245FB">
      <w:pPr>
        <w:pStyle w:val="21"/>
        <w:rPr>
          <w:b/>
          <w:bCs/>
          <w:i/>
          <w:sz w:val="36"/>
        </w:rPr>
      </w:pPr>
      <w:r w:rsidRPr="00CA126F">
        <w:rPr>
          <w:b/>
          <w:bCs/>
          <w:i/>
          <w:sz w:val="36"/>
        </w:rPr>
        <w:t>Остеопороз</w:t>
      </w:r>
    </w:p>
    <w:p w:rsidR="004607A4" w:rsidRPr="00CA126F" w:rsidRDefault="00746076" w:rsidP="00B245FB">
      <w:pPr>
        <w:spacing w:line="360" w:lineRule="auto"/>
        <w:ind w:firstLine="567"/>
        <w:jc w:val="both"/>
        <w:rPr>
          <w:bCs/>
        </w:rPr>
      </w:pPr>
      <w:r w:rsidRPr="00CA126F">
        <w:rPr>
          <w:bCs/>
        </w:rPr>
        <w:lastRenderedPageBreak/>
        <w:t xml:space="preserve">Остеопения и остеопороз являются распространенным осложнением цирроза печени (частота </w:t>
      </w:r>
      <w:r w:rsidR="00286D94" w:rsidRPr="00CA126F">
        <w:rPr>
          <w:bCs/>
        </w:rPr>
        <w:t xml:space="preserve">развития </w:t>
      </w:r>
      <w:r w:rsidRPr="00CA126F">
        <w:rPr>
          <w:bCs/>
        </w:rPr>
        <w:t>варьирует от 20 до 50%). Причина развития данного осложнения многофакториальна (гипербилирубинемия, гипогонадизм, изменения в метаболизме</w:t>
      </w:r>
      <w:r w:rsidR="00F04795" w:rsidRPr="00F04795">
        <w:rPr>
          <w:bCs/>
        </w:rPr>
        <w:t xml:space="preserve"> </w:t>
      </w:r>
      <w:r w:rsidR="00F04795">
        <w:rPr>
          <w:bCs/>
          <w:lang w:val="en-US"/>
        </w:rPr>
        <w:t>Ca</w:t>
      </w:r>
      <w:r w:rsidR="00F04795" w:rsidRPr="00F04795">
        <w:rPr>
          <w:bCs/>
          <w:vertAlign w:val="superscript"/>
        </w:rPr>
        <w:t>++</w:t>
      </w:r>
      <w:r w:rsidR="00F04795" w:rsidRPr="00CA126F">
        <w:rPr>
          <w:bCs/>
        </w:rPr>
        <w:t xml:space="preserve"> и витамина </w:t>
      </w:r>
      <w:r w:rsidR="00F04795" w:rsidRPr="00CA126F">
        <w:rPr>
          <w:bCs/>
          <w:lang w:val="en-US"/>
        </w:rPr>
        <w:t>D</w:t>
      </w:r>
      <w:r w:rsidRPr="00CA126F">
        <w:rPr>
          <w:bCs/>
        </w:rPr>
        <w:t>, дефицит витамина К</w:t>
      </w:r>
      <w:r w:rsidR="006534F0" w:rsidRPr="00CA126F">
        <w:rPr>
          <w:bCs/>
        </w:rPr>
        <w:t>)</w:t>
      </w:r>
      <w:r w:rsidR="004607A4" w:rsidRPr="00CA126F">
        <w:rPr>
          <w:bCs/>
        </w:rPr>
        <w:t xml:space="preserve">. </w:t>
      </w:r>
      <w:r w:rsidR="006534F0" w:rsidRPr="00CA126F">
        <w:rPr>
          <w:bCs/>
        </w:rPr>
        <w:t xml:space="preserve"> Остеопороз приводит к переломам костей и оказывает существенное влияние на продолжительность и качество жизни пациентов. Таким образом, оценка состояния костной ткани рекомендуется у всех пациентов с хроническими заболеваниями печени (денситометрия поясничных позвонков и шейки бедра). При наличии клинических проявлений (боли в спине, снижение роста больного, усиление кифоза) показано проведение </w:t>
      </w:r>
      <w:r w:rsidR="00286D94" w:rsidRPr="00CA126F">
        <w:rPr>
          <w:bCs/>
        </w:rPr>
        <w:t>рентгенографии позвоночника в боковой проекции для исклюсчения остеопоротических деформаций позвонков.  Однако, следует принять во внимание, что в настоящее время</w:t>
      </w:r>
      <w:r w:rsidR="00F04795">
        <w:rPr>
          <w:bCs/>
        </w:rPr>
        <w:t xml:space="preserve"> не разработаны рекомендации</w:t>
      </w:r>
      <w:r w:rsidR="00286D94" w:rsidRPr="00CA126F">
        <w:rPr>
          <w:bCs/>
        </w:rPr>
        <w:t xml:space="preserve"> по  лечению данной группы осложн</w:t>
      </w:r>
      <w:r w:rsidR="00F04795">
        <w:rPr>
          <w:bCs/>
        </w:rPr>
        <w:t>ений у больных ЦП.</w:t>
      </w:r>
    </w:p>
    <w:p w:rsidR="004607A4" w:rsidRPr="00CA126F" w:rsidRDefault="004607A4" w:rsidP="00B245FB">
      <w:pPr>
        <w:spacing w:line="360" w:lineRule="auto"/>
        <w:jc w:val="both"/>
        <w:rPr>
          <w:bCs/>
          <w:i/>
          <w:sz w:val="36"/>
        </w:rPr>
      </w:pPr>
    </w:p>
    <w:p w:rsidR="00FF3043" w:rsidRPr="00CA126F" w:rsidRDefault="00FF3043" w:rsidP="00B245FB">
      <w:pPr>
        <w:spacing w:line="360" w:lineRule="auto"/>
        <w:jc w:val="both"/>
        <w:rPr>
          <w:b/>
          <w:i/>
          <w:sz w:val="36"/>
        </w:rPr>
      </w:pPr>
      <w:r w:rsidRPr="00CA126F">
        <w:rPr>
          <w:b/>
          <w:i/>
          <w:sz w:val="36"/>
        </w:rPr>
        <w:t>Трансплантация печени</w:t>
      </w:r>
    </w:p>
    <w:p w:rsidR="00FF3043" w:rsidRPr="00CA126F" w:rsidRDefault="00FF3043" w:rsidP="00B245FB">
      <w:pPr>
        <w:pStyle w:val="21"/>
        <w:rPr>
          <w:b/>
          <w:sz w:val="24"/>
        </w:rPr>
      </w:pPr>
    </w:p>
    <w:p w:rsidR="00FF3043" w:rsidRPr="00CA126F" w:rsidRDefault="00FF3043" w:rsidP="00B245FB">
      <w:pPr>
        <w:spacing w:line="360" w:lineRule="auto"/>
        <w:ind w:firstLine="708"/>
        <w:jc w:val="both"/>
      </w:pPr>
      <w:r w:rsidRPr="00CA126F">
        <w:t>На современном этапе</w:t>
      </w:r>
      <w:r w:rsidRPr="00CA126F">
        <w:rPr>
          <w:rFonts w:eastAsia="MS Mincho"/>
        </w:rPr>
        <w:t xml:space="preserve"> отмечается тенденция к более раннему определению показаний к операции</w:t>
      </w:r>
      <w:r w:rsidRPr="00CA126F">
        <w:t xml:space="preserve">, так как, учитывая нехватку доноров и длинные листы ожидания, раннее, и вместе с тем обоснованное, включение пациента с ЦП в лист </w:t>
      </w:r>
      <w:r w:rsidR="00F04795">
        <w:t xml:space="preserve">ожидания </w:t>
      </w:r>
      <w:r w:rsidRPr="00CA126F">
        <w:t>дает ему возможность дольше находиться в поле зрения трансплантолога, что увеличивает шансы больного на операцию</w:t>
      </w:r>
      <w:r w:rsidR="004607A4" w:rsidRPr="00CA126F">
        <w:t>.</w:t>
      </w:r>
      <w:r w:rsidRPr="00CA126F">
        <w:t xml:space="preserve"> Вместе с тем, суммируя данные нескольких исследований, проведенных американским обществом трансплантологов и американским обществом  по изучению болезней печени,  было достигнуто соглашение, о том, что  только больные с имеющимися на данный момент показаниями для трансплантации должны включаться в </w:t>
      </w:r>
      <w:r w:rsidR="004607A4" w:rsidRPr="00CA126F">
        <w:t>лист ожидания</w:t>
      </w:r>
      <w:r w:rsidRPr="00CA126F">
        <w:t xml:space="preserve">. Больные с расчетом на необходимость такой терапии в будущем включаться в </w:t>
      </w:r>
      <w:r w:rsidR="004607A4" w:rsidRPr="00CA126F">
        <w:t>лист ожидания</w:t>
      </w:r>
      <w:r w:rsidRPr="00CA126F">
        <w:t xml:space="preserve"> не должны</w:t>
      </w:r>
      <w:r w:rsidR="004607A4" w:rsidRPr="00CA126F">
        <w:t xml:space="preserve">. </w:t>
      </w:r>
      <w:r w:rsidRPr="00CA126F">
        <w:t>Наличие необратимого заболевания печени с прогнозом жизни менее 12 мес., отсутствие других методов лечения, или наличие хронического заболевания печени, значительно снижающего качество жизни и трудоспособность пациента, а также прогрессирующее заболевание печени с ожидаемой продолжительностью жизни меньшей, чем в случае трансплантации печени, являются показаниями для ее пересадки</w:t>
      </w:r>
      <w:r w:rsidR="004607A4" w:rsidRPr="00CA126F">
        <w:t xml:space="preserve">. </w:t>
      </w:r>
      <w:r w:rsidRPr="00CA126F">
        <w:t>Данный радикальный метод лечения показан практически всем больным с терминальной стадией заболеваний печени, осложненн</w:t>
      </w:r>
      <w:r w:rsidR="00F04795">
        <w:t>ых</w:t>
      </w:r>
      <w:r w:rsidRPr="00CA126F">
        <w:t xml:space="preserve"> кровотечением из ВРВ пищевода/желудка, разв</w:t>
      </w:r>
      <w:r w:rsidR="00F04795">
        <w:t>итием асцита, ГРС, энцефалопатией</w:t>
      </w:r>
      <w:r w:rsidRPr="00CA126F">
        <w:t>, спонтанн</w:t>
      </w:r>
      <w:r w:rsidR="00F04795">
        <w:t>ым</w:t>
      </w:r>
      <w:r w:rsidRPr="00CA126F">
        <w:t xml:space="preserve"> бактериальн</w:t>
      </w:r>
      <w:r w:rsidR="00F04795">
        <w:t>ым перитонитом</w:t>
      </w:r>
      <w:r w:rsidRPr="00CA126F">
        <w:t xml:space="preserve">. Дополнительными показаниями к пересадке печени являются выраженная утомляемость, невозможность вести нормальный образ жизни, </w:t>
      </w:r>
      <w:r w:rsidRPr="00CA126F">
        <w:lastRenderedPageBreak/>
        <w:t>выраженное похудание и упорный кожный  зуд.  Больные с циррозом, которые перенесли пищеводное или желудочное  кровотечение как следствие портальной гипертензии и/или хотя бы один эпизод спонтанного бактериального перитонита, соответствуют миним</w:t>
      </w:r>
      <w:r w:rsidR="004607A4" w:rsidRPr="00CA126F">
        <w:t>альным критериям включения в лист ожидания</w:t>
      </w:r>
      <w:r w:rsidRPr="00CA126F">
        <w:t xml:space="preserve"> независимо от класса по Чайлд-Пью. </w:t>
      </w:r>
      <w:r w:rsidRPr="00CA126F">
        <w:rPr>
          <w:rFonts w:eastAsia="MS Mincho"/>
        </w:rPr>
        <w:t>Следует подчеркнуть, что наличие у пациентов с ЦП и  ВРВ пищевода и/или кардии и имеющееся в анамнезе кровотечение из них, рассматривается  большинством авторов, как настоятельное показание к выполнению трансплантации печени, несмотря на удовлетворительную ее функцию.</w:t>
      </w:r>
      <w:r w:rsidRPr="00CA126F">
        <w:t xml:space="preserve"> Таким образом, основным принципом определения показаний для ОТП является прогнозирование того, что выживаемость больного после трансплантации  превысит его продолжительность жизни без  нее.</w:t>
      </w:r>
      <w:r w:rsidR="005E68AB">
        <w:t xml:space="preserve"> Основные противопоказания для трансплантации печени указаны в таблице 21. </w:t>
      </w:r>
    </w:p>
    <w:p w:rsidR="004607A4" w:rsidRPr="00CA126F" w:rsidRDefault="004607A4" w:rsidP="00B245FB">
      <w:pPr>
        <w:spacing w:line="360" w:lineRule="auto"/>
        <w:ind w:firstLine="708"/>
        <w:jc w:val="both"/>
      </w:pPr>
    </w:p>
    <w:p w:rsidR="00FF3043" w:rsidRPr="00F04795" w:rsidRDefault="00F04795" w:rsidP="00B245FB">
      <w:pPr>
        <w:spacing w:after="200" w:line="360" w:lineRule="auto"/>
        <w:jc w:val="both"/>
      </w:pPr>
      <w:r>
        <w:t>Таблица 21</w:t>
      </w:r>
      <w:r w:rsidR="004607A4" w:rsidRPr="00CA126F">
        <w:t xml:space="preserve">. </w:t>
      </w:r>
      <w:r w:rsidR="00FF3043" w:rsidRPr="00CA126F">
        <w:t>Основные</w:t>
      </w:r>
      <w:r w:rsidR="00FF3043" w:rsidRPr="00F04795">
        <w:t xml:space="preserve"> </w:t>
      </w:r>
      <w:r w:rsidR="00FF3043" w:rsidRPr="00CA126F">
        <w:t>противопоказания</w:t>
      </w:r>
      <w:r w:rsidR="00FF3043" w:rsidRPr="00F04795">
        <w:t xml:space="preserve"> </w:t>
      </w:r>
      <w:r w:rsidR="00FF3043" w:rsidRPr="00CA126F">
        <w:t>для</w:t>
      </w:r>
      <w:r w:rsidR="00FF3043" w:rsidRPr="00F04795">
        <w:t xml:space="preserve">  </w:t>
      </w:r>
      <w:r w:rsidR="00FF3043" w:rsidRPr="00CA126F">
        <w:t>трансплантации</w:t>
      </w:r>
      <w:r w:rsidR="00FF3043" w:rsidRPr="00F04795">
        <w:t xml:space="preserve"> </w:t>
      </w:r>
      <w:r w:rsidR="005E68AB">
        <w:t>печени.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F3043" w:rsidRPr="00CA126F" w:rsidTr="00C502CE">
        <w:trPr>
          <w:trHeight w:val="3085"/>
        </w:trPr>
        <w:tc>
          <w:tcPr>
            <w:tcW w:w="9180" w:type="dxa"/>
          </w:tcPr>
          <w:p w:rsidR="00FF3043" w:rsidRPr="00CA126F" w:rsidRDefault="00FF3043" w:rsidP="00B245FB">
            <w:pPr>
              <w:pStyle w:val="af8"/>
              <w:spacing w:line="360" w:lineRule="auto"/>
            </w:pPr>
            <w:r w:rsidRPr="00CA126F">
              <w:t>1. Внепечёночные злокачественные  заболевания</w:t>
            </w:r>
          </w:p>
          <w:p w:rsidR="00FF3043" w:rsidRPr="00CA126F" w:rsidRDefault="00FF3043" w:rsidP="00B245FB">
            <w:pPr>
              <w:pStyle w:val="af8"/>
              <w:spacing w:line="360" w:lineRule="auto"/>
            </w:pPr>
            <w:r w:rsidRPr="00CA126F">
              <w:t>2. Метастатические поражения</w:t>
            </w:r>
          </w:p>
          <w:p w:rsidR="00FF3043" w:rsidRPr="00CA126F" w:rsidRDefault="00FF3043" w:rsidP="00B245FB">
            <w:pPr>
              <w:pStyle w:val="af8"/>
              <w:spacing w:line="360" w:lineRule="auto"/>
            </w:pPr>
            <w:r w:rsidRPr="00CA126F">
              <w:t xml:space="preserve">3. Активная ВИЧ инфекция </w:t>
            </w:r>
          </w:p>
          <w:p w:rsidR="00FF3043" w:rsidRPr="00CA126F" w:rsidRDefault="00FF3043" w:rsidP="00B245FB">
            <w:pPr>
              <w:pStyle w:val="af8"/>
              <w:spacing w:line="360" w:lineRule="auto"/>
            </w:pPr>
            <w:r w:rsidRPr="00CA126F">
              <w:t>4.Тяжёлые сопутствующие заболевания, не коррегирующиеся трансплантацией</w:t>
            </w:r>
          </w:p>
          <w:p w:rsidR="00FF3043" w:rsidRPr="00CA126F" w:rsidRDefault="00FF3043" w:rsidP="00B245FB">
            <w:pPr>
              <w:pStyle w:val="af8"/>
              <w:spacing w:line="360" w:lineRule="auto"/>
            </w:pPr>
            <w:r w:rsidRPr="00CA126F">
              <w:t>5. Активный алкоголизм, наркомания</w:t>
            </w:r>
          </w:p>
          <w:p w:rsidR="00FF3043" w:rsidRPr="00CA126F" w:rsidRDefault="00FF3043" w:rsidP="00B245FB">
            <w:pPr>
              <w:pStyle w:val="af8"/>
              <w:spacing w:line="360" w:lineRule="auto"/>
            </w:pPr>
            <w:r w:rsidRPr="00CA126F">
              <w:t>6. Внепеченочный сепсис</w:t>
            </w:r>
          </w:p>
          <w:p w:rsidR="00FF3043" w:rsidRPr="00CA126F" w:rsidRDefault="00FF3043" w:rsidP="00B245FB">
            <w:pPr>
              <w:pStyle w:val="af8"/>
              <w:spacing w:line="360" w:lineRule="auto"/>
            </w:pPr>
            <w:r w:rsidRPr="00CA126F">
              <w:t>7. Тяжелые заболевания сердечно-сосудистой системы</w:t>
            </w:r>
          </w:p>
          <w:p w:rsidR="00FF3043" w:rsidRPr="00CA126F" w:rsidRDefault="00FF3043" w:rsidP="00B245FB">
            <w:pPr>
              <w:pStyle w:val="af8"/>
              <w:spacing w:line="360" w:lineRule="auto"/>
            </w:pPr>
            <w:r w:rsidRPr="00CA126F">
              <w:t>8. Психологическая и социальная несостоятельность больного</w:t>
            </w:r>
          </w:p>
        </w:tc>
      </w:tr>
    </w:tbl>
    <w:p w:rsidR="00FF3043" w:rsidRPr="00CA126F" w:rsidRDefault="00FF3043" w:rsidP="00B245FB">
      <w:pPr>
        <w:pStyle w:val="af8"/>
        <w:spacing w:line="360" w:lineRule="auto"/>
        <w:jc w:val="both"/>
        <w:rPr>
          <w:i/>
          <w:sz w:val="36"/>
        </w:rPr>
      </w:pPr>
    </w:p>
    <w:p w:rsidR="00692315" w:rsidRPr="00CA126F" w:rsidRDefault="00AD4A4B" w:rsidP="00B245FB">
      <w:pPr>
        <w:pStyle w:val="1"/>
        <w:spacing w:before="0" w:after="0" w:line="360" w:lineRule="auto"/>
        <w:ind w:left="-142"/>
        <w:jc w:val="both"/>
        <w:rPr>
          <w:rFonts w:ascii="Times New Roman" w:hAnsi="Times New Roman"/>
          <w:i/>
          <w:sz w:val="36"/>
          <w:szCs w:val="24"/>
        </w:rPr>
      </w:pPr>
      <w:r w:rsidRPr="00CA126F">
        <w:rPr>
          <w:rFonts w:ascii="Times New Roman" w:hAnsi="Times New Roman"/>
          <w:i/>
          <w:sz w:val="36"/>
          <w:szCs w:val="24"/>
        </w:rPr>
        <w:t xml:space="preserve">        </w:t>
      </w:r>
      <w:r w:rsidR="00692315" w:rsidRPr="00CA126F">
        <w:rPr>
          <w:rFonts w:ascii="Times New Roman" w:hAnsi="Times New Roman"/>
          <w:i/>
          <w:sz w:val="36"/>
          <w:szCs w:val="24"/>
        </w:rPr>
        <w:t xml:space="preserve">Тромбоз Воротной вены </w:t>
      </w:r>
    </w:p>
    <w:p w:rsidR="00AD4A4B" w:rsidRPr="00CA126F" w:rsidRDefault="00692315" w:rsidP="00B245FB">
      <w:pPr>
        <w:pStyle w:val="1"/>
        <w:spacing w:before="0" w:after="0" w:line="360" w:lineRule="auto"/>
        <w:ind w:left="-142" w:firstLine="709"/>
        <w:jc w:val="both"/>
        <w:rPr>
          <w:rFonts w:ascii="Times New Roman" w:hAnsi="Times New Roman"/>
          <w:b w:val="0"/>
          <w:sz w:val="24"/>
          <w:szCs w:val="24"/>
        </w:rPr>
      </w:pPr>
      <w:r w:rsidRPr="00CA126F">
        <w:rPr>
          <w:rFonts w:ascii="Times New Roman" w:hAnsi="Times New Roman"/>
          <w:b w:val="0"/>
          <w:sz w:val="24"/>
          <w:szCs w:val="24"/>
        </w:rPr>
        <w:t>Т</w:t>
      </w:r>
      <w:r w:rsidR="00AD4A4B" w:rsidRPr="00CA126F">
        <w:rPr>
          <w:rFonts w:ascii="Times New Roman" w:hAnsi="Times New Roman"/>
          <w:b w:val="0"/>
          <w:sz w:val="24"/>
          <w:szCs w:val="24"/>
        </w:rPr>
        <w:t>ромбоз воротной  вены (ТВВ) при ЦП является</w:t>
      </w:r>
      <w:r w:rsidRPr="00CA126F">
        <w:rPr>
          <w:rFonts w:ascii="Times New Roman" w:hAnsi="Times New Roman"/>
          <w:b w:val="0"/>
          <w:sz w:val="24"/>
          <w:szCs w:val="24"/>
        </w:rPr>
        <w:t xml:space="preserve"> частым  осложнением (от</w:t>
      </w:r>
      <w:r w:rsidR="00AD4A4B" w:rsidRPr="00CA126F">
        <w:rPr>
          <w:rFonts w:ascii="Times New Roman" w:hAnsi="Times New Roman"/>
          <w:b w:val="0"/>
          <w:sz w:val="24"/>
          <w:szCs w:val="24"/>
        </w:rPr>
        <w:t xml:space="preserve"> 8%до 25%</w:t>
      </w:r>
      <w:r w:rsidRPr="00CA126F">
        <w:rPr>
          <w:rFonts w:ascii="Times New Roman" w:hAnsi="Times New Roman"/>
          <w:b w:val="0"/>
          <w:sz w:val="24"/>
          <w:szCs w:val="24"/>
        </w:rPr>
        <w:t>)</w:t>
      </w:r>
      <w:r w:rsidR="00AD4A4B" w:rsidRPr="00CA126F">
        <w:rPr>
          <w:rFonts w:ascii="Times New Roman" w:hAnsi="Times New Roman"/>
          <w:b w:val="0"/>
          <w:sz w:val="24"/>
          <w:szCs w:val="24"/>
        </w:rPr>
        <w:t xml:space="preserve"> </w:t>
      </w:r>
      <w:r w:rsidR="004607A4" w:rsidRPr="00CA126F">
        <w:rPr>
          <w:rFonts w:ascii="Times New Roman" w:hAnsi="Times New Roman"/>
          <w:b w:val="0"/>
          <w:sz w:val="24"/>
          <w:szCs w:val="24"/>
        </w:rPr>
        <w:t>.</w:t>
      </w:r>
      <w:r w:rsidR="00AD4A4B" w:rsidRPr="00CA126F">
        <w:rPr>
          <w:rFonts w:ascii="Times New Roman" w:hAnsi="Times New Roman"/>
          <w:b w:val="0"/>
          <w:sz w:val="24"/>
          <w:szCs w:val="24"/>
        </w:rPr>
        <w:t xml:space="preserve"> Процент вероятности возникновения ТВВ увеличивается по мере прогрессирования заболевания. У больных с  декомпенсированной стадией цирроза печени, находящихся в листе ожидания трансплантации печени, он составляет до 30</w:t>
      </w:r>
      <w:r w:rsidR="004607A4" w:rsidRPr="00CA126F">
        <w:rPr>
          <w:rFonts w:ascii="Times New Roman" w:hAnsi="Times New Roman"/>
          <w:b w:val="0"/>
          <w:sz w:val="24"/>
          <w:szCs w:val="24"/>
        </w:rPr>
        <w:t>%</w:t>
      </w:r>
      <w:r w:rsidR="00AD4A4B" w:rsidRPr="00CA126F">
        <w:rPr>
          <w:rFonts w:ascii="Times New Roman" w:hAnsi="Times New Roman"/>
          <w:b w:val="0"/>
          <w:sz w:val="24"/>
          <w:szCs w:val="24"/>
        </w:rPr>
        <w:t xml:space="preserve"> у пациентов  с  гепатоцеллюлярной  карциномой. При циррозе печени ТВВ связывают со снижением скорости  портального кровотока из-за развития портальной гипертензии и снижением синтеза  естественных антикоагулянтов (протеинов С и </w:t>
      </w:r>
      <w:r w:rsidR="00AD4A4B" w:rsidRPr="00CA126F">
        <w:rPr>
          <w:rFonts w:ascii="Times New Roman" w:hAnsi="Times New Roman"/>
          <w:b w:val="0"/>
          <w:sz w:val="24"/>
          <w:szCs w:val="24"/>
          <w:lang w:val="en-US"/>
        </w:rPr>
        <w:t>S</w:t>
      </w:r>
      <w:r w:rsidR="00AD4A4B" w:rsidRPr="00CA126F">
        <w:rPr>
          <w:rFonts w:ascii="Times New Roman" w:hAnsi="Times New Roman"/>
          <w:b w:val="0"/>
          <w:sz w:val="24"/>
          <w:szCs w:val="24"/>
        </w:rPr>
        <w:t xml:space="preserve">, антитромбина </w:t>
      </w:r>
      <w:r w:rsidR="00AD4A4B" w:rsidRPr="00CA126F">
        <w:rPr>
          <w:rFonts w:ascii="Times New Roman" w:hAnsi="Times New Roman"/>
          <w:b w:val="0"/>
          <w:sz w:val="24"/>
          <w:szCs w:val="24"/>
          <w:lang w:val="en-US"/>
        </w:rPr>
        <w:t>III</w:t>
      </w:r>
      <w:r w:rsidR="00AD4A4B" w:rsidRPr="00CA126F">
        <w:rPr>
          <w:rFonts w:ascii="Times New Roman" w:hAnsi="Times New Roman"/>
          <w:b w:val="0"/>
          <w:sz w:val="24"/>
          <w:szCs w:val="24"/>
        </w:rPr>
        <w:t>) вследств</w:t>
      </w:r>
      <w:r w:rsidR="004607A4" w:rsidRPr="00CA126F">
        <w:rPr>
          <w:rFonts w:ascii="Times New Roman" w:hAnsi="Times New Roman"/>
          <w:b w:val="0"/>
          <w:sz w:val="24"/>
          <w:szCs w:val="24"/>
        </w:rPr>
        <w:t xml:space="preserve">ие  печеночной  недостаточности. </w:t>
      </w:r>
      <w:r w:rsidRPr="00CA126F">
        <w:rPr>
          <w:rFonts w:ascii="Times New Roman" w:hAnsi="Times New Roman"/>
          <w:b w:val="0"/>
          <w:sz w:val="24"/>
          <w:szCs w:val="24"/>
        </w:rPr>
        <w:t>Клинически т</w:t>
      </w:r>
      <w:r w:rsidR="00AD4A4B" w:rsidRPr="00CA126F">
        <w:rPr>
          <w:rFonts w:ascii="Times New Roman" w:hAnsi="Times New Roman"/>
          <w:b w:val="0"/>
          <w:sz w:val="24"/>
          <w:szCs w:val="24"/>
        </w:rPr>
        <w:t xml:space="preserve">ромбоз воротной вены может проявляется: кровотечением из ВРВП, развитием рефрактерного асцита, развитием тромбоза брыжеечной вены, вздутием  живота и нарушением перистальтики кишечника, </w:t>
      </w:r>
      <w:r w:rsidR="00AD4A4B" w:rsidRPr="00CA126F">
        <w:rPr>
          <w:rFonts w:ascii="Times New Roman" w:hAnsi="Times New Roman"/>
          <w:b w:val="0"/>
          <w:sz w:val="24"/>
          <w:szCs w:val="24"/>
        </w:rPr>
        <w:lastRenderedPageBreak/>
        <w:t>увеличением размеров селезенки, болью в животе, тошнотой, энцефалопатией, желтухой, лихорадкой и другими проявлениями  печеночной  недостаточности</w:t>
      </w:r>
      <w:r w:rsidR="004607A4" w:rsidRPr="00CA126F">
        <w:rPr>
          <w:rFonts w:ascii="Times New Roman" w:hAnsi="Times New Roman"/>
          <w:b w:val="0"/>
          <w:sz w:val="24"/>
          <w:szCs w:val="24"/>
        </w:rPr>
        <w:t>.</w:t>
      </w:r>
    </w:p>
    <w:p w:rsidR="00AD4A4B" w:rsidRPr="00CA126F" w:rsidRDefault="00AD4A4B" w:rsidP="00B245FB">
      <w:pPr>
        <w:shd w:val="clear" w:color="auto" w:fill="FFFFFF"/>
        <w:spacing w:line="360" w:lineRule="auto"/>
        <w:ind w:left="-142" w:firstLine="851"/>
        <w:jc w:val="both"/>
      </w:pPr>
      <w:r w:rsidRPr="00CA126F">
        <w:t>Для постановки  диагноза</w:t>
      </w:r>
      <w:r w:rsidR="00692315" w:rsidRPr="00CA126F">
        <w:t xml:space="preserve"> ТВВ </w:t>
      </w:r>
      <w:r w:rsidRPr="00CA126F">
        <w:t xml:space="preserve"> необходима УЗИ диагностика органов брюшной  полости  с УЗ - доп</w:t>
      </w:r>
      <w:r w:rsidR="00DD680B" w:rsidRPr="00CA126F">
        <w:t>п</w:t>
      </w:r>
      <w:r w:rsidRPr="00CA126F">
        <w:t>лерографией системы  воротной  вены,  КТ  органов  брюшной  полости  с ангиографией  системы воротной вены. Признаками данной  патологии становятся  обнаружение эхопозитивного  образования  в  воротной  вене и  отсутствие в  ней  кровотока по данным  до</w:t>
      </w:r>
      <w:r w:rsidR="00DD680B" w:rsidRPr="00CA126F">
        <w:t>п</w:t>
      </w:r>
      <w:r w:rsidRPr="00CA126F">
        <w:t>плеровского исследования. Большими диагностическими  возможностями обладает спиральная  компьютерная  томография и магнитно-резонансная  томография,  хотя их  использование  необязательно при четком определении тромбоза  воротной вены по результатам УЗИ</w:t>
      </w:r>
      <w:r w:rsidR="004607A4" w:rsidRPr="00CA126F">
        <w:t>.</w:t>
      </w:r>
    </w:p>
    <w:p w:rsidR="00AD4A4B" w:rsidRPr="00CA126F" w:rsidRDefault="00692315" w:rsidP="00B245FB">
      <w:pPr>
        <w:spacing w:line="360" w:lineRule="auto"/>
        <w:ind w:left="-142" w:firstLine="709"/>
        <w:jc w:val="both"/>
      </w:pPr>
      <w:r w:rsidRPr="00CA126F">
        <w:t>П</w:t>
      </w:r>
      <w:r w:rsidR="00AD4A4B" w:rsidRPr="00CA126F">
        <w:t xml:space="preserve">редлагаются различные подходы к терапии данного осложнения. В частности,  изучается эффективность использования антикоагулянтов (низкомолекулярных гепаринов, сулодексида) у пациентов с циррозом  печени,  состоящих в  листе  ожидания  трансплантации. По данным </w:t>
      </w:r>
      <w:r w:rsidR="00AD4A4B" w:rsidRPr="00CA126F">
        <w:rPr>
          <w:lang w:val="en-US"/>
        </w:rPr>
        <w:t>B</w:t>
      </w:r>
      <w:r w:rsidR="00CA00EB">
        <w:t xml:space="preserve">. </w:t>
      </w:r>
      <w:r w:rsidR="00AD4A4B" w:rsidRPr="00CA126F">
        <w:rPr>
          <w:lang w:val="en-US"/>
        </w:rPr>
        <w:t>John</w:t>
      </w:r>
      <w:r w:rsidR="00AD4A4B" w:rsidRPr="00CA126F">
        <w:t xml:space="preserve"> и его соавторов, использование антикоагулянтной  терапии, которая  способствует восстановлению проходимости сосуда, приводит к реканализации сосуда в   25-69 % сл</w:t>
      </w:r>
      <w:r w:rsidR="00B245FB" w:rsidRPr="00CA126F">
        <w:t>учаев.</w:t>
      </w:r>
    </w:p>
    <w:p w:rsidR="009852BA" w:rsidRPr="00CA126F" w:rsidRDefault="009852BA" w:rsidP="00586EE1">
      <w:pPr>
        <w:pStyle w:val="21"/>
        <w:rPr>
          <w:bCs/>
          <w:sz w:val="24"/>
        </w:rPr>
      </w:pPr>
    </w:p>
    <w:p w:rsidR="00CA126F" w:rsidRDefault="00C74A50" w:rsidP="00586EE1">
      <w:pPr>
        <w:pStyle w:val="21"/>
        <w:rPr>
          <w:b/>
          <w:bCs/>
          <w:szCs w:val="28"/>
        </w:rPr>
      </w:pPr>
      <w:r w:rsidRPr="00CA126F">
        <w:rPr>
          <w:b/>
          <w:bCs/>
          <w:szCs w:val="28"/>
        </w:rPr>
        <w:t>Заключение.</w:t>
      </w:r>
      <w:r w:rsidR="00E144C9" w:rsidRPr="00CA126F">
        <w:rPr>
          <w:b/>
          <w:bCs/>
          <w:szCs w:val="28"/>
        </w:rPr>
        <w:t xml:space="preserve"> </w:t>
      </w:r>
    </w:p>
    <w:p w:rsidR="00C74A50" w:rsidRPr="00CA126F" w:rsidRDefault="00C74A50" w:rsidP="00586EE1">
      <w:pPr>
        <w:pStyle w:val="21"/>
        <w:rPr>
          <w:b/>
          <w:bCs/>
          <w:sz w:val="24"/>
        </w:rPr>
      </w:pPr>
      <w:r w:rsidRPr="00CA126F">
        <w:rPr>
          <w:bCs/>
          <w:sz w:val="24"/>
        </w:rPr>
        <w:t>В</w:t>
      </w:r>
      <w:r w:rsidRPr="00CA126F">
        <w:rPr>
          <w:sz w:val="24"/>
        </w:rPr>
        <w:t xml:space="preserve"> последние 15-20 лет изучению цирроза печени и его осложнений</w:t>
      </w:r>
      <w:r w:rsidR="003467E9" w:rsidRPr="00CA126F">
        <w:rPr>
          <w:sz w:val="24"/>
        </w:rPr>
        <w:t xml:space="preserve"> было</w:t>
      </w:r>
      <w:r w:rsidR="005E68AB">
        <w:rPr>
          <w:sz w:val="24"/>
        </w:rPr>
        <w:t xml:space="preserve"> </w:t>
      </w:r>
      <w:r w:rsidRPr="00CA126F">
        <w:rPr>
          <w:sz w:val="24"/>
        </w:rPr>
        <w:t xml:space="preserve">посвящено множество клинических и экспериментальных исследований. Достигнуты успехи в изучении этиологических и предрасполагающих к этому заболеванию факторов, применяются новые методы лечения таких пациентов. Вместе с тем, многие вопросы патогенеза осложнений ЦП остаются недостаточно изученными, а результаты научных исследований, проводимых в этом направлении, - противоречивыми. Единственный эффективный способ радикальной помощи этой категории больных </w:t>
      </w:r>
      <w:r w:rsidRPr="00CA126F">
        <w:rPr>
          <w:b/>
          <w:sz w:val="24"/>
        </w:rPr>
        <w:t xml:space="preserve">- </w:t>
      </w:r>
      <w:r w:rsidRPr="00CA126F">
        <w:rPr>
          <w:sz w:val="24"/>
        </w:rPr>
        <w:t xml:space="preserve">трансплантация печени, </w:t>
      </w:r>
      <w:r w:rsidR="003467E9" w:rsidRPr="00CA126F">
        <w:rPr>
          <w:sz w:val="24"/>
        </w:rPr>
        <w:t>который, к сожалению,</w:t>
      </w:r>
      <w:r w:rsidRPr="00CA126F">
        <w:rPr>
          <w:sz w:val="24"/>
        </w:rPr>
        <w:t xml:space="preserve"> не всегда возможно выполнить своевременно. Правильно </w:t>
      </w:r>
      <w:r w:rsidR="00CB14AA" w:rsidRPr="00CA126F">
        <w:rPr>
          <w:sz w:val="24"/>
        </w:rPr>
        <w:t xml:space="preserve">подобранная тактика </w:t>
      </w:r>
      <w:r w:rsidRPr="00CA126F">
        <w:rPr>
          <w:sz w:val="24"/>
        </w:rPr>
        <w:t>лечени</w:t>
      </w:r>
      <w:r w:rsidR="00CB14AA" w:rsidRPr="00CA126F">
        <w:rPr>
          <w:sz w:val="24"/>
        </w:rPr>
        <w:t>я</w:t>
      </w:r>
      <w:r w:rsidRPr="00CA126F">
        <w:rPr>
          <w:bCs/>
          <w:sz w:val="24"/>
        </w:rPr>
        <w:t xml:space="preserve"> осложнений цирроза печени – очень трудная задача, но ее выполнение позволит пациентам</w:t>
      </w:r>
      <w:r w:rsidR="00CB14AA" w:rsidRPr="00CA126F">
        <w:rPr>
          <w:bCs/>
          <w:sz w:val="24"/>
        </w:rPr>
        <w:t xml:space="preserve"> благополучно дождаться трансплантации органа.</w:t>
      </w:r>
    </w:p>
    <w:p w:rsidR="00CA126F" w:rsidRDefault="00CA126F" w:rsidP="00CA126F">
      <w:pPr>
        <w:pStyle w:val="21"/>
        <w:jc w:val="left"/>
        <w:rPr>
          <w:b/>
          <w:bCs/>
        </w:rPr>
      </w:pPr>
    </w:p>
    <w:p w:rsidR="00B3278C" w:rsidRPr="00CA126F" w:rsidRDefault="00B3278C" w:rsidP="00CA126F">
      <w:pPr>
        <w:pStyle w:val="21"/>
        <w:jc w:val="left"/>
        <w:rPr>
          <w:b/>
          <w:bCs/>
        </w:rPr>
      </w:pPr>
      <w:r w:rsidRPr="00CA126F">
        <w:rPr>
          <w:b/>
          <w:bCs/>
        </w:rPr>
        <w:t>Приложение 1.</w:t>
      </w:r>
    </w:p>
    <w:p w:rsidR="00B3278C" w:rsidRPr="00CA126F" w:rsidRDefault="00B3278C" w:rsidP="00B3278C">
      <w:pPr>
        <w:pStyle w:val="3"/>
        <w:spacing w:line="360" w:lineRule="auto"/>
        <w:jc w:val="center"/>
      </w:pPr>
      <w:r w:rsidRPr="00CA126F">
        <w:lastRenderedPageBreak/>
        <w:t>Лист информированного согласия на проведение парацентеза</w:t>
      </w:r>
    </w:p>
    <w:p w:rsidR="00B3278C" w:rsidRPr="00CA126F" w:rsidRDefault="00B3278C" w:rsidP="00B3278C">
      <w:pPr>
        <w:pStyle w:val="21"/>
        <w:rPr>
          <w:sz w:val="24"/>
        </w:rPr>
      </w:pPr>
      <w:r w:rsidRPr="00CA126F">
        <w:rPr>
          <w:sz w:val="24"/>
        </w:rPr>
        <w:t>Вам планируется проведение процедуры, называемой лечебно-диагностическим парацентезом (удаление асцитической жидкости). Парацентез выполняется с диагностической и лечебной целью.</w:t>
      </w:r>
    </w:p>
    <w:p w:rsidR="00B3278C" w:rsidRPr="00CA126F" w:rsidRDefault="00B3278C" w:rsidP="00B3278C">
      <w:pPr>
        <w:pStyle w:val="21"/>
        <w:rPr>
          <w:sz w:val="24"/>
        </w:rPr>
      </w:pPr>
      <w:r w:rsidRPr="00CA126F">
        <w:rPr>
          <w:sz w:val="24"/>
        </w:rPr>
        <w:t>Отказ от проведения данной процедуры может привести к серьезным последствиям – ошибке в определении осложнений Вашего заболевания, усугублении патологии других жизненно-важных органов (почки, легкие, сердце).</w:t>
      </w:r>
    </w:p>
    <w:p w:rsidR="00B3278C" w:rsidRPr="00CA126F" w:rsidRDefault="00B3278C" w:rsidP="00B3278C">
      <w:pPr>
        <w:pStyle w:val="21"/>
        <w:rPr>
          <w:sz w:val="24"/>
        </w:rPr>
      </w:pPr>
      <w:r w:rsidRPr="00CA126F">
        <w:rPr>
          <w:sz w:val="24"/>
        </w:rPr>
        <w:t>Выполнение парацентеза относится к достаточно безопасным мероприятиям, однако в менее чем 1 % случаев существует потенциальный риск развития осложнений (аллергия на анестетический препарат (новокаин, лидокаин), гемодинамические нарушения, кровотечение).</w:t>
      </w:r>
    </w:p>
    <w:p w:rsidR="00B3278C" w:rsidRPr="00CA126F" w:rsidRDefault="00B3278C" w:rsidP="00B3278C">
      <w:pPr>
        <w:pStyle w:val="21"/>
        <w:rPr>
          <w:sz w:val="24"/>
        </w:rPr>
      </w:pPr>
    </w:p>
    <w:p w:rsidR="00B3278C" w:rsidRPr="00CA126F" w:rsidRDefault="00B3278C" w:rsidP="00B3278C">
      <w:pPr>
        <w:spacing w:line="360" w:lineRule="auto"/>
        <w:ind w:firstLine="540"/>
        <w:jc w:val="both"/>
      </w:pPr>
      <w:r w:rsidRPr="00CA126F">
        <w:t>Приложение 2.</w:t>
      </w:r>
    </w:p>
    <w:p w:rsidR="00B3278C" w:rsidRPr="00CA126F" w:rsidRDefault="00B3278C" w:rsidP="00B3278C">
      <w:pPr>
        <w:pStyle w:val="3"/>
        <w:spacing w:line="360" w:lineRule="auto"/>
      </w:pPr>
      <w:r w:rsidRPr="00CA126F">
        <w:t>Диета со сниженным содержанием натрия</w:t>
      </w:r>
    </w:p>
    <w:p w:rsidR="00B3278C" w:rsidRPr="00CA126F" w:rsidRDefault="00B3278C" w:rsidP="00B3278C">
      <w:pPr>
        <w:spacing w:line="360" w:lineRule="auto"/>
        <w:ind w:firstLine="540"/>
      </w:pPr>
    </w:p>
    <w:p w:rsidR="00B3278C" w:rsidRPr="00CA126F" w:rsidRDefault="00B3278C" w:rsidP="00B3278C">
      <w:pPr>
        <w:spacing w:line="360" w:lineRule="auto"/>
        <w:ind w:firstLine="540"/>
        <w:jc w:val="both"/>
      </w:pPr>
      <w:r w:rsidRPr="00CA126F">
        <w:t>Если Вам рекомендовали диету с ограничением натрия, досаливание пищи исключается, а общее количество натрия</w:t>
      </w:r>
      <w:r w:rsidR="00223605" w:rsidRPr="00CA126F">
        <w:t xml:space="preserve"> </w:t>
      </w:r>
      <w:r w:rsidRPr="00CA126F">
        <w:t xml:space="preserve">не должно превышать 1,5-2 грамма в день. Ограничение натрия приводит к уменьшению дозы мочегонных препаратов, более быстрому разрешению асцита и сокращению срока госпитализации. </w:t>
      </w:r>
    </w:p>
    <w:p w:rsidR="00B3278C" w:rsidRPr="00CA126F" w:rsidRDefault="00B3278C" w:rsidP="00B3278C">
      <w:pPr>
        <w:spacing w:line="360" w:lineRule="auto"/>
        <w:ind w:firstLine="540"/>
      </w:pPr>
    </w:p>
    <w:p w:rsidR="00B3278C" w:rsidRPr="00CA126F" w:rsidRDefault="00B3278C" w:rsidP="00B3278C">
      <w:pPr>
        <w:spacing w:line="360" w:lineRule="auto"/>
        <w:ind w:firstLine="540"/>
        <w:jc w:val="both"/>
        <w:rPr>
          <w:b/>
          <w:bCs/>
        </w:rPr>
      </w:pPr>
      <w:r w:rsidRPr="00CA126F">
        <w:rPr>
          <w:b/>
          <w:bCs/>
        </w:rPr>
        <w:t>Как соблюдать диету с ограничением натрия?</w:t>
      </w:r>
    </w:p>
    <w:p w:rsidR="00B3278C" w:rsidRPr="00CA126F" w:rsidRDefault="00B3278C" w:rsidP="00B3278C">
      <w:pPr>
        <w:spacing w:line="360" w:lineRule="auto"/>
        <w:ind w:firstLine="540"/>
        <w:jc w:val="both"/>
        <w:rPr>
          <w:b/>
          <w:bCs/>
        </w:rPr>
      </w:pPr>
    </w:p>
    <w:p w:rsidR="00B3278C" w:rsidRPr="00CA126F" w:rsidRDefault="00B3278C" w:rsidP="001F0500">
      <w:pPr>
        <w:numPr>
          <w:ilvl w:val="0"/>
          <w:numId w:val="13"/>
        </w:numPr>
        <w:tabs>
          <w:tab w:val="clear" w:pos="1260"/>
          <w:tab w:val="num" w:pos="720"/>
        </w:tabs>
        <w:spacing w:line="360" w:lineRule="auto"/>
        <w:ind w:hanging="900"/>
        <w:jc w:val="both"/>
      </w:pPr>
      <w:r w:rsidRPr="00CA126F">
        <w:t>Не досаливайте пищу (солонки не должно быть на столе!!!)</w:t>
      </w:r>
    </w:p>
    <w:p w:rsidR="00B3278C" w:rsidRPr="00CA126F" w:rsidRDefault="00B3278C" w:rsidP="001F0500">
      <w:pPr>
        <w:numPr>
          <w:ilvl w:val="0"/>
          <w:numId w:val="13"/>
        </w:numPr>
        <w:tabs>
          <w:tab w:val="clear" w:pos="1260"/>
          <w:tab w:val="num" w:pos="720"/>
        </w:tabs>
        <w:spacing w:line="360" w:lineRule="auto"/>
        <w:ind w:left="0" w:firstLine="360"/>
        <w:jc w:val="both"/>
      </w:pPr>
      <w:r w:rsidRPr="00CA126F">
        <w:t>Ведите пищевой дневник, в котором подсчитывайте количество натрия, полученного с пищей</w:t>
      </w:r>
    </w:p>
    <w:p w:rsidR="00B3278C" w:rsidRPr="00CA126F" w:rsidRDefault="00B3278C" w:rsidP="001F0500">
      <w:pPr>
        <w:numPr>
          <w:ilvl w:val="0"/>
          <w:numId w:val="13"/>
        </w:numPr>
        <w:tabs>
          <w:tab w:val="clear" w:pos="1260"/>
          <w:tab w:val="num" w:pos="720"/>
        </w:tabs>
        <w:spacing w:line="360" w:lineRule="auto"/>
        <w:ind w:left="0" w:firstLine="360"/>
        <w:jc w:val="both"/>
      </w:pPr>
      <w:r w:rsidRPr="00CA126F">
        <w:t>Не употребляйте консервированные,  готовые замороженные, засушенные блюда, фабричные соусы</w:t>
      </w:r>
    </w:p>
    <w:p w:rsidR="00B3278C" w:rsidRPr="00CA126F" w:rsidRDefault="00B3278C" w:rsidP="001F0500">
      <w:pPr>
        <w:numPr>
          <w:ilvl w:val="0"/>
          <w:numId w:val="13"/>
        </w:numPr>
        <w:tabs>
          <w:tab w:val="clear" w:pos="1260"/>
          <w:tab w:val="num" w:pos="720"/>
        </w:tabs>
        <w:spacing w:line="360" w:lineRule="auto"/>
        <w:ind w:left="0" w:firstLine="360"/>
        <w:jc w:val="both"/>
      </w:pPr>
      <w:r w:rsidRPr="00CA126F">
        <w:t xml:space="preserve">Избегайте </w:t>
      </w:r>
      <w:r w:rsidR="00A515E0" w:rsidRPr="00CA126F">
        <w:t>продуктов быстрого питания (гамбургеры и т.п.)</w:t>
      </w:r>
    </w:p>
    <w:p w:rsidR="00B3278C" w:rsidRPr="00CA126F" w:rsidRDefault="00B3278C" w:rsidP="001F0500">
      <w:pPr>
        <w:numPr>
          <w:ilvl w:val="0"/>
          <w:numId w:val="13"/>
        </w:numPr>
        <w:tabs>
          <w:tab w:val="clear" w:pos="1260"/>
          <w:tab w:val="num" w:pos="720"/>
        </w:tabs>
        <w:spacing w:line="360" w:lineRule="auto"/>
        <w:ind w:left="0" w:firstLine="360"/>
        <w:jc w:val="both"/>
        <w:rPr>
          <w:bCs/>
        </w:rPr>
      </w:pPr>
      <w:r w:rsidRPr="00CA126F">
        <w:rPr>
          <w:bCs/>
        </w:rPr>
        <w:t>Исключайте любые продукты, содержащие пекарский порошок (разрыхлитель) и питьевую соду (пирожные, бисквитное печенье, торты, выпечка)</w:t>
      </w:r>
    </w:p>
    <w:p w:rsidR="00B3278C" w:rsidRPr="00CA126F" w:rsidRDefault="00B3278C" w:rsidP="001F0500">
      <w:pPr>
        <w:numPr>
          <w:ilvl w:val="0"/>
          <w:numId w:val="13"/>
        </w:numPr>
        <w:tabs>
          <w:tab w:val="clear" w:pos="1260"/>
          <w:tab w:val="num" w:pos="720"/>
        </w:tabs>
        <w:spacing w:line="360" w:lineRule="auto"/>
        <w:ind w:left="0" w:firstLine="360"/>
        <w:jc w:val="both"/>
      </w:pPr>
      <w:r w:rsidRPr="00CA126F">
        <w:t>Для улучшения вкуса пищи используйте свежие или сухие травы (а не готовые пакетированные приправы!!!), лимонный сок, бальзамический уксус, перец, лук и чеснок</w:t>
      </w:r>
    </w:p>
    <w:p w:rsidR="00B3278C" w:rsidRPr="00CA126F" w:rsidRDefault="00B3278C" w:rsidP="001F0500">
      <w:pPr>
        <w:numPr>
          <w:ilvl w:val="0"/>
          <w:numId w:val="13"/>
        </w:numPr>
        <w:tabs>
          <w:tab w:val="clear" w:pos="1260"/>
          <w:tab w:val="num" w:pos="720"/>
        </w:tabs>
        <w:spacing w:line="360" w:lineRule="auto"/>
        <w:ind w:left="0" w:firstLine="360"/>
        <w:jc w:val="both"/>
      </w:pPr>
      <w:r w:rsidRPr="00CA126F">
        <w:lastRenderedPageBreak/>
        <w:t>Будьте терпеливы – Вам может потребоваться несколько недель для того, чтобы привыкнуть к диете с низким содержанием натрия</w:t>
      </w:r>
    </w:p>
    <w:p w:rsidR="00B3278C" w:rsidRPr="00CA126F" w:rsidRDefault="00B3278C" w:rsidP="00B3278C">
      <w:pPr>
        <w:spacing w:line="360" w:lineRule="auto"/>
      </w:pPr>
    </w:p>
    <w:p w:rsidR="00B3278C" w:rsidRPr="00CA126F" w:rsidRDefault="00B3278C" w:rsidP="00B3278C">
      <w:pPr>
        <w:pStyle w:val="21"/>
        <w:rPr>
          <w:sz w:val="24"/>
        </w:rPr>
      </w:pPr>
      <w:r w:rsidRPr="00CA126F">
        <w:rPr>
          <w:sz w:val="24"/>
        </w:rPr>
        <w:t>Помните, что некоторые лекарственные препараты могут содержать большое количество натрия, особенно нестероидные противовоспалительные препараты. Антибиотики для внутривенного введения в среднем содержат 2,1-3,6 ммоль натрия на грамм, а количество натрия в инфузионных растворах указано на флаконе.</w:t>
      </w:r>
    </w:p>
    <w:p w:rsidR="00B3278C" w:rsidRPr="00CA126F" w:rsidRDefault="00B3278C" w:rsidP="00B3278C">
      <w:pPr>
        <w:spacing w:line="360" w:lineRule="auto"/>
      </w:pPr>
    </w:p>
    <w:p w:rsidR="00B3278C" w:rsidRPr="00CA126F" w:rsidRDefault="00B3278C" w:rsidP="00B3278C">
      <w:pPr>
        <w:spacing w:line="360" w:lineRule="auto"/>
        <w:ind w:firstLine="540"/>
        <w:jc w:val="both"/>
      </w:pPr>
      <w:r w:rsidRPr="00CA126F">
        <w:t xml:space="preserve">Если Вы получаете мочегонные препараты, ежедневно отражайте Ваш вес, суточный диурез (разница между выпитой и выделенной жидкостью), объем живота (измеряется сантиметровой лентой на уровне пупка) и количество натрия, полученного с пищей. Потеря массы тела не должна превышать 1000 г в день у пациентов с асцитом и периферическими отеками и 500 г в день при наличии лишь одного асцита. Правильное соблюдение рекомендаций лечащего врача позволит Вам предотвратить осложнения мочегонной терапии и сократить сроки госпитализации. </w:t>
      </w:r>
    </w:p>
    <w:p w:rsidR="00B3278C" w:rsidRPr="00CA126F" w:rsidRDefault="00B3278C" w:rsidP="00B3278C">
      <w:pPr>
        <w:spacing w:line="360" w:lineRule="auto"/>
      </w:pPr>
    </w:p>
    <w:p w:rsidR="00B3278C" w:rsidRPr="00CA126F" w:rsidRDefault="00B3278C" w:rsidP="00B3278C">
      <w:pPr>
        <w:spacing w:line="360" w:lineRule="auto"/>
        <w:rPr>
          <w:b/>
          <w:bCs/>
        </w:rPr>
      </w:pPr>
      <w:r w:rsidRPr="00CA126F">
        <w:rPr>
          <w:b/>
          <w:bCs/>
        </w:rPr>
        <w:t>Примерное содержание натрия в суточном рационе</w:t>
      </w:r>
      <w:r w:rsidR="00E144C9" w:rsidRPr="00CA126F">
        <w:rPr>
          <w:b/>
          <w:bCs/>
        </w:rPr>
        <w:t xml:space="preserve"> </w:t>
      </w:r>
      <w:r w:rsidRPr="00CA126F">
        <w:rPr>
          <w:b/>
          <w:bCs/>
        </w:rPr>
        <w:t>для пациента с циррозом печени</w:t>
      </w:r>
    </w:p>
    <w:p w:rsidR="00B3278C" w:rsidRPr="00CA126F" w:rsidRDefault="00B3278C" w:rsidP="00B3278C">
      <w:pPr>
        <w:spacing w:line="360" w:lineRule="auto"/>
        <w:rPr>
          <w:b/>
          <w:bCs/>
        </w:rPr>
      </w:pPr>
    </w:p>
    <w:p w:rsidR="00B3278C" w:rsidRPr="00CA126F" w:rsidRDefault="00B3278C" w:rsidP="001F0500">
      <w:pPr>
        <w:numPr>
          <w:ilvl w:val="0"/>
          <w:numId w:val="14"/>
        </w:numPr>
        <w:spacing w:line="360" w:lineRule="auto"/>
        <w:rPr>
          <w:b/>
          <w:bCs/>
        </w:rPr>
      </w:pPr>
      <w:r w:rsidRPr="00CA126F">
        <w:rPr>
          <w:b/>
          <w:bCs/>
        </w:rPr>
        <w:t>Завтрак</w:t>
      </w:r>
    </w:p>
    <w:p w:rsidR="00B3278C" w:rsidRPr="00CA126F" w:rsidRDefault="00B3278C" w:rsidP="00B3278C">
      <w:pPr>
        <w:spacing w:line="360" w:lineRule="auto"/>
      </w:pPr>
      <w:r w:rsidRPr="00CA126F">
        <w:t>Манная каша со сливками и сахаром или печеными фруктами ≈ 20 мг</w:t>
      </w:r>
    </w:p>
    <w:p w:rsidR="00B3278C" w:rsidRPr="00CA126F" w:rsidRDefault="00B3278C" w:rsidP="00B3278C">
      <w:pPr>
        <w:spacing w:line="360" w:lineRule="auto"/>
      </w:pPr>
      <w:r w:rsidRPr="00CA126F">
        <w:t>1 яйцо ≈ 170 мг</w:t>
      </w:r>
    </w:p>
    <w:p w:rsidR="00B3278C" w:rsidRPr="00CA126F" w:rsidRDefault="00B3278C" w:rsidP="00B3278C">
      <w:pPr>
        <w:spacing w:line="360" w:lineRule="auto"/>
      </w:pPr>
      <w:r w:rsidRPr="00CA126F">
        <w:t xml:space="preserve">50-60 г хлеба с несоленым маслом и мармеладом (желе или медом) ≈ 220 мг </w:t>
      </w:r>
    </w:p>
    <w:p w:rsidR="00B3278C" w:rsidRPr="00CA126F" w:rsidRDefault="00B3278C" w:rsidP="00B3278C">
      <w:pPr>
        <w:spacing w:line="360" w:lineRule="auto"/>
      </w:pPr>
      <w:r w:rsidRPr="00CA126F">
        <w:t>Чай или кофе с молоком ≈ 10 мг</w:t>
      </w:r>
    </w:p>
    <w:p w:rsidR="00B3278C" w:rsidRPr="00CA126F" w:rsidRDefault="00B3278C" w:rsidP="001F0500">
      <w:pPr>
        <w:numPr>
          <w:ilvl w:val="0"/>
          <w:numId w:val="14"/>
        </w:numPr>
        <w:spacing w:line="360" w:lineRule="auto"/>
        <w:rPr>
          <w:b/>
          <w:bCs/>
          <w:i/>
          <w:iCs/>
        </w:rPr>
      </w:pPr>
      <w:r w:rsidRPr="00CA126F">
        <w:rPr>
          <w:b/>
          <w:bCs/>
          <w:i/>
          <w:iCs/>
        </w:rPr>
        <w:t>Обед</w:t>
      </w:r>
    </w:p>
    <w:p w:rsidR="00B3278C" w:rsidRPr="00CA126F" w:rsidRDefault="00B3278C" w:rsidP="00B3278C">
      <w:pPr>
        <w:spacing w:line="360" w:lineRule="auto"/>
      </w:pPr>
      <w:r w:rsidRPr="00CA126F">
        <w:t>Овощной салат ≈ 50-70 мг</w:t>
      </w:r>
    </w:p>
    <w:p w:rsidR="00B3278C" w:rsidRPr="00CA126F" w:rsidRDefault="00B3278C" w:rsidP="00B3278C">
      <w:pPr>
        <w:spacing w:line="360" w:lineRule="auto"/>
      </w:pPr>
      <w:r w:rsidRPr="00CA126F">
        <w:t>Суп без соли ≈ 800-1000 мг</w:t>
      </w:r>
    </w:p>
    <w:p w:rsidR="00B3278C" w:rsidRPr="00CA126F" w:rsidRDefault="00B3278C" w:rsidP="00B3278C">
      <w:pPr>
        <w:spacing w:line="360" w:lineRule="auto"/>
      </w:pPr>
      <w:r w:rsidRPr="00CA126F">
        <w:t>90 г белой рыбы ≈ 150 мг</w:t>
      </w:r>
    </w:p>
    <w:p w:rsidR="00B3278C" w:rsidRPr="00CA126F" w:rsidRDefault="00B3278C" w:rsidP="00B3278C">
      <w:pPr>
        <w:spacing w:line="360" w:lineRule="auto"/>
      </w:pPr>
      <w:r w:rsidRPr="00CA126F">
        <w:t>Картофель 3 шт. ≈ 20 мг</w:t>
      </w:r>
    </w:p>
    <w:p w:rsidR="00B3278C" w:rsidRPr="00CA126F" w:rsidRDefault="00B3278C" w:rsidP="00B3278C">
      <w:pPr>
        <w:spacing w:line="360" w:lineRule="auto"/>
      </w:pPr>
      <w:r w:rsidRPr="00CA126F">
        <w:t>Фрукты (свежие или печеные) ≈ 15-30 мг</w:t>
      </w:r>
    </w:p>
    <w:p w:rsidR="00B3278C" w:rsidRPr="00CA126F" w:rsidRDefault="00B3278C" w:rsidP="001F0500">
      <w:pPr>
        <w:numPr>
          <w:ilvl w:val="0"/>
          <w:numId w:val="14"/>
        </w:numPr>
        <w:spacing w:line="360" w:lineRule="auto"/>
        <w:rPr>
          <w:b/>
          <w:bCs/>
          <w:i/>
          <w:iCs/>
        </w:rPr>
      </w:pPr>
      <w:r w:rsidRPr="00CA126F">
        <w:rPr>
          <w:b/>
          <w:bCs/>
          <w:i/>
          <w:iCs/>
        </w:rPr>
        <w:t>Полдник</w:t>
      </w:r>
    </w:p>
    <w:p w:rsidR="00B3278C" w:rsidRPr="00CA126F" w:rsidRDefault="00B3278C" w:rsidP="00B3278C">
      <w:pPr>
        <w:spacing w:line="360" w:lineRule="auto"/>
      </w:pPr>
      <w:r w:rsidRPr="00CA126F">
        <w:t>50-60 г хлеба  ≈ 220 мг</w:t>
      </w:r>
    </w:p>
    <w:p w:rsidR="00B3278C" w:rsidRPr="00CA126F" w:rsidRDefault="00B3278C" w:rsidP="00B3278C">
      <w:pPr>
        <w:spacing w:line="360" w:lineRule="auto"/>
      </w:pPr>
      <w:r w:rsidRPr="00CA126F">
        <w:t>Несоленое масло, джем или помидор≈ 5-10 мг</w:t>
      </w:r>
    </w:p>
    <w:p w:rsidR="00B3278C" w:rsidRPr="00CA126F" w:rsidRDefault="00B3278C" w:rsidP="00B3278C">
      <w:pPr>
        <w:spacing w:line="360" w:lineRule="auto"/>
      </w:pPr>
      <w:r w:rsidRPr="00CA126F">
        <w:t>Чай или кофе с молоком≈ 10 мг</w:t>
      </w:r>
    </w:p>
    <w:p w:rsidR="00B3278C" w:rsidRPr="00CA126F" w:rsidRDefault="00B3278C" w:rsidP="001F0500">
      <w:pPr>
        <w:numPr>
          <w:ilvl w:val="0"/>
          <w:numId w:val="14"/>
        </w:numPr>
        <w:spacing w:line="360" w:lineRule="auto"/>
        <w:rPr>
          <w:b/>
          <w:bCs/>
          <w:i/>
          <w:iCs/>
        </w:rPr>
      </w:pPr>
      <w:r w:rsidRPr="00CA126F">
        <w:rPr>
          <w:b/>
          <w:bCs/>
          <w:i/>
          <w:iCs/>
        </w:rPr>
        <w:t>Ужин</w:t>
      </w:r>
    </w:p>
    <w:p w:rsidR="00B3278C" w:rsidRPr="00CA126F" w:rsidRDefault="00B3278C" w:rsidP="00B3278C">
      <w:pPr>
        <w:spacing w:line="360" w:lineRule="auto"/>
      </w:pPr>
      <w:r w:rsidRPr="00CA126F">
        <w:t>Зелень или листовой салат≈ 16-30 мг</w:t>
      </w:r>
    </w:p>
    <w:p w:rsidR="00B3278C" w:rsidRPr="00CA126F" w:rsidRDefault="00B3278C" w:rsidP="00B3278C">
      <w:pPr>
        <w:spacing w:line="360" w:lineRule="auto"/>
      </w:pPr>
      <w:r w:rsidRPr="00CA126F">
        <w:lastRenderedPageBreak/>
        <w:t xml:space="preserve">Сметана≈ 40 мг </w:t>
      </w:r>
    </w:p>
    <w:p w:rsidR="00B3278C" w:rsidRPr="00CA126F" w:rsidRDefault="00B3278C" w:rsidP="00B3278C">
      <w:pPr>
        <w:spacing w:line="360" w:lineRule="auto"/>
      </w:pPr>
      <w:r w:rsidRPr="00CA126F">
        <w:t>100 г говядины, мясо домашней птицы  ≈ 80 мг</w:t>
      </w:r>
    </w:p>
    <w:p w:rsidR="00B3278C" w:rsidRPr="00CA126F" w:rsidRDefault="00B3278C" w:rsidP="00B3278C">
      <w:pPr>
        <w:spacing w:line="360" w:lineRule="auto"/>
      </w:pPr>
      <w:r w:rsidRPr="00CA126F">
        <w:t xml:space="preserve">Макароны ≈ 10 мг </w:t>
      </w:r>
    </w:p>
    <w:p w:rsidR="00B3278C" w:rsidRPr="00CA126F" w:rsidRDefault="00B3278C" w:rsidP="00B3278C">
      <w:pPr>
        <w:spacing w:line="360" w:lineRule="auto"/>
      </w:pPr>
      <w:r w:rsidRPr="00CA126F">
        <w:t>Фрукты (свежие или печеные) или желе из фруктового сока и желатина≈ 15-30 мг</w:t>
      </w:r>
    </w:p>
    <w:p w:rsidR="00B3278C" w:rsidRPr="00CA126F" w:rsidRDefault="00B3278C" w:rsidP="00B3278C">
      <w:pPr>
        <w:spacing w:line="360" w:lineRule="auto"/>
      </w:pPr>
      <w:r w:rsidRPr="00CA126F">
        <w:t>Чай или кофе с молоком≈ 10 мг</w:t>
      </w:r>
    </w:p>
    <w:p w:rsidR="00B3278C" w:rsidRPr="00CA126F" w:rsidRDefault="00B3278C" w:rsidP="00B3278C">
      <w:pPr>
        <w:spacing w:line="360" w:lineRule="auto"/>
      </w:pPr>
    </w:p>
    <w:p w:rsidR="00B3278C" w:rsidRPr="00CA126F" w:rsidRDefault="00B3278C" w:rsidP="00B3278C">
      <w:pPr>
        <w:spacing w:line="360" w:lineRule="auto"/>
      </w:pPr>
      <w:r w:rsidRPr="00CA126F">
        <w:t>ИТОГО: 1900-2000 мг натрия в день</w:t>
      </w:r>
    </w:p>
    <w:p w:rsidR="00B3278C" w:rsidRPr="00CA126F" w:rsidRDefault="00B3278C" w:rsidP="00B3278C">
      <w:pPr>
        <w:spacing w:line="360" w:lineRule="auto"/>
      </w:pPr>
    </w:p>
    <w:p w:rsidR="00B3278C" w:rsidRPr="00CA126F" w:rsidRDefault="00B3278C" w:rsidP="00B3278C">
      <w:pPr>
        <w:spacing w:line="360" w:lineRule="auto"/>
        <w:jc w:val="center"/>
        <w:rPr>
          <w:b/>
          <w:sz w:val="28"/>
          <w:szCs w:val="28"/>
        </w:rPr>
      </w:pPr>
      <w:r w:rsidRPr="00CA126F">
        <w:rPr>
          <w:b/>
          <w:sz w:val="28"/>
          <w:szCs w:val="28"/>
        </w:rPr>
        <w:t>Примерное содержания натрия в пищевых продуктах (мг/100 г)</w:t>
      </w:r>
    </w:p>
    <w:p w:rsidR="00B3278C" w:rsidRPr="00CA126F" w:rsidRDefault="00B3278C" w:rsidP="00B3278C">
      <w:pPr>
        <w:spacing w:line="360" w:lineRule="auto"/>
        <w:jc w:val="center"/>
        <w:rPr>
          <w:b/>
        </w:rPr>
      </w:pPr>
    </w:p>
    <w:tbl>
      <w:tblPr>
        <w:tblW w:w="9639" w:type="dxa"/>
        <w:tblBorders>
          <w:top w:val="single" w:sz="12" w:space="0" w:color="000000"/>
          <w:bottom w:val="single" w:sz="12" w:space="0" w:color="000000"/>
        </w:tblBorders>
        <w:tblLayout w:type="fixed"/>
        <w:tblLook w:val="0000" w:firstRow="0" w:lastRow="0" w:firstColumn="0" w:lastColumn="0" w:noHBand="0" w:noVBand="0"/>
      </w:tblPr>
      <w:tblGrid>
        <w:gridCol w:w="5954"/>
        <w:gridCol w:w="3685"/>
      </w:tblGrid>
      <w:tr w:rsidR="00B3278C" w:rsidRPr="00CA126F" w:rsidTr="00B3278C">
        <w:tc>
          <w:tcPr>
            <w:tcW w:w="5954" w:type="dxa"/>
            <w:shd w:val="clear" w:color="auto" w:fill="auto"/>
          </w:tcPr>
          <w:p w:rsidR="00B3278C" w:rsidRPr="00CA126F" w:rsidRDefault="00B3278C" w:rsidP="00B3278C">
            <w:pPr>
              <w:spacing w:line="360" w:lineRule="auto"/>
              <w:jc w:val="center"/>
              <w:rPr>
                <w:b/>
              </w:rPr>
            </w:pPr>
            <w:r w:rsidRPr="00CA126F">
              <w:rPr>
                <w:b/>
              </w:rPr>
              <w:t>Наименование продукта</w:t>
            </w:r>
          </w:p>
        </w:tc>
        <w:tc>
          <w:tcPr>
            <w:tcW w:w="3685" w:type="dxa"/>
            <w:shd w:val="clear" w:color="auto" w:fill="auto"/>
          </w:tcPr>
          <w:p w:rsidR="00B3278C" w:rsidRPr="00CA126F" w:rsidRDefault="00B3278C" w:rsidP="00B3278C">
            <w:pPr>
              <w:spacing w:line="360" w:lineRule="auto"/>
              <w:jc w:val="center"/>
              <w:rPr>
                <w:b/>
              </w:rPr>
            </w:pPr>
            <w:r w:rsidRPr="00CA126F">
              <w:rPr>
                <w:b/>
              </w:rPr>
              <w:t>Содержание натрия (мг/100 г)</w:t>
            </w: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Хлебобулочные изделия</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Хлеб ржаной</w:t>
            </w:r>
          </w:p>
        </w:tc>
        <w:tc>
          <w:tcPr>
            <w:tcW w:w="3685" w:type="dxa"/>
            <w:shd w:val="clear" w:color="auto" w:fill="auto"/>
          </w:tcPr>
          <w:p w:rsidR="00B3278C" w:rsidRPr="00CA126F" w:rsidRDefault="00B3278C" w:rsidP="00B3278C">
            <w:pPr>
              <w:spacing w:line="360" w:lineRule="auto"/>
              <w:jc w:val="center"/>
            </w:pPr>
            <w:r w:rsidRPr="00CA126F">
              <w:t>390–600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Хлеб пшеничный</w:t>
            </w:r>
          </w:p>
        </w:tc>
        <w:tc>
          <w:tcPr>
            <w:tcW w:w="3685" w:type="dxa"/>
            <w:shd w:val="clear" w:color="auto" w:fill="auto"/>
          </w:tcPr>
          <w:p w:rsidR="00B3278C" w:rsidRPr="00CA126F" w:rsidRDefault="00B3278C" w:rsidP="00B3278C">
            <w:pPr>
              <w:spacing w:line="360" w:lineRule="auto"/>
              <w:jc w:val="center"/>
            </w:pPr>
            <w:r w:rsidRPr="00CA126F">
              <w:t>360–590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Булочные изделия</w:t>
            </w:r>
          </w:p>
        </w:tc>
        <w:tc>
          <w:tcPr>
            <w:tcW w:w="3685" w:type="dxa"/>
            <w:shd w:val="clear" w:color="auto" w:fill="auto"/>
          </w:tcPr>
          <w:p w:rsidR="00B3278C" w:rsidRPr="00CA126F" w:rsidRDefault="00B3278C" w:rsidP="00B3278C">
            <w:pPr>
              <w:spacing w:line="360" w:lineRule="auto"/>
              <w:jc w:val="center"/>
            </w:pPr>
            <w:r w:rsidRPr="00CA126F">
              <w:t>380–580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Сдобные изделия</w:t>
            </w:r>
          </w:p>
        </w:tc>
        <w:tc>
          <w:tcPr>
            <w:tcW w:w="3685" w:type="dxa"/>
            <w:shd w:val="clear" w:color="auto" w:fill="auto"/>
          </w:tcPr>
          <w:p w:rsidR="00B3278C" w:rsidRPr="00CA126F" w:rsidRDefault="00B3278C" w:rsidP="00B3278C">
            <w:pPr>
              <w:spacing w:line="360" w:lineRule="auto"/>
              <w:jc w:val="center"/>
            </w:pPr>
            <w:r w:rsidRPr="00CA126F">
              <w:t>255–440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Печенье</w:t>
            </w:r>
          </w:p>
        </w:tc>
        <w:tc>
          <w:tcPr>
            <w:tcW w:w="3685" w:type="dxa"/>
            <w:shd w:val="clear" w:color="auto" w:fill="auto"/>
          </w:tcPr>
          <w:p w:rsidR="00B3278C" w:rsidRPr="00CA126F" w:rsidRDefault="00B3278C" w:rsidP="00B3278C">
            <w:pPr>
              <w:spacing w:line="360" w:lineRule="auto"/>
              <w:jc w:val="center"/>
            </w:pPr>
            <w:r w:rsidRPr="00CA126F">
              <w:t>14–60</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Молочные продукты</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Молоко цельное</w:t>
            </w:r>
          </w:p>
        </w:tc>
        <w:tc>
          <w:tcPr>
            <w:tcW w:w="3685" w:type="dxa"/>
            <w:shd w:val="clear" w:color="auto" w:fill="auto"/>
          </w:tcPr>
          <w:p w:rsidR="00B3278C" w:rsidRPr="00CA126F" w:rsidRDefault="00B3278C" w:rsidP="00B3278C">
            <w:pPr>
              <w:spacing w:line="360" w:lineRule="auto"/>
              <w:jc w:val="center"/>
            </w:pPr>
            <w:r w:rsidRPr="00CA126F">
              <w:t>50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Сливки, сметана</w:t>
            </w:r>
          </w:p>
        </w:tc>
        <w:tc>
          <w:tcPr>
            <w:tcW w:w="3685" w:type="dxa"/>
            <w:shd w:val="clear" w:color="auto" w:fill="auto"/>
          </w:tcPr>
          <w:p w:rsidR="00B3278C" w:rsidRPr="00CA126F" w:rsidRDefault="00B3278C" w:rsidP="00B3278C">
            <w:pPr>
              <w:spacing w:line="360" w:lineRule="auto"/>
              <w:jc w:val="center"/>
            </w:pPr>
            <w:r w:rsidRPr="00CA126F">
              <w:t>30–50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Творог</w:t>
            </w:r>
          </w:p>
        </w:tc>
        <w:tc>
          <w:tcPr>
            <w:tcW w:w="3685" w:type="dxa"/>
            <w:shd w:val="clear" w:color="auto" w:fill="auto"/>
          </w:tcPr>
          <w:p w:rsidR="00B3278C" w:rsidRPr="00CA126F" w:rsidRDefault="00B3278C" w:rsidP="00B3278C">
            <w:pPr>
              <w:spacing w:line="360" w:lineRule="auto"/>
              <w:jc w:val="center"/>
            </w:pPr>
            <w:r w:rsidRPr="00CA126F">
              <w:t>40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Кефир</w:t>
            </w:r>
          </w:p>
        </w:tc>
        <w:tc>
          <w:tcPr>
            <w:tcW w:w="3685" w:type="dxa"/>
            <w:shd w:val="clear" w:color="auto" w:fill="auto"/>
          </w:tcPr>
          <w:p w:rsidR="00B3278C" w:rsidRPr="00CA126F" w:rsidRDefault="00B3278C" w:rsidP="00B3278C">
            <w:pPr>
              <w:spacing w:line="360" w:lineRule="auto"/>
              <w:jc w:val="center"/>
            </w:pPr>
            <w:r w:rsidRPr="00CA126F">
              <w:t>52–72</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Масло сливочное несоленое</w:t>
            </w:r>
          </w:p>
        </w:tc>
        <w:tc>
          <w:tcPr>
            <w:tcW w:w="3685" w:type="dxa"/>
            <w:shd w:val="clear" w:color="auto" w:fill="auto"/>
          </w:tcPr>
          <w:p w:rsidR="00B3278C" w:rsidRPr="00CA126F" w:rsidRDefault="00B3278C" w:rsidP="00B3278C">
            <w:pPr>
              <w:spacing w:line="360" w:lineRule="auto"/>
              <w:jc w:val="center"/>
            </w:pPr>
            <w:r w:rsidRPr="00CA126F">
              <w:t>7–15</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Сыр голландский</w:t>
            </w:r>
          </w:p>
        </w:tc>
        <w:tc>
          <w:tcPr>
            <w:tcW w:w="3685" w:type="dxa"/>
            <w:shd w:val="clear" w:color="auto" w:fill="auto"/>
          </w:tcPr>
          <w:p w:rsidR="00B3278C" w:rsidRPr="00CA126F" w:rsidRDefault="00B3278C" w:rsidP="00B3278C">
            <w:pPr>
              <w:spacing w:line="360" w:lineRule="auto"/>
              <w:jc w:val="center"/>
            </w:pPr>
            <w:r w:rsidRPr="00CA126F">
              <w:t>1100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Сыр костромской, литовский</w:t>
            </w:r>
          </w:p>
        </w:tc>
        <w:tc>
          <w:tcPr>
            <w:tcW w:w="3685" w:type="dxa"/>
            <w:shd w:val="clear" w:color="auto" w:fill="auto"/>
          </w:tcPr>
          <w:p w:rsidR="00B3278C" w:rsidRPr="00CA126F" w:rsidRDefault="00B3278C" w:rsidP="00B3278C">
            <w:pPr>
              <w:spacing w:line="360" w:lineRule="auto"/>
              <w:jc w:val="center"/>
            </w:pPr>
            <w:r w:rsidRPr="00CA126F">
              <w:t>960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Сыр российский</w:t>
            </w:r>
          </w:p>
        </w:tc>
        <w:tc>
          <w:tcPr>
            <w:tcW w:w="3685" w:type="dxa"/>
            <w:shd w:val="clear" w:color="auto" w:fill="auto"/>
          </w:tcPr>
          <w:p w:rsidR="00B3278C" w:rsidRPr="00CA126F" w:rsidRDefault="00B3278C" w:rsidP="00B3278C">
            <w:pPr>
              <w:spacing w:line="360" w:lineRule="auto"/>
              <w:jc w:val="center"/>
            </w:pPr>
            <w:r w:rsidRPr="00CA126F">
              <w:t>820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Маргарин</w:t>
            </w:r>
          </w:p>
        </w:tc>
        <w:tc>
          <w:tcPr>
            <w:tcW w:w="3685" w:type="dxa"/>
            <w:shd w:val="clear" w:color="auto" w:fill="auto"/>
          </w:tcPr>
          <w:p w:rsidR="00B3278C" w:rsidRPr="00CA126F" w:rsidRDefault="00B3278C" w:rsidP="00B3278C">
            <w:pPr>
              <w:spacing w:line="360" w:lineRule="auto"/>
              <w:jc w:val="center"/>
            </w:pPr>
            <w:r w:rsidRPr="00CA126F">
              <w:t>138–176</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Майонез</w:t>
            </w:r>
          </w:p>
        </w:tc>
        <w:tc>
          <w:tcPr>
            <w:tcW w:w="3685" w:type="dxa"/>
            <w:shd w:val="clear" w:color="auto" w:fill="auto"/>
          </w:tcPr>
          <w:p w:rsidR="00B3278C" w:rsidRPr="00CA126F" w:rsidRDefault="00B3278C" w:rsidP="00B3278C">
            <w:pPr>
              <w:spacing w:line="360" w:lineRule="auto"/>
              <w:jc w:val="center"/>
            </w:pPr>
            <w:r w:rsidRPr="00CA126F">
              <w:t>500-520</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Мясные продукты</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 xml:space="preserve">Цыплята </w:t>
            </w:r>
          </w:p>
        </w:tc>
        <w:tc>
          <w:tcPr>
            <w:tcW w:w="3685" w:type="dxa"/>
            <w:shd w:val="clear" w:color="auto" w:fill="auto"/>
          </w:tcPr>
          <w:p w:rsidR="00B3278C" w:rsidRPr="00CA126F" w:rsidRDefault="00B3278C" w:rsidP="00B3278C">
            <w:pPr>
              <w:spacing w:line="360" w:lineRule="auto"/>
              <w:jc w:val="center"/>
            </w:pPr>
            <w:r w:rsidRPr="00CA126F">
              <w:t>70-90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Индейка</w:t>
            </w:r>
          </w:p>
        </w:tc>
        <w:tc>
          <w:tcPr>
            <w:tcW w:w="3685" w:type="dxa"/>
            <w:shd w:val="clear" w:color="auto" w:fill="auto"/>
          </w:tcPr>
          <w:p w:rsidR="00B3278C" w:rsidRPr="00CA126F" w:rsidRDefault="00B3278C" w:rsidP="00B3278C">
            <w:pPr>
              <w:spacing w:line="360" w:lineRule="auto"/>
              <w:jc w:val="center"/>
            </w:pPr>
            <w:r w:rsidRPr="00CA126F">
              <w:t>90-100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Яйца куриные</w:t>
            </w:r>
          </w:p>
        </w:tc>
        <w:tc>
          <w:tcPr>
            <w:tcW w:w="3685" w:type="dxa"/>
            <w:shd w:val="clear" w:color="auto" w:fill="auto"/>
          </w:tcPr>
          <w:p w:rsidR="00B3278C" w:rsidRPr="00CA126F" w:rsidRDefault="00B3278C" w:rsidP="00B3278C">
            <w:pPr>
              <w:spacing w:line="360" w:lineRule="auto"/>
              <w:jc w:val="center"/>
            </w:pPr>
            <w:r w:rsidRPr="00CA126F">
              <w:t>140</w:t>
            </w:r>
          </w:p>
        </w:tc>
      </w:tr>
      <w:tr w:rsidR="00B3278C" w:rsidRPr="00CA126F" w:rsidTr="00B3278C">
        <w:tc>
          <w:tcPr>
            <w:tcW w:w="5954" w:type="dxa"/>
            <w:shd w:val="clear" w:color="auto" w:fill="auto"/>
          </w:tcPr>
          <w:p w:rsidR="00B3278C" w:rsidRPr="00CA126F" w:rsidRDefault="00B3278C" w:rsidP="00B3278C">
            <w:pPr>
              <w:spacing w:line="360" w:lineRule="auto"/>
            </w:pPr>
            <w:r w:rsidRPr="00CA126F">
              <w:lastRenderedPageBreak/>
              <w:t>Говядина</w:t>
            </w:r>
          </w:p>
        </w:tc>
        <w:tc>
          <w:tcPr>
            <w:tcW w:w="3685" w:type="dxa"/>
            <w:shd w:val="clear" w:color="auto" w:fill="auto"/>
          </w:tcPr>
          <w:p w:rsidR="00B3278C" w:rsidRPr="00CA126F" w:rsidRDefault="00B3278C" w:rsidP="00B3278C">
            <w:pPr>
              <w:spacing w:line="360" w:lineRule="auto"/>
              <w:jc w:val="center"/>
            </w:pPr>
            <w:r w:rsidRPr="00CA126F">
              <w:t>65-75</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Свинина</w:t>
            </w:r>
          </w:p>
        </w:tc>
        <w:tc>
          <w:tcPr>
            <w:tcW w:w="3685" w:type="dxa"/>
            <w:shd w:val="clear" w:color="auto" w:fill="auto"/>
          </w:tcPr>
          <w:p w:rsidR="00B3278C" w:rsidRPr="00CA126F" w:rsidRDefault="00B3278C" w:rsidP="00B3278C">
            <w:pPr>
              <w:spacing w:line="360" w:lineRule="auto"/>
              <w:jc w:val="center"/>
            </w:pPr>
            <w:r w:rsidRPr="00CA126F">
              <w:t>47–65</w:t>
            </w:r>
          </w:p>
        </w:tc>
      </w:tr>
      <w:tr w:rsidR="00B3278C" w:rsidRPr="00CA126F" w:rsidTr="00B3278C">
        <w:tc>
          <w:tcPr>
            <w:tcW w:w="5954" w:type="dxa"/>
            <w:shd w:val="clear" w:color="auto" w:fill="auto"/>
          </w:tcPr>
          <w:p w:rsidR="00B3278C" w:rsidRPr="00CA126F" w:rsidRDefault="00B3278C" w:rsidP="00B3278C">
            <w:pPr>
              <w:spacing w:line="360" w:lineRule="auto"/>
            </w:pPr>
            <w:r w:rsidRPr="00CA126F">
              <w:t>Телятина</w:t>
            </w:r>
          </w:p>
        </w:tc>
        <w:tc>
          <w:tcPr>
            <w:tcW w:w="3685" w:type="dxa"/>
            <w:shd w:val="clear" w:color="auto" w:fill="auto"/>
          </w:tcPr>
          <w:p w:rsidR="00B3278C" w:rsidRPr="00CA126F" w:rsidRDefault="00B3278C" w:rsidP="00B3278C">
            <w:pPr>
              <w:spacing w:line="360" w:lineRule="auto"/>
              <w:jc w:val="center"/>
            </w:pPr>
            <w:r w:rsidRPr="00CA126F">
              <w:t>105–115</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Колбасы</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Сосиски</w:t>
            </w:r>
          </w:p>
        </w:tc>
        <w:tc>
          <w:tcPr>
            <w:tcW w:w="3685" w:type="dxa"/>
            <w:shd w:val="clear" w:color="auto" w:fill="auto"/>
          </w:tcPr>
          <w:p w:rsidR="00B3278C" w:rsidRPr="00CA126F" w:rsidRDefault="00B3278C" w:rsidP="00B3278C">
            <w:pPr>
              <w:spacing w:line="360" w:lineRule="auto"/>
              <w:jc w:val="center"/>
            </w:pPr>
            <w:r w:rsidRPr="00CA126F">
              <w:t>770–891</w:t>
            </w:r>
          </w:p>
        </w:tc>
      </w:tr>
      <w:tr w:rsidR="00B3278C" w:rsidRPr="00CA126F" w:rsidTr="00B3278C">
        <w:tc>
          <w:tcPr>
            <w:tcW w:w="5954" w:type="dxa"/>
            <w:shd w:val="clear" w:color="auto" w:fill="auto"/>
          </w:tcPr>
          <w:p w:rsidR="00B3278C" w:rsidRPr="00CA126F" w:rsidRDefault="00B3278C" w:rsidP="00B3278C">
            <w:pPr>
              <w:spacing w:line="360" w:lineRule="auto"/>
            </w:pPr>
            <w:r w:rsidRPr="00CA126F">
              <w:t xml:space="preserve">Колбасы вареные </w:t>
            </w:r>
          </w:p>
        </w:tc>
        <w:tc>
          <w:tcPr>
            <w:tcW w:w="3685" w:type="dxa"/>
            <w:shd w:val="clear" w:color="auto" w:fill="auto"/>
          </w:tcPr>
          <w:p w:rsidR="00B3278C" w:rsidRPr="00CA126F" w:rsidRDefault="00B3278C" w:rsidP="00B3278C">
            <w:pPr>
              <w:spacing w:line="360" w:lineRule="auto"/>
              <w:jc w:val="center"/>
            </w:pPr>
            <w:r w:rsidRPr="00CA126F">
              <w:t>722–1057</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Колбасы варено-копченые</w:t>
            </w:r>
          </w:p>
        </w:tc>
        <w:tc>
          <w:tcPr>
            <w:tcW w:w="3685" w:type="dxa"/>
            <w:shd w:val="clear" w:color="auto" w:fill="auto"/>
          </w:tcPr>
          <w:p w:rsidR="00B3278C" w:rsidRPr="00CA126F" w:rsidRDefault="00B3278C" w:rsidP="00B3278C">
            <w:pPr>
              <w:spacing w:line="360" w:lineRule="auto"/>
              <w:jc w:val="center"/>
            </w:pPr>
            <w:r w:rsidRPr="00CA126F">
              <w:t>1544–1764</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Колбасы полукопченые</w:t>
            </w:r>
          </w:p>
        </w:tc>
        <w:tc>
          <w:tcPr>
            <w:tcW w:w="3685" w:type="dxa"/>
            <w:shd w:val="clear" w:color="auto" w:fill="auto"/>
          </w:tcPr>
          <w:p w:rsidR="00B3278C" w:rsidRPr="00CA126F" w:rsidRDefault="00B3278C" w:rsidP="00B3278C">
            <w:pPr>
              <w:spacing w:line="360" w:lineRule="auto"/>
              <w:jc w:val="center"/>
            </w:pPr>
            <w:r w:rsidRPr="00CA126F">
              <w:t>1458–1636</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Колбасы сырокопченые</w:t>
            </w:r>
          </w:p>
        </w:tc>
        <w:tc>
          <w:tcPr>
            <w:tcW w:w="3685" w:type="dxa"/>
            <w:shd w:val="clear" w:color="auto" w:fill="auto"/>
          </w:tcPr>
          <w:p w:rsidR="00B3278C" w:rsidRPr="00CA126F" w:rsidRDefault="00B3278C" w:rsidP="00B3278C">
            <w:pPr>
              <w:spacing w:line="360" w:lineRule="auto"/>
              <w:jc w:val="center"/>
            </w:pPr>
            <w:r w:rsidRPr="00CA126F">
              <w:t>1748–2429</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Рыба</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Карп</w:t>
            </w:r>
          </w:p>
        </w:tc>
        <w:tc>
          <w:tcPr>
            <w:tcW w:w="3685" w:type="dxa"/>
            <w:shd w:val="clear" w:color="auto" w:fill="auto"/>
          </w:tcPr>
          <w:p w:rsidR="00B3278C" w:rsidRPr="00CA126F" w:rsidRDefault="00B3278C" w:rsidP="00B3278C">
            <w:pPr>
              <w:spacing w:line="360" w:lineRule="auto"/>
              <w:jc w:val="center"/>
            </w:pPr>
            <w:r w:rsidRPr="00CA126F">
              <w:t>50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Дорада</w:t>
            </w:r>
          </w:p>
        </w:tc>
        <w:tc>
          <w:tcPr>
            <w:tcW w:w="3685" w:type="dxa"/>
            <w:shd w:val="clear" w:color="auto" w:fill="auto"/>
          </w:tcPr>
          <w:p w:rsidR="00B3278C" w:rsidRPr="00CA126F" w:rsidRDefault="00B3278C" w:rsidP="00B3278C">
            <w:pPr>
              <w:spacing w:line="360" w:lineRule="auto"/>
              <w:jc w:val="center"/>
            </w:pPr>
            <w:r w:rsidRPr="00CA126F">
              <w:t>150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Камбала</w:t>
            </w:r>
          </w:p>
        </w:tc>
        <w:tc>
          <w:tcPr>
            <w:tcW w:w="3685" w:type="dxa"/>
            <w:shd w:val="clear" w:color="auto" w:fill="auto"/>
          </w:tcPr>
          <w:p w:rsidR="00B3278C" w:rsidRPr="00CA126F" w:rsidRDefault="00B3278C" w:rsidP="00B3278C">
            <w:pPr>
              <w:spacing w:line="360" w:lineRule="auto"/>
              <w:jc w:val="center"/>
            </w:pPr>
            <w:r w:rsidRPr="00CA126F">
              <w:t>200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Хек</w:t>
            </w:r>
          </w:p>
        </w:tc>
        <w:tc>
          <w:tcPr>
            <w:tcW w:w="3685" w:type="dxa"/>
            <w:shd w:val="clear" w:color="auto" w:fill="auto"/>
          </w:tcPr>
          <w:p w:rsidR="00B3278C" w:rsidRPr="00CA126F" w:rsidRDefault="00B3278C" w:rsidP="00B3278C">
            <w:pPr>
              <w:spacing w:line="360" w:lineRule="auto"/>
              <w:jc w:val="center"/>
            </w:pPr>
            <w:r w:rsidRPr="00CA126F">
              <w:t>140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Щука</w:t>
            </w:r>
          </w:p>
        </w:tc>
        <w:tc>
          <w:tcPr>
            <w:tcW w:w="3685" w:type="dxa"/>
            <w:shd w:val="clear" w:color="auto" w:fill="auto"/>
          </w:tcPr>
          <w:p w:rsidR="00B3278C" w:rsidRPr="00CA126F" w:rsidRDefault="00B3278C" w:rsidP="00B3278C">
            <w:pPr>
              <w:spacing w:line="360" w:lineRule="auto"/>
              <w:jc w:val="center"/>
            </w:pPr>
            <w:r w:rsidRPr="00CA126F">
              <w:t>40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Скумбрия</w:t>
            </w:r>
          </w:p>
        </w:tc>
        <w:tc>
          <w:tcPr>
            <w:tcW w:w="3685" w:type="dxa"/>
            <w:shd w:val="clear" w:color="auto" w:fill="auto"/>
          </w:tcPr>
          <w:p w:rsidR="00B3278C" w:rsidRPr="00CA126F" w:rsidRDefault="00B3278C" w:rsidP="00B3278C">
            <w:pPr>
              <w:spacing w:line="360" w:lineRule="auto"/>
              <w:jc w:val="center"/>
            </w:pPr>
            <w:r w:rsidRPr="00CA126F">
              <w:t>100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Сельдь атлантическая соленая</w:t>
            </w:r>
          </w:p>
        </w:tc>
        <w:tc>
          <w:tcPr>
            <w:tcW w:w="3685" w:type="dxa"/>
            <w:shd w:val="clear" w:color="auto" w:fill="auto"/>
          </w:tcPr>
          <w:p w:rsidR="00B3278C" w:rsidRPr="00CA126F" w:rsidRDefault="00B3278C" w:rsidP="00B3278C">
            <w:pPr>
              <w:spacing w:line="360" w:lineRule="auto"/>
              <w:jc w:val="center"/>
            </w:pPr>
            <w:r w:rsidRPr="00CA126F">
              <w:t>4800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Шпроты</w:t>
            </w:r>
          </w:p>
        </w:tc>
        <w:tc>
          <w:tcPr>
            <w:tcW w:w="3685" w:type="dxa"/>
            <w:shd w:val="clear" w:color="auto" w:fill="auto"/>
          </w:tcPr>
          <w:p w:rsidR="00B3278C" w:rsidRPr="00CA126F" w:rsidRDefault="00B3278C" w:rsidP="00B3278C">
            <w:pPr>
              <w:spacing w:line="360" w:lineRule="auto"/>
              <w:jc w:val="center"/>
            </w:pPr>
            <w:r w:rsidRPr="00CA126F">
              <w:t>635</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rPr>
                <w:b/>
                <w:bCs/>
              </w:rPr>
              <w:t>Овощи</w:t>
            </w:r>
            <w:r w:rsidRPr="00CA126F">
              <w:t xml:space="preserve"> (свежие, замороженные) </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Баклажаны</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Брюква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Кабачки</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Капуста</w:t>
            </w:r>
          </w:p>
        </w:tc>
        <w:tc>
          <w:tcPr>
            <w:tcW w:w="3685" w:type="dxa"/>
            <w:shd w:val="clear" w:color="auto" w:fill="auto"/>
          </w:tcPr>
          <w:p w:rsidR="00B3278C" w:rsidRPr="00CA126F" w:rsidRDefault="00B3278C" w:rsidP="00B3278C">
            <w:pPr>
              <w:spacing w:line="360" w:lineRule="auto"/>
              <w:jc w:val="center"/>
            </w:pPr>
            <w:r w:rsidRPr="00CA126F">
              <w:t>27</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Картофель</w:t>
            </w:r>
          </w:p>
        </w:tc>
        <w:tc>
          <w:tcPr>
            <w:tcW w:w="3685" w:type="dxa"/>
            <w:shd w:val="clear" w:color="auto" w:fill="auto"/>
          </w:tcPr>
          <w:p w:rsidR="00B3278C" w:rsidRPr="00CA126F" w:rsidRDefault="00B3278C" w:rsidP="00B3278C">
            <w:pPr>
              <w:spacing w:line="360" w:lineRule="auto"/>
              <w:jc w:val="center"/>
            </w:pPr>
            <w:r w:rsidRPr="00CA126F">
              <w:t>21</w:t>
            </w:r>
          </w:p>
        </w:tc>
      </w:tr>
      <w:tr w:rsidR="00B3278C" w:rsidRPr="00CA126F" w:rsidTr="00B3278C">
        <w:tc>
          <w:tcPr>
            <w:tcW w:w="5954" w:type="dxa"/>
            <w:shd w:val="clear" w:color="auto" w:fill="auto"/>
          </w:tcPr>
          <w:p w:rsidR="00B3278C" w:rsidRPr="00CA126F" w:rsidRDefault="00B3278C" w:rsidP="00B3278C">
            <w:pPr>
              <w:spacing w:line="360" w:lineRule="auto"/>
            </w:pPr>
            <w:r w:rsidRPr="00CA126F">
              <w:t>Лук репчатый</w:t>
            </w:r>
          </w:p>
        </w:tc>
        <w:tc>
          <w:tcPr>
            <w:tcW w:w="3685" w:type="dxa"/>
            <w:shd w:val="clear" w:color="auto" w:fill="auto"/>
          </w:tcPr>
          <w:p w:rsidR="00B3278C" w:rsidRPr="00CA126F" w:rsidRDefault="00B3278C" w:rsidP="00B3278C">
            <w:pPr>
              <w:spacing w:line="360" w:lineRule="auto"/>
              <w:jc w:val="center"/>
            </w:pPr>
            <w:r w:rsidRPr="00CA126F">
              <w:t>16</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Морковь</w:t>
            </w:r>
          </w:p>
        </w:tc>
        <w:tc>
          <w:tcPr>
            <w:tcW w:w="3685" w:type="dxa"/>
            <w:shd w:val="clear" w:color="auto" w:fill="auto"/>
          </w:tcPr>
          <w:p w:rsidR="00B3278C" w:rsidRPr="00CA126F" w:rsidRDefault="00B3278C" w:rsidP="00B3278C">
            <w:pPr>
              <w:spacing w:line="360" w:lineRule="auto"/>
              <w:jc w:val="center"/>
            </w:pPr>
            <w:r w:rsidRPr="00CA126F">
              <w:t>101</w:t>
            </w:r>
          </w:p>
        </w:tc>
      </w:tr>
      <w:tr w:rsidR="00B3278C" w:rsidRPr="00CA126F" w:rsidTr="00B3278C">
        <w:tc>
          <w:tcPr>
            <w:tcW w:w="5954" w:type="dxa"/>
            <w:shd w:val="clear" w:color="auto" w:fill="auto"/>
          </w:tcPr>
          <w:p w:rsidR="00B3278C" w:rsidRPr="00CA126F" w:rsidRDefault="00B3278C" w:rsidP="00B3278C">
            <w:pPr>
              <w:spacing w:line="360" w:lineRule="auto"/>
            </w:pPr>
            <w:r w:rsidRPr="00CA126F">
              <w:t>Огурцы</w:t>
            </w:r>
          </w:p>
        </w:tc>
        <w:tc>
          <w:tcPr>
            <w:tcW w:w="3685" w:type="dxa"/>
            <w:shd w:val="clear" w:color="auto" w:fill="auto"/>
          </w:tcPr>
          <w:p w:rsidR="00B3278C" w:rsidRPr="00CA126F" w:rsidRDefault="00B3278C" w:rsidP="00B3278C">
            <w:pPr>
              <w:spacing w:line="360" w:lineRule="auto"/>
              <w:jc w:val="center"/>
            </w:pPr>
            <w:r w:rsidRPr="00CA126F">
              <w:t>10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Петрушка, зелень</w:t>
            </w:r>
          </w:p>
        </w:tc>
        <w:tc>
          <w:tcPr>
            <w:tcW w:w="3685" w:type="dxa"/>
            <w:shd w:val="clear" w:color="auto" w:fill="auto"/>
          </w:tcPr>
          <w:p w:rsidR="00B3278C" w:rsidRPr="00CA126F" w:rsidRDefault="00B3278C" w:rsidP="00B3278C">
            <w:pPr>
              <w:spacing w:line="360" w:lineRule="auto"/>
              <w:jc w:val="center"/>
            </w:pPr>
            <w:r w:rsidRPr="00CA126F">
              <w:t>84</w:t>
            </w:r>
          </w:p>
        </w:tc>
      </w:tr>
      <w:tr w:rsidR="00B3278C" w:rsidRPr="00CA126F" w:rsidTr="00B3278C">
        <w:tc>
          <w:tcPr>
            <w:tcW w:w="5954" w:type="dxa"/>
            <w:shd w:val="clear" w:color="auto" w:fill="auto"/>
          </w:tcPr>
          <w:p w:rsidR="00B3278C" w:rsidRPr="00CA126F" w:rsidRDefault="00B3278C" w:rsidP="00B3278C">
            <w:pPr>
              <w:spacing w:line="360" w:lineRule="auto"/>
            </w:pPr>
            <w:r w:rsidRPr="00CA126F">
              <w:t>Репа</w:t>
            </w:r>
          </w:p>
        </w:tc>
        <w:tc>
          <w:tcPr>
            <w:tcW w:w="3685" w:type="dxa"/>
            <w:shd w:val="clear" w:color="auto" w:fill="auto"/>
          </w:tcPr>
          <w:p w:rsidR="00B3278C" w:rsidRPr="00CA126F" w:rsidRDefault="00B3278C" w:rsidP="00B3278C">
            <w:pPr>
              <w:spacing w:line="360" w:lineRule="auto"/>
              <w:jc w:val="center"/>
            </w:pPr>
            <w:r w:rsidRPr="00CA126F">
              <w:t>56</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Салат</w:t>
            </w:r>
          </w:p>
        </w:tc>
        <w:tc>
          <w:tcPr>
            <w:tcW w:w="3685" w:type="dxa"/>
            <w:shd w:val="clear" w:color="auto" w:fill="auto"/>
          </w:tcPr>
          <w:p w:rsidR="00B3278C" w:rsidRPr="00CA126F" w:rsidRDefault="00B3278C" w:rsidP="00B3278C">
            <w:pPr>
              <w:spacing w:line="360" w:lineRule="auto"/>
              <w:jc w:val="center"/>
            </w:pPr>
            <w:r w:rsidRPr="00CA126F">
              <w:t>16</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Свекла</w:t>
            </w:r>
          </w:p>
        </w:tc>
        <w:tc>
          <w:tcPr>
            <w:tcW w:w="3685" w:type="dxa"/>
            <w:shd w:val="clear" w:color="auto" w:fill="auto"/>
          </w:tcPr>
          <w:p w:rsidR="00B3278C" w:rsidRPr="00CA126F" w:rsidRDefault="00B3278C" w:rsidP="00B3278C">
            <w:pPr>
              <w:spacing w:line="360" w:lineRule="auto"/>
              <w:jc w:val="center"/>
            </w:pPr>
            <w:r w:rsidRPr="00CA126F">
              <w:t>93</w:t>
            </w:r>
          </w:p>
        </w:tc>
      </w:tr>
      <w:tr w:rsidR="00B3278C" w:rsidRPr="00CA126F" w:rsidTr="00B3278C">
        <w:tc>
          <w:tcPr>
            <w:tcW w:w="5954" w:type="dxa"/>
            <w:shd w:val="clear" w:color="auto" w:fill="auto"/>
          </w:tcPr>
          <w:p w:rsidR="00B3278C" w:rsidRPr="00CA126F" w:rsidRDefault="00B3278C" w:rsidP="00B3278C">
            <w:pPr>
              <w:spacing w:line="360" w:lineRule="auto"/>
            </w:pPr>
            <w:r w:rsidRPr="00CA126F">
              <w:lastRenderedPageBreak/>
              <w:t>Сельдерей</w:t>
            </w:r>
          </w:p>
        </w:tc>
        <w:tc>
          <w:tcPr>
            <w:tcW w:w="3685" w:type="dxa"/>
            <w:shd w:val="clear" w:color="auto" w:fill="auto"/>
          </w:tcPr>
          <w:p w:rsidR="00B3278C" w:rsidRPr="00CA126F" w:rsidRDefault="00B3278C" w:rsidP="00B3278C">
            <w:pPr>
              <w:spacing w:line="360" w:lineRule="auto"/>
              <w:jc w:val="center"/>
            </w:pPr>
            <w:r w:rsidRPr="00CA126F">
              <w:t>84</w:t>
            </w:r>
          </w:p>
        </w:tc>
      </w:tr>
      <w:tr w:rsidR="00B3278C" w:rsidRPr="00CA126F" w:rsidTr="00B3278C">
        <w:tc>
          <w:tcPr>
            <w:tcW w:w="5954" w:type="dxa"/>
            <w:shd w:val="clear" w:color="auto" w:fill="auto"/>
          </w:tcPr>
          <w:p w:rsidR="00B3278C" w:rsidRPr="00CA126F" w:rsidRDefault="00B3278C" w:rsidP="00B3278C">
            <w:pPr>
              <w:spacing w:line="360" w:lineRule="auto"/>
            </w:pPr>
            <w:r w:rsidRPr="00CA126F">
              <w:t>Томаты</w:t>
            </w:r>
          </w:p>
        </w:tc>
        <w:tc>
          <w:tcPr>
            <w:tcW w:w="3685" w:type="dxa"/>
            <w:shd w:val="clear" w:color="auto" w:fill="auto"/>
          </w:tcPr>
          <w:p w:rsidR="00B3278C" w:rsidRPr="00CA126F" w:rsidRDefault="00B3278C" w:rsidP="00B3278C">
            <w:pPr>
              <w:spacing w:line="360" w:lineRule="auto"/>
              <w:jc w:val="center"/>
            </w:pPr>
            <w:r w:rsidRPr="00CA126F">
              <w:t>10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Тыква</w:t>
            </w:r>
          </w:p>
        </w:tc>
        <w:tc>
          <w:tcPr>
            <w:tcW w:w="3685" w:type="dxa"/>
            <w:shd w:val="clear" w:color="auto" w:fill="auto"/>
          </w:tcPr>
          <w:p w:rsidR="00B3278C" w:rsidRPr="00CA126F" w:rsidRDefault="00B3278C" w:rsidP="00B3278C">
            <w:pPr>
              <w:spacing w:line="360" w:lineRule="auto"/>
              <w:jc w:val="center"/>
            </w:pPr>
            <w:r w:rsidRPr="00CA126F">
              <w:t>2</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Консервы овощные</w:t>
            </w:r>
          </w:p>
        </w:tc>
        <w:tc>
          <w:tcPr>
            <w:tcW w:w="3685" w:type="dxa"/>
            <w:shd w:val="clear" w:color="auto" w:fill="auto"/>
          </w:tcPr>
          <w:p w:rsidR="00B3278C" w:rsidRPr="00CA126F" w:rsidRDefault="00B3278C" w:rsidP="00B3278C">
            <w:pPr>
              <w:spacing w:line="360" w:lineRule="auto"/>
              <w:jc w:val="center"/>
            </w:pPr>
            <w:r w:rsidRPr="00CA126F">
              <w:t>540–700</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Крупы:</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E6248A" w:rsidP="00B3278C">
            <w:pPr>
              <w:spacing w:line="360" w:lineRule="auto"/>
            </w:pPr>
            <w:r w:rsidRPr="00CA126F">
              <w:t>М</w:t>
            </w:r>
            <w:r w:rsidR="00B3278C" w:rsidRPr="00CA126F">
              <w:t>анная</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E6248A" w:rsidP="00B3278C">
            <w:pPr>
              <w:spacing w:line="360" w:lineRule="auto"/>
            </w:pPr>
            <w:r w:rsidRPr="00CA126F">
              <w:t>Г</w:t>
            </w:r>
            <w:r w:rsidR="00B3278C" w:rsidRPr="00CA126F">
              <w:t>речневая</w:t>
            </w:r>
          </w:p>
        </w:tc>
        <w:tc>
          <w:tcPr>
            <w:tcW w:w="3685" w:type="dxa"/>
            <w:shd w:val="clear" w:color="auto" w:fill="auto"/>
          </w:tcPr>
          <w:p w:rsidR="00B3278C" w:rsidRPr="00CA126F" w:rsidRDefault="00B3278C" w:rsidP="00B3278C">
            <w:pPr>
              <w:spacing w:line="360" w:lineRule="auto"/>
              <w:jc w:val="center"/>
            </w:pPr>
            <w:r w:rsidRPr="00CA126F">
              <w:t>33</w:t>
            </w:r>
          </w:p>
        </w:tc>
      </w:tr>
      <w:tr w:rsidR="00B3278C" w:rsidRPr="00CA126F" w:rsidTr="00B3278C">
        <w:tc>
          <w:tcPr>
            <w:tcW w:w="5954" w:type="dxa"/>
            <w:shd w:val="clear" w:color="auto" w:fill="auto"/>
          </w:tcPr>
          <w:p w:rsidR="00B3278C" w:rsidRPr="00CA126F" w:rsidRDefault="00E6248A" w:rsidP="00B3278C">
            <w:pPr>
              <w:spacing w:line="360" w:lineRule="auto"/>
            </w:pPr>
            <w:r w:rsidRPr="00CA126F">
              <w:t>П</w:t>
            </w:r>
            <w:r w:rsidR="00B3278C" w:rsidRPr="00CA126F">
              <w:t>шенная</w:t>
            </w:r>
          </w:p>
        </w:tc>
        <w:tc>
          <w:tcPr>
            <w:tcW w:w="3685" w:type="dxa"/>
            <w:shd w:val="clear" w:color="auto" w:fill="auto"/>
          </w:tcPr>
          <w:p w:rsidR="00B3278C" w:rsidRPr="00CA126F" w:rsidRDefault="00B3278C" w:rsidP="00B3278C">
            <w:pPr>
              <w:spacing w:line="360" w:lineRule="auto"/>
              <w:jc w:val="center"/>
            </w:pPr>
            <w:r w:rsidRPr="00CA126F">
              <w:t>85</w:t>
            </w:r>
          </w:p>
        </w:tc>
      </w:tr>
      <w:tr w:rsidR="00B3278C" w:rsidRPr="00CA126F" w:rsidTr="00B3278C">
        <w:tc>
          <w:tcPr>
            <w:tcW w:w="5954" w:type="dxa"/>
            <w:shd w:val="clear" w:color="auto" w:fill="auto"/>
          </w:tcPr>
          <w:p w:rsidR="00B3278C" w:rsidRPr="00CA126F" w:rsidRDefault="00E6248A" w:rsidP="00B3278C">
            <w:pPr>
              <w:spacing w:line="360" w:lineRule="auto"/>
            </w:pPr>
            <w:r w:rsidRPr="00CA126F">
              <w:t>О</w:t>
            </w:r>
            <w:r w:rsidR="00B3278C" w:rsidRPr="00CA126F">
              <w:t>всяная</w:t>
            </w:r>
          </w:p>
        </w:tc>
        <w:tc>
          <w:tcPr>
            <w:tcW w:w="3685" w:type="dxa"/>
            <w:shd w:val="clear" w:color="auto" w:fill="auto"/>
          </w:tcPr>
          <w:p w:rsidR="00B3278C" w:rsidRPr="00CA126F" w:rsidRDefault="00B3278C" w:rsidP="00B3278C">
            <w:pPr>
              <w:spacing w:line="360" w:lineRule="auto"/>
              <w:jc w:val="center"/>
            </w:pPr>
            <w:r w:rsidRPr="00CA126F">
              <w:t>62</w:t>
            </w:r>
          </w:p>
        </w:tc>
      </w:tr>
      <w:tr w:rsidR="00B3278C" w:rsidRPr="00CA126F" w:rsidTr="00B3278C">
        <w:tc>
          <w:tcPr>
            <w:tcW w:w="5954" w:type="dxa"/>
            <w:shd w:val="clear" w:color="auto" w:fill="auto"/>
          </w:tcPr>
          <w:p w:rsidR="00B3278C" w:rsidRPr="00CA126F" w:rsidRDefault="00E6248A" w:rsidP="00B3278C">
            <w:pPr>
              <w:spacing w:line="360" w:lineRule="auto"/>
            </w:pPr>
            <w:r w:rsidRPr="00CA126F">
              <w:t>П</w:t>
            </w:r>
            <w:r w:rsidR="00B3278C" w:rsidRPr="00CA126F">
              <w:t>ерловая</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E6248A" w:rsidP="00B3278C">
            <w:pPr>
              <w:spacing w:line="360" w:lineRule="auto"/>
            </w:pPr>
            <w:r w:rsidRPr="00CA126F">
              <w:t>Р</w:t>
            </w:r>
            <w:r w:rsidR="00B3278C" w:rsidRPr="00CA126F">
              <w:t>ис</w:t>
            </w:r>
          </w:p>
        </w:tc>
        <w:tc>
          <w:tcPr>
            <w:tcW w:w="3685" w:type="dxa"/>
            <w:shd w:val="clear" w:color="auto" w:fill="auto"/>
          </w:tcPr>
          <w:p w:rsidR="00B3278C" w:rsidRPr="00CA126F" w:rsidRDefault="00B3278C" w:rsidP="00B3278C">
            <w:pPr>
              <w:spacing w:line="360" w:lineRule="auto"/>
              <w:jc w:val="center"/>
            </w:pPr>
            <w:r w:rsidRPr="00CA126F">
              <w:t>79</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rPr>
                <w:b/>
                <w:bCs/>
              </w:rPr>
              <w:t>Макаронные</w:t>
            </w:r>
            <w:r w:rsidRPr="00CA126F">
              <w:t xml:space="preserve"> изделия</w:t>
            </w:r>
          </w:p>
        </w:tc>
        <w:tc>
          <w:tcPr>
            <w:tcW w:w="3685" w:type="dxa"/>
            <w:shd w:val="clear" w:color="auto" w:fill="auto"/>
          </w:tcPr>
          <w:p w:rsidR="00B3278C" w:rsidRPr="00CA126F" w:rsidRDefault="00B3278C" w:rsidP="00B3278C">
            <w:pPr>
              <w:spacing w:line="360" w:lineRule="auto"/>
              <w:jc w:val="center"/>
            </w:pPr>
            <w:r w:rsidRPr="00CA126F">
              <w:t>8</w:t>
            </w:r>
          </w:p>
        </w:tc>
      </w:tr>
      <w:tr w:rsidR="00B3278C" w:rsidRPr="00CA126F" w:rsidTr="00B3278C">
        <w:tc>
          <w:tcPr>
            <w:tcW w:w="5954" w:type="dxa"/>
            <w:shd w:val="clear" w:color="auto" w:fill="auto"/>
          </w:tcPr>
          <w:p w:rsidR="00B3278C" w:rsidRPr="00CA126F" w:rsidRDefault="00B3278C" w:rsidP="00B3278C">
            <w:pPr>
              <w:spacing w:line="360" w:lineRule="auto"/>
              <w:rPr>
                <w:b/>
                <w:bCs/>
              </w:rPr>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rPr>
                <w:b/>
                <w:bCs/>
              </w:rPr>
              <w:t xml:space="preserve">Фрукты </w:t>
            </w:r>
            <w:r w:rsidRPr="00CA126F">
              <w:t>(свежие,  замороженные)</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Апельсины</w:t>
            </w:r>
          </w:p>
        </w:tc>
        <w:tc>
          <w:tcPr>
            <w:tcW w:w="3685" w:type="dxa"/>
            <w:shd w:val="clear" w:color="auto" w:fill="auto"/>
          </w:tcPr>
          <w:p w:rsidR="00B3278C" w:rsidRPr="00CA126F" w:rsidRDefault="00B3278C" w:rsidP="00B3278C">
            <w:pPr>
              <w:spacing w:line="360" w:lineRule="auto"/>
              <w:jc w:val="center"/>
            </w:pPr>
            <w:r w:rsidRPr="00CA126F">
              <w:t>12</w:t>
            </w:r>
          </w:p>
        </w:tc>
      </w:tr>
      <w:tr w:rsidR="00B3278C" w:rsidRPr="00CA126F" w:rsidTr="00B3278C">
        <w:tc>
          <w:tcPr>
            <w:tcW w:w="5954" w:type="dxa"/>
            <w:shd w:val="clear" w:color="auto" w:fill="auto"/>
          </w:tcPr>
          <w:p w:rsidR="00B3278C" w:rsidRPr="00CA126F" w:rsidRDefault="00B3278C" w:rsidP="00B3278C">
            <w:pPr>
              <w:spacing w:line="360" w:lineRule="auto"/>
            </w:pPr>
            <w:r w:rsidRPr="00CA126F">
              <w:t>Бананы</w:t>
            </w:r>
          </w:p>
        </w:tc>
        <w:tc>
          <w:tcPr>
            <w:tcW w:w="3685" w:type="dxa"/>
            <w:shd w:val="clear" w:color="auto" w:fill="auto"/>
          </w:tcPr>
          <w:p w:rsidR="00B3278C" w:rsidRPr="00CA126F" w:rsidRDefault="00B3278C" w:rsidP="00B3278C">
            <w:pPr>
              <w:spacing w:line="360" w:lineRule="auto"/>
              <w:jc w:val="center"/>
            </w:pPr>
            <w:r w:rsidRPr="00CA126F">
              <w:t>34</w:t>
            </w:r>
          </w:p>
        </w:tc>
      </w:tr>
      <w:tr w:rsidR="00B3278C" w:rsidRPr="00CA126F" w:rsidTr="00B3278C">
        <w:tc>
          <w:tcPr>
            <w:tcW w:w="5954" w:type="dxa"/>
            <w:shd w:val="clear" w:color="auto" w:fill="auto"/>
          </w:tcPr>
          <w:p w:rsidR="00B3278C" w:rsidRPr="00CA126F" w:rsidRDefault="00B3278C" w:rsidP="00B3278C">
            <w:pPr>
              <w:spacing w:line="360" w:lineRule="auto"/>
            </w:pPr>
            <w:r w:rsidRPr="00CA126F">
              <w:t>Брусника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Виноград</w:t>
            </w:r>
          </w:p>
        </w:tc>
        <w:tc>
          <w:tcPr>
            <w:tcW w:w="3685" w:type="dxa"/>
            <w:shd w:val="clear" w:color="auto" w:fill="auto"/>
          </w:tcPr>
          <w:p w:rsidR="00B3278C" w:rsidRPr="00CA126F" w:rsidRDefault="00B3278C" w:rsidP="00B3278C">
            <w:pPr>
              <w:spacing w:line="360" w:lineRule="auto"/>
              <w:jc w:val="center"/>
            </w:pPr>
            <w:r w:rsidRPr="00CA126F">
              <w:t>15</w:t>
            </w:r>
          </w:p>
        </w:tc>
      </w:tr>
      <w:tr w:rsidR="00B3278C" w:rsidRPr="00CA126F" w:rsidTr="00B3278C">
        <w:tc>
          <w:tcPr>
            <w:tcW w:w="5954" w:type="dxa"/>
            <w:shd w:val="clear" w:color="auto" w:fill="auto"/>
          </w:tcPr>
          <w:p w:rsidR="00B3278C" w:rsidRPr="00CA126F" w:rsidRDefault="00B3278C" w:rsidP="00B3278C">
            <w:pPr>
              <w:spacing w:line="360" w:lineRule="auto"/>
            </w:pPr>
            <w:r w:rsidRPr="00CA126F">
              <w:t>Вишня</w:t>
            </w:r>
          </w:p>
        </w:tc>
        <w:tc>
          <w:tcPr>
            <w:tcW w:w="3685" w:type="dxa"/>
            <w:shd w:val="clear" w:color="auto" w:fill="auto"/>
          </w:tcPr>
          <w:p w:rsidR="00B3278C" w:rsidRPr="00CA126F" w:rsidRDefault="00B3278C" w:rsidP="00B3278C">
            <w:pPr>
              <w:spacing w:line="360" w:lineRule="auto"/>
              <w:jc w:val="center"/>
            </w:pPr>
            <w:r w:rsidRPr="00CA126F">
              <w:t>23</w:t>
            </w:r>
          </w:p>
        </w:tc>
      </w:tr>
      <w:tr w:rsidR="00B3278C" w:rsidRPr="00CA126F" w:rsidTr="00B3278C">
        <w:tc>
          <w:tcPr>
            <w:tcW w:w="5954" w:type="dxa"/>
            <w:shd w:val="clear" w:color="auto" w:fill="auto"/>
          </w:tcPr>
          <w:p w:rsidR="00B3278C" w:rsidRPr="00CA126F" w:rsidRDefault="00B3278C" w:rsidP="00B3278C">
            <w:pPr>
              <w:spacing w:line="360" w:lineRule="auto"/>
            </w:pPr>
            <w:r w:rsidRPr="00CA126F">
              <w:t>Груша</w:t>
            </w:r>
          </w:p>
        </w:tc>
        <w:tc>
          <w:tcPr>
            <w:tcW w:w="3685" w:type="dxa"/>
            <w:shd w:val="clear" w:color="auto" w:fill="auto"/>
          </w:tcPr>
          <w:p w:rsidR="00B3278C" w:rsidRPr="00CA126F" w:rsidRDefault="00B3278C" w:rsidP="00B3278C">
            <w:pPr>
              <w:spacing w:line="360" w:lineRule="auto"/>
              <w:jc w:val="center"/>
            </w:pPr>
            <w:r w:rsidRPr="00CA126F">
              <w:t>16</w:t>
            </w:r>
          </w:p>
        </w:tc>
      </w:tr>
      <w:tr w:rsidR="00B3278C" w:rsidRPr="00CA126F" w:rsidTr="00B3278C">
        <w:tc>
          <w:tcPr>
            <w:tcW w:w="5954" w:type="dxa"/>
            <w:shd w:val="clear" w:color="auto" w:fill="auto"/>
          </w:tcPr>
          <w:p w:rsidR="00B3278C" w:rsidRPr="00CA126F" w:rsidRDefault="00B3278C" w:rsidP="00B3278C">
            <w:pPr>
              <w:spacing w:line="360" w:lineRule="auto"/>
            </w:pPr>
            <w:r w:rsidRPr="00CA126F">
              <w:t>Земляника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Клубника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Клюква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Крыжовник</w:t>
            </w:r>
          </w:p>
        </w:tc>
        <w:tc>
          <w:tcPr>
            <w:tcW w:w="3685" w:type="dxa"/>
            <w:shd w:val="clear" w:color="auto" w:fill="auto"/>
          </w:tcPr>
          <w:p w:rsidR="00B3278C" w:rsidRPr="00CA126F" w:rsidRDefault="00B3278C" w:rsidP="00B3278C">
            <w:pPr>
              <w:spacing w:line="360" w:lineRule="auto"/>
              <w:jc w:val="center"/>
            </w:pPr>
            <w:r w:rsidRPr="00CA126F">
              <w:t>38</w:t>
            </w:r>
          </w:p>
        </w:tc>
      </w:tr>
      <w:tr w:rsidR="00B3278C" w:rsidRPr="00CA126F" w:rsidTr="00B3278C">
        <w:tc>
          <w:tcPr>
            <w:tcW w:w="5954" w:type="dxa"/>
            <w:shd w:val="clear" w:color="auto" w:fill="auto"/>
          </w:tcPr>
          <w:p w:rsidR="00B3278C" w:rsidRPr="00CA126F" w:rsidRDefault="00B3278C" w:rsidP="00B3278C">
            <w:pPr>
              <w:spacing w:line="360" w:lineRule="auto"/>
            </w:pPr>
            <w:r w:rsidRPr="00CA126F">
              <w:t>Лимон</w:t>
            </w:r>
          </w:p>
        </w:tc>
        <w:tc>
          <w:tcPr>
            <w:tcW w:w="3685" w:type="dxa"/>
            <w:shd w:val="clear" w:color="auto" w:fill="auto"/>
          </w:tcPr>
          <w:p w:rsidR="00B3278C" w:rsidRPr="00CA126F" w:rsidRDefault="00B3278C" w:rsidP="00B3278C">
            <w:pPr>
              <w:spacing w:line="360" w:lineRule="auto"/>
              <w:jc w:val="center"/>
            </w:pPr>
            <w:r w:rsidRPr="00CA126F">
              <w:t>16</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Малина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Мандарины</w:t>
            </w:r>
          </w:p>
        </w:tc>
        <w:tc>
          <w:tcPr>
            <w:tcW w:w="3685" w:type="dxa"/>
            <w:shd w:val="clear" w:color="auto" w:fill="auto"/>
          </w:tcPr>
          <w:p w:rsidR="00B3278C" w:rsidRPr="00CA126F" w:rsidRDefault="00B3278C" w:rsidP="00B3278C">
            <w:pPr>
              <w:spacing w:line="360" w:lineRule="auto"/>
              <w:jc w:val="center"/>
            </w:pPr>
            <w:r w:rsidRPr="00CA126F">
              <w:t>12</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Слива</w:t>
            </w:r>
          </w:p>
        </w:tc>
        <w:tc>
          <w:tcPr>
            <w:tcW w:w="3685" w:type="dxa"/>
            <w:shd w:val="clear" w:color="auto" w:fill="auto"/>
          </w:tcPr>
          <w:p w:rsidR="00B3278C" w:rsidRPr="00CA126F" w:rsidRDefault="00B3278C" w:rsidP="00B3278C">
            <w:pPr>
              <w:spacing w:line="360" w:lineRule="auto"/>
              <w:jc w:val="center"/>
            </w:pPr>
            <w:r w:rsidRPr="00CA126F">
              <w:t>19</w:t>
            </w:r>
          </w:p>
        </w:tc>
      </w:tr>
      <w:tr w:rsidR="00B3278C" w:rsidRPr="00CA126F" w:rsidTr="00B3278C">
        <w:tc>
          <w:tcPr>
            <w:tcW w:w="5954" w:type="dxa"/>
            <w:shd w:val="clear" w:color="auto" w:fill="auto"/>
          </w:tcPr>
          <w:p w:rsidR="00B3278C" w:rsidRPr="00CA126F" w:rsidRDefault="00B3278C" w:rsidP="00B3278C">
            <w:pPr>
              <w:spacing w:line="360" w:lineRule="auto"/>
            </w:pPr>
            <w:r w:rsidRPr="00CA126F">
              <w:t>Смородина черная</w:t>
            </w:r>
          </w:p>
        </w:tc>
        <w:tc>
          <w:tcPr>
            <w:tcW w:w="3685" w:type="dxa"/>
            <w:shd w:val="clear" w:color="auto" w:fill="auto"/>
          </w:tcPr>
          <w:p w:rsidR="00B3278C" w:rsidRPr="00CA126F" w:rsidRDefault="00B3278C" w:rsidP="00B3278C">
            <w:pPr>
              <w:spacing w:line="360" w:lineRule="auto"/>
              <w:jc w:val="center"/>
            </w:pPr>
            <w:r w:rsidRPr="00CA126F">
              <w:t>7</w:t>
            </w:r>
          </w:p>
        </w:tc>
      </w:tr>
      <w:tr w:rsidR="00B3278C" w:rsidRPr="00CA126F" w:rsidTr="00B3278C">
        <w:tc>
          <w:tcPr>
            <w:tcW w:w="5954" w:type="dxa"/>
            <w:shd w:val="clear" w:color="auto" w:fill="auto"/>
          </w:tcPr>
          <w:p w:rsidR="00B3278C" w:rsidRPr="00CA126F" w:rsidRDefault="00B3278C" w:rsidP="00B3278C">
            <w:pPr>
              <w:spacing w:line="360" w:lineRule="auto"/>
            </w:pPr>
            <w:r w:rsidRPr="00CA126F">
              <w:t>Черешня</w:t>
            </w:r>
          </w:p>
        </w:tc>
        <w:tc>
          <w:tcPr>
            <w:tcW w:w="3685" w:type="dxa"/>
            <w:shd w:val="clear" w:color="auto" w:fill="auto"/>
          </w:tcPr>
          <w:p w:rsidR="00B3278C" w:rsidRPr="00CA126F" w:rsidRDefault="00B3278C" w:rsidP="00B3278C">
            <w:pPr>
              <w:spacing w:line="360" w:lineRule="auto"/>
              <w:jc w:val="center"/>
            </w:pPr>
            <w:r w:rsidRPr="00CA126F">
              <w:t>10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Яблоки</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Сухофрукты:</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E6248A" w:rsidP="00B3278C">
            <w:pPr>
              <w:spacing w:line="360" w:lineRule="auto"/>
            </w:pPr>
            <w:r w:rsidRPr="00CA126F">
              <w:lastRenderedPageBreak/>
              <w:t>У</w:t>
            </w:r>
            <w:r w:rsidR="00B3278C" w:rsidRPr="00CA126F">
              <w:t>рюк</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E6248A" w:rsidP="00B3278C">
            <w:pPr>
              <w:spacing w:line="360" w:lineRule="auto"/>
            </w:pPr>
            <w:r w:rsidRPr="00CA126F">
              <w:t>К</w:t>
            </w:r>
            <w:r w:rsidR="00B3278C" w:rsidRPr="00CA126F">
              <w:t>урага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E6248A" w:rsidP="00B3278C">
            <w:pPr>
              <w:spacing w:line="360" w:lineRule="auto"/>
            </w:pPr>
            <w:r w:rsidRPr="00CA126F">
              <w:t>И</w:t>
            </w:r>
            <w:r w:rsidR="00B3278C" w:rsidRPr="00CA126F">
              <w:t>зюм</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E6248A" w:rsidP="00B3278C">
            <w:pPr>
              <w:spacing w:line="360" w:lineRule="auto"/>
            </w:pPr>
            <w:r w:rsidRPr="00CA126F">
              <w:t>Ч</w:t>
            </w:r>
            <w:r w:rsidR="00B3278C" w:rsidRPr="00CA126F">
              <w:t>ернослив</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E6248A" w:rsidP="00B3278C">
            <w:pPr>
              <w:spacing w:line="360" w:lineRule="auto"/>
            </w:pPr>
            <w:r w:rsidRPr="00CA126F">
              <w:t>Г</w:t>
            </w:r>
            <w:r w:rsidR="00B3278C" w:rsidRPr="00CA126F">
              <w:t>руша</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E6248A" w:rsidP="00B3278C">
            <w:pPr>
              <w:spacing w:line="360" w:lineRule="auto"/>
            </w:pPr>
            <w:r w:rsidRPr="00CA126F">
              <w:t>Я</w:t>
            </w:r>
            <w:r w:rsidR="00B3278C" w:rsidRPr="00CA126F">
              <w:t>блоки</w:t>
            </w:r>
          </w:p>
        </w:tc>
        <w:tc>
          <w:tcPr>
            <w:tcW w:w="3685" w:type="dxa"/>
            <w:shd w:val="clear" w:color="auto" w:fill="auto"/>
          </w:tcPr>
          <w:p w:rsidR="00B3278C" w:rsidRPr="00CA126F" w:rsidRDefault="00B3278C" w:rsidP="00B3278C">
            <w:pPr>
              <w:spacing w:line="360" w:lineRule="auto"/>
              <w:jc w:val="center"/>
            </w:pPr>
            <w:r w:rsidRPr="00CA126F">
              <w:t>-</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Напитки</w:t>
            </w: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pPr>
            <w:r w:rsidRPr="00CA126F">
              <w:t>Минеральная вода "Боржоми"</w:t>
            </w:r>
          </w:p>
        </w:tc>
        <w:tc>
          <w:tcPr>
            <w:tcW w:w="3685" w:type="dxa"/>
            <w:shd w:val="clear" w:color="auto" w:fill="auto"/>
          </w:tcPr>
          <w:p w:rsidR="00B3278C" w:rsidRPr="00CA126F" w:rsidRDefault="00B3278C" w:rsidP="00B3278C">
            <w:pPr>
              <w:spacing w:line="360" w:lineRule="auto"/>
              <w:jc w:val="center"/>
            </w:pPr>
            <w:r w:rsidRPr="00CA126F">
              <w:t>200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Минеральная вода "Славяновская"</w:t>
            </w:r>
          </w:p>
        </w:tc>
        <w:tc>
          <w:tcPr>
            <w:tcW w:w="3685" w:type="dxa"/>
            <w:shd w:val="clear" w:color="auto" w:fill="auto"/>
          </w:tcPr>
          <w:p w:rsidR="00B3278C" w:rsidRPr="00CA126F" w:rsidRDefault="00B3278C" w:rsidP="00B3278C">
            <w:pPr>
              <w:spacing w:line="360" w:lineRule="auto"/>
              <w:jc w:val="center"/>
            </w:pPr>
            <w:r w:rsidRPr="00CA126F">
              <w:t>80</w:t>
            </w:r>
          </w:p>
        </w:tc>
      </w:tr>
      <w:tr w:rsidR="00B3278C" w:rsidRPr="00CA126F" w:rsidTr="00B3278C">
        <w:tc>
          <w:tcPr>
            <w:tcW w:w="5954" w:type="dxa"/>
            <w:shd w:val="clear" w:color="auto" w:fill="auto"/>
          </w:tcPr>
          <w:p w:rsidR="00B3278C" w:rsidRPr="00CA126F" w:rsidRDefault="00B3278C" w:rsidP="00B3278C">
            <w:pPr>
              <w:spacing w:line="360" w:lineRule="auto"/>
            </w:pPr>
            <w:r w:rsidRPr="00CA126F">
              <w:t>Минеральная вода "Ессентуки № 4"</w:t>
            </w:r>
          </w:p>
        </w:tc>
        <w:tc>
          <w:tcPr>
            <w:tcW w:w="3685" w:type="dxa"/>
            <w:shd w:val="clear" w:color="auto" w:fill="auto"/>
          </w:tcPr>
          <w:p w:rsidR="00B3278C" w:rsidRPr="00CA126F" w:rsidRDefault="00B3278C" w:rsidP="00B3278C">
            <w:pPr>
              <w:spacing w:line="360" w:lineRule="auto"/>
              <w:jc w:val="center"/>
            </w:pPr>
            <w:r w:rsidRPr="00CA126F">
              <w:t>290</w:t>
            </w:r>
          </w:p>
        </w:tc>
      </w:tr>
      <w:tr w:rsidR="00B3278C" w:rsidRPr="00CA126F" w:rsidTr="00B3278C">
        <w:tc>
          <w:tcPr>
            <w:tcW w:w="5954" w:type="dxa"/>
            <w:shd w:val="clear" w:color="auto" w:fill="auto"/>
          </w:tcPr>
          <w:p w:rsidR="00B3278C" w:rsidRPr="00CA126F" w:rsidRDefault="00B3278C" w:rsidP="00B3278C">
            <w:pPr>
              <w:spacing w:line="360" w:lineRule="auto"/>
            </w:pPr>
            <w:r w:rsidRPr="00CA126F">
              <w:t>Томатный сок</w:t>
            </w:r>
          </w:p>
        </w:tc>
        <w:tc>
          <w:tcPr>
            <w:tcW w:w="3685" w:type="dxa"/>
            <w:shd w:val="clear" w:color="auto" w:fill="auto"/>
          </w:tcPr>
          <w:p w:rsidR="00B3278C" w:rsidRPr="00CA126F" w:rsidRDefault="00B3278C" w:rsidP="00B3278C">
            <w:pPr>
              <w:spacing w:line="360" w:lineRule="auto"/>
              <w:jc w:val="center"/>
            </w:pPr>
            <w:r w:rsidRPr="00CA126F">
              <w:t>880</w:t>
            </w:r>
          </w:p>
        </w:tc>
      </w:tr>
      <w:tr w:rsidR="00B3278C" w:rsidRPr="00CA126F" w:rsidTr="00B3278C">
        <w:tc>
          <w:tcPr>
            <w:tcW w:w="5954" w:type="dxa"/>
            <w:shd w:val="clear" w:color="auto" w:fill="auto"/>
          </w:tcPr>
          <w:p w:rsidR="00B3278C" w:rsidRPr="00CA126F" w:rsidRDefault="00B3278C" w:rsidP="00B3278C">
            <w:pPr>
              <w:spacing w:line="360" w:lineRule="auto"/>
            </w:pPr>
          </w:p>
        </w:tc>
        <w:tc>
          <w:tcPr>
            <w:tcW w:w="3685" w:type="dxa"/>
            <w:shd w:val="clear" w:color="auto" w:fill="auto"/>
          </w:tcPr>
          <w:p w:rsidR="00B3278C" w:rsidRPr="00CA126F" w:rsidRDefault="00B3278C" w:rsidP="00B3278C">
            <w:pPr>
              <w:spacing w:line="360" w:lineRule="auto"/>
              <w:jc w:val="center"/>
            </w:pPr>
          </w:p>
        </w:tc>
      </w:tr>
      <w:tr w:rsidR="00B3278C" w:rsidRPr="00CA126F" w:rsidTr="00B3278C">
        <w:tc>
          <w:tcPr>
            <w:tcW w:w="5954" w:type="dxa"/>
            <w:shd w:val="clear" w:color="auto" w:fill="auto"/>
          </w:tcPr>
          <w:p w:rsidR="00B3278C" w:rsidRPr="00CA126F" w:rsidRDefault="00B3278C" w:rsidP="00B3278C">
            <w:pPr>
              <w:spacing w:line="360" w:lineRule="auto"/>
              <w:rPr>
                <w:b/>
                <w:bCs/>
              </w:rPr>
            </w:pPr>
            <w:r w:rsidRPr="00CA126F">
              <w:rPr>
                <w:b/>
                <w:bCs/>
              </w:rPr>
              <w:t xml:space="preserve">Соевый соус </w:t>
            </w:r>
          </w:p>
        </w:tc>
        <w:tc>
          <w:tcPr>
            <w:tcW w:w="3685" w:type="dxa"/>
            <w:shd w:val="clear" w:color="auto" w:fill="auto"/>
          </w:tcPr>
          <w:p w:rsidR="00B3278C" w:rsidRPr="00CA126F" w:rsidRDefault="00B3278C" w:rsidP="00B3278C">
            <w:pPr>
              <w:spacing w:line="360" w:lineRule="auto"/>
              <w:jc w:val="center"/>
            </w:pPr>
            <w:r w:rsidRPr="00CA126F">
              <w:t>1000</w:t>
            </w:r>
          </w:p>
        </w:tc>
      </w:tr>
    </w:tbl>
    <w:p w:rsidR="00B3278C" w:rsidRPr="00CA126F" w:rsidRDefault="00B3278C" w:rsidP="00B3278C"/>
    <w:p w:rsidR="00AD2B69" w:rsidRPr="00CA126F" w:rsidRDefault="00AD2B69" w:rsidP="005C19FC">
      <w:pPr>
        <w:spacing w:line="360" w:lineRule="auto"/>
        <w:ind w:left="360"/>
        <w:jc w:val="center"/>
        <w:rPr>
          <w:b/>
        </w:rPr>
      </w:pPr>
    </w:p>
    <w:p w:rsidR="00AD2B69" w:rsidRPr="00CA126F" w:rsidRDefault="00AD2B69" w:rsidP="005C19FC">
      <w:pPr>
        <w:spacing w:line="360" w:lineRule="auto"/>
        <w:ind w:left="360"/>
        <w:jc w:val="center"/>
        <w:rPr>
          <w:b/>
        </w:rPr>
      </w:pPr>
    </w:p>
    <w:p w:rsidR="000401C5" w:rsidRPr="00CA126F" w:rsidRDefault="000401C5" w:rsidP="00A74347">
      <w:pPr>
        <w:pStyle w:val="af2"/>
        <w:numPr>
          <w:ilvl w:val="0"/>
          <w:numId w:val="39"/>
        </w:numPr>
        <w:spacing w:line="360" w:lineRule="auto"/>
        <w:jc w:val="center"/>
      </w:pPr>
      <w:r w:rsidRPr="00A74347">
        <w:rPr>
          <w:b/>
        </w:rPr>
        <w:t xml:space="preserve">Список литературы </w:t>
      </w:r>
    </w:p>
    <w:p w:rsidR="000401C5" w:rsidRPr="00CA126F" w:rsidRDefault="000401C5" w:rsidP="00A74347">
      <w:pPr>
        <w:pStyle w:val="af2"/>
        <w:numPr>
          <w:ilvl w:val="0"/>
          <w:numId w:val="39"/>
        </w:numPr>
        <w:tabs>
          <w:tab w:val="left" w:pos="851"/>
          <w:tab w:val="left" w:pos="993"/>
        </w:tabs>
        <w:spacing w:line="360" w:lineRule="auto"/>
        <w:jc w:val="both"/>
      </w:pPr>
      <w:r w:rsidRPr="00CA126F">
        <w:t>Болезни печени и желчевыводящих путей. Руководство для врачей под редакцией В. Т. Ивашкина. М.: Издательский дом “М-Вести”, 2002.</w:t>
      </w:r>
    </w:p>
    <w:p w:rsidR="000401C5" w:rsidRDefault="000401C5" w:rsidP="00A74347">
      <w:pPr>
        <w:pStyle w:val="af2"/>
        <w:numPr>
          <w:ilvl w:val="0"/>
          <w:numId w:val="39"/>
        </w:numPr>
        <w:tabs>
          <w:tab w:val="left" w:pos="851"/>
          <w:tab w:val="left" w:pos="993"/>
        </w:tabs>
        <w:spacing w:line="360" w:lineRule="auto"/>
        <w:jc w:val="both"/>
      </w:pPr>
      <w:r w:rsidRPr="00CA126F">
        <w:t>Ивашкин В.Т. О состоянии организации медицинской помощи больным с заболеванием органов пищеварения в РФ: Доклад на коллегии в Министерстве Здравоохранения РФ. // Российский журнал гастроэнтерологии, гепатологии, колопроктологии. - 2004.- Т. 14, № 3. С.-4-9.</w:t>
      </w:r>
    </w:p>
    <w:p w:rsidR="003C17C0" w:rsidRPr="00C828F1" w:rsidRDefault="00417893" w:rsidP="00A74347">
      <w:pPr>
        <w:pStyle w:val="af2"/>
        <w:numPr>
          <w:ilvl w:val="0"/>
          <w:numId w:val="39"/>
        </w:numPr>
        <w:tabs>
          <w:tab w:val="left" w:pos="851"/>
          <w:tab w:val="left" w:pos="993"/>
        </w:tabs>
        <w:spacing w:line="360" w:lineRule="auto"/>
        <w:jc w:val="both"/>
      </w:pPr>
      <w:r>
        <w:t>Ивашкин</w:t>
      </w:r>
      <w:r w:rsidR="005E68AB">
        <w:t xml:space="preserve"> В. Т. Осложнения портальной гипертензии при циррозе печени// Российский физиологический журнал им. И. М. Сеченова. - 2009. - Т. 95, N 10. - С. 1074-</w:t>
      </w:r>
      <w:r w:rsidR="005E68AB" w:rsidRPr="00C828F1">
        <w:t>1092.</w:t>
      </w:r>
    </w:p>
    <w:p w:rsidR="003C17C0" w:rsidRPr="00C828F1" w:rsidRDefault="003C17C0" w:rsidP="00A74347">
      <w:pPr>
        <w:pStyle w:val="af2"/>
        <w:numPr>
          <w:ilvl w:val="0"/>
          <w:numId w:val="39"/>
        </w:numPr>
        <w:tabs>
          <w:tab w:val="left" w:pos="851"/>
          <w:tab w:val="left" w:pos="993"/>
        </w:tabs>
        <w:spacing w:line="360" w:lineRule="auto"/>
        <w:jc w:val="both"/>
      </w:pPr>
      <w:r w:rsidRPr="00C828F1">
        <w:t>Клинические рекомендации по лечению кровотечений из варикозно расширенных вен пищевода и желудка. (Российское общество хирургов,  Российское общество по изучению печени). Затевахин И.И., Ивашкин В.Т., Киценко Е.А., Павлов Ч.С., Шерцингер А.Г., Чжао А.В., Маевская М.В., Верткин А.Л., Жигалова С.Б., Огурцов П.П., Бунова С.С., Королев М.П., Котив Б.Н., Дзидзава И.И., Анисимов А.Ю., Прудков М.И., Хоронько Ю.В., Назыров Ф.Г., Девятов А.В., Манукьян Г.В., Лебезев В.М., Цициашвили  М.Ш., Монахов Д.В.</w:t>
      </w:r>
    </w:p>
    <w:p w:rsidR="000401C5" w:rsidRDefault="000401C5" w:rsidP="00A74347">
      <w:pPr>
        <w:pStyle w:val="af2"/>
        <w:numPr>
          <w:ilvl w:val="0"/>
          <w:numId w:val="39"/>
        </w:numPr>
        <w:tabs>
          <w:tab w:val="left" w:pos="851"/>
          <w:tab w:val="left" w:pos="993"/>
        </w:tabs>
        <w:spacing w:line="360" w:lineRule="auto"/>
        <w:jc w:val="both"/>
      </w:pPr>
      <w:r w:rsidRPr="00CA126F">
        <w:lastRenderedPageBreak/>
        <w:t xml:space="preserve">Маевская М.В. Влияние вируса гепатита С на продолжительность жизни больных </w:t>
      </w:r>
      <w:r w:rsidR="0083615B">
        <w:t xml:space="preserve">алкогольным циррозом печени. РЖГГК. </w:t>
      </w:r>
      <w:r w:rsidRPr="00CA126F">
        <w:t>- 2004.- Т. 14, № 2. С.-22-29.</w:t>
      </w:r>
    </w:p>
    <w:p w:rsidR="0083615B" w:rsidRPr="00A74347" w:rsidRDefault="0083615B" w:rsidP="00A74347">
      <w:pPr>
        <w:pStyle w:val="af2"/>
        <w:numPr>
          <w:ilvl w:val="0"/>
          <w:numId w:val="39"/>
        </w:numPr>
        <w:tabs>
          <w:tab w:val="left" w:pos="851"/>
          <w:tab w:val="left" w:pos="993"/>
        </w:tabs>
        <w:autoSpaceDE w:val="0"/>
        <w:autoSpaceDN w:val="0"/>
        <w:adjustRightInd w:val="0"/>
        <w:spacing w:line="360" w:lineRule="auto"/>
        <w:jc w:val="both"/>
        <w:rPr>
          <w:rStyle w:val="apple-converted-space"/>
        </w:rPr>
      </w:pPr>
      <w:r w:rsidRPr="00A74347">
        <w:t>Клинические рекомендации по лечению взрослых больных гепатитом В. Министерство здравоохранения Российской Федерации.</w:t>
      </w:r>
      <w:r w:rsidRPr="00A74347">
        <w:rPr>
          <w:color w:val="666666"/>
        </w:rPr>
        <w:t xml:space="preserve"> </w:t>
      </w:r>
      <w:r w:rsidRPr="00A74347">
        <w:rPr>
          <w:color w:val="666666"/>
        </w:rPr>
        <w:t>РЖГГК. - 2014. -</w:t>
      </w:r>
      <w:r w:rsidRPr="00A74347">
        <w:rPr>
          <w:color w:val="666666"/>
          <w:shd w:val="clear" w:color="auto" w:fill="FDFBF8"/>
        </w:rPr>
        <w:t xml:space="preserve"> Т.24. - №3. - С.58-88.</w:t>
      </w:r>
      <w:r w:rsidRPr="00A74347">
        <w:rPr>
          <w:rStyle w:val="apple-converted-space"/>
          <w:color w:val="666666"/>
          <w:shd w:val="clear" w:color="auto" w:fill="FDFBF8"/>
        </w:rPr>
        <w:t> </w:t>
      </w:r>
    </w:p>
    <w:p w:rsidR="000401C5" w:rsidRPr="00A74347" w:rsidRDefault="000401C5" w:rsidP="00A74347">
      <w:pPr>
        <w:pStyle w:val="af2"/>
        <w:numPr>
          <w:ilvl w:val="0"/>
          <w:numId w:val="39"/>
        </w:numPr>
        <w:tabs>
          <w:tab w:val="num" w:pos="0"/>
          <w:tab w:val="left" w:pos="851"/>
          <w:tab w:val="left" w:pos="993"/>
        </w:tabs>
        <w:autoSpaceDE w:val="0"/>
        <w:autoSpaceDN w:val="0"/>
        <w:adjustRightInd w:val="0"/>
        <w:spacing w:line="360" w:lineRule="auto"/>
        <w:jc w:val="both"/>
      </w:pPr>
      <w:r w:rsidRPr="00A74347">
        <w:rPr>
          <w:bCs/>
        </w:rPr>
        <w:t xml:space="preserve">Рекомендации по диагностике и лечению взрослых больных гепатитом С. Министерство здравоохранения Российской Федерации. </w:t>
      </w:r>
      <w:r w:rsidR="00C828F1" w:rsidRPr="00A74347">
        <w:rPr>
          <w:rStyle w:val="tsmall"/>
        </w:rPr>
        <w:t>РЖГГК. - 2013. - Т.23. - №2. - С.41-70.</w:t>
      </w:r>
    </w:p>
    <w:p w:rsidR="000401C5" w:rsidRPr="00A74347" w:rsidRDefault="000401C5" w:rsidP="00A74347">
      <w:pPr>
        <w:pStyle w:val="af2"/>
        <w:numPr>
          <w:ilvl w:val="0"/>
          <w:numId w:val="39"/>
        </w:numPr>
        <w:tabs>
          <w:tab w:val="left" w:pos="851"/>
          <w:tab w:val="left" w:pos="993"/>
        </w:tabs>
        <w:spacing w:line="360" w:lineRule="auto"/>
        <w:jc w:val="both"/>
        <w:rPr>
          <w:bCs/>
        </w:rPr>
      </w:pPr>
      <w:r w:rsidRPr="00CA126F">
        <w:t>Федосьина Е.А. Особенности течения заболевания и прогноз жизни больных циррозом печени с асцитом. // Диссертация на соискание учёной степени кандидата медицинских наук. Москва, 2006 г.</w:t>
      </w:r>
    </w:p>
    <w:p w:rsidR="000401C5" w:rsidRPr="00A74347" w:rsidRDefault="000401C5" w:rsidP="00A74347">
      <w:pPr>
        <w:pStyle w:val="af2"/>
        <w:numPr>
          <w:ilvl w:val="0"/>
          <w:numId w:val="39"/>
        </w:numPr>
        <w:tabs>
          <w:tab w:val="left" w:pos="851"/>
          <w:tab w:val="left" w:pos="993"/>
        </w:tabs>
        <w:spacing w:line="360" w:lineRule="auto"/>
        <w:jc w:val="both"/>
        <w:rPr>
          <w:bCs/>
        </w:rPr>
      </w:pPr>
      <w:r w:rsidRPr="00A74347">
        <w:rPr>
          <w:iCs/>
        </w:rPr>
        <w:t xml:space="preserve">Федосьина Е.А., Маевская М.В., Ивашкин В.Т. </w:t>
      </w:r>
      <w:r w:rsidRPr="00CA126F">
        <w:t>Принципы терапии портальной гипертензии у больных циррозом печени     РЖГГК. - 2012. - Т.22. - №5. - С.46-55.</w:t>
      </w:r>
    </w:p>
    <w:p w:rsidR="000401C5" w:rsidRPr="00A74347" w:rsidRDefault="000401C5" w:rsidP="00A74347">
      <w:pPr>
        <w:pStyle w:val="af2"/>
        <w:numPr>
          <w:ilvl w:val="0"/>
          <w:numId w:val="39"/>
        </w:numPr>
        <w:tabs>
          <w:tab w:val="left" w:pos="851"/>
          <w:tab w:val="left" w:pos="993"/>
        </w:tabs>
        <w:spacing w:line="360" w:lineRule="auto"/>
        <w:jc w:val="both"/>
        <w:rPr>
          <w:lang w:val="en-US"/>
        </w:rPr>
      </w:pPr>
      <w:r w:rsidRPr="00A74347">
        <w:rPr>
          <w:lang w:val="en-US"/>
        </w:rPr>
        <w:t>Arroyo V., Gin</w:t>
      </w:r>
      <w:r w:rsidRPr="00CA126F">
        <w:t>е</w:t>
      </w:r>
      <w:r w:rsidRPr="00A74347">
        <w:rPr>
          <w:lang w:val="en-US"/>
        </w:rPr>
        <w:t>s P., Rod</w:t>
      </w:r>
      <w:r w:rsidRPr="00CA126F">
        <w:t>е</w:t>
      </w:r>
      <w:r w:rsidRPr="00A74347">
        <w:rPr>
          <w:lang w:val="en-US"/>
        </w:rPr>
        <w:t>s J., Schrier R.W., eds. Ascites and renal dysfunction in liver disease: pathogenesis, diagnosis, and treatment. Malden, Mass.: Blackwell Science, 2005.</w:t>
      </w:r>
    </w:p>
    <w:p w:rsidR="000401C5" w:rsidRPr="00A74347" w:rsidRDefault="000401C5" w:rsidP="00A74347">
      <w:pPr>
        <w:pStyle w:val="af2"/>
        <w:numPr>
          <w:ilvl w:val="0"/>
          <w:numId w:val="39"/>
        </w:numPr>
        <w:tabs>
          <w:tab w:val="left" w:pos="851"/>
          <w:tab w:val="left" w:pos="993"/>
        </w:tabs>
        <w:spacing w:line="360" w:lineRule="auto"/>
        <w:jc w:val="both"/>
        <w:rPr>
          <w:lang w:val="en-US"/>
        </w:rPr>
      </w:pPr>
      <w:r w:rsidRPr="00A74347">
        <w:rPr>
          <w:lang w:val="en-US"/>
        </w:rPr>
        <w:t>Biggins S., Rodriguez H.J., Bass N.M., Robert J.P., Terrault N.A. Serum sodium predicts mortality in patients listed for liver transplantation. // Hepatology, 2005. -  Vol. 41. – P. 32-39.</w:t>
      </w:r>
    </w:p>
    <w:p w:rsidR="000401C5" w:rsidRPr="00A74347" w:rsidRDefault="000401C5" w:rsidP="00A74347">
      <w:pPr>
        <w:pStyle w:val="af2"/>
        <w:numPr>
          <w:ilvl w:val="0"/>
          <w:numId w:val="39"/>
        </w:numPr>
        <w:tabs>
          <w:tab w:val="left" w:pos="851"/>
          <w:tab w:val="left" w:pos="993"/>
          <w:tab w:val="left" w:pos="1620"/>
        </w:tabs>
        <w:spacing w:line="360" w:lineRule="auto"/>
        <w:jc w:val="both"/>
        <w:rPr>
          <w:lang w:val="en-US"/>
        </w:rPr>
      </w:pPr>
      <w:r w:rsidRPr="00A74347">
        <w:rPr>
          <w:lang w:val="en-US"/>
        </w:rPr>
        <w:t xml:space="preserve">Bosch J, Berzigotti A, Garcia-Pagan JC, Abraldes JG. The management of portal hypertension: Rational basis, available treatment and future options// J. Hepatol., 2008. -  Vol. 48. – P. S68-S93.      </w:t>
      </w:r>
    </w:p>
    <w:p w:rsidR="000401C5" w:rsidRPr="00A74347" w:rsidRDefault="000401C5" w:rsidP="00A74347">
      <w:pPr>
        <w:pStyle w:val="af2"/>
        <w:numPr>
          <w:ilvl w:val="0"/>
          <w:numId w:val="39"/>
        </w:numPr>
        <w:tabs>
          <w:tab w:val="left" w:pos="851"/>
          <w:tab w:val="left" w:pos="993"/>
        </w:tabs>
        <w:autoSpaceDE w:val="0"/>
        <w:autoSpaceDN w:val="0"/>
        <w:adjustRightInd w:val="0"/>
        <w:spacing w:line="360" w:lineRule="auto"/>
        <w:jc w:val="both"/>
        <w:rPr>
          <w:lang w:val="en-US"/>
        </w:rPr>
      </w:pPr>
      <w:r w:rsidRPr="00A74347">
        <w:rPr>
          <w:lang w:val="en-US"/>
        </w:rPr>
        <w:t xml:space="preserve">EASL clinical practice guidelines on the management of ascites, spontaneous bacterial peritonitis, and hepatorenal syndrome in cirrhosis. </w:t>
      </w:r>
      <w:hyperlink r:id="rId22" w:tooltip="Journal of hepatology." w:history="1">
        <w:r w:rsidRPr="00A74347">
          <w:rPr>
            <w:rStyle w:val="a5"/>
            <w:color w:val="auto"/>
            <w:u w:val="none"/>
            <w:lang w:val="en-US"/>
          </w:rPr>
          <w:t>J. Hepatol.</w:t>
        </w:r>
      </w:hyperlink>
      <w:r w:rsidRPr="00A74347">
        <w:rPr>
          <w:lang w:val="en-US"/>
        </w:rPr>
        <w:t xml:space="preserve">, 2010.- Sep; 53(3) – </w:t>
      </w:r>
      <w:r w:rsidRPr="00CA126F">
        <w:t>Р</w:t>
      </w:r>
      <w:r w:rsidRPr="00A74347">
        <w:rPr>
          <w:lang w:val="en-US"/>
        </w:rPr>
        <w:t xml:space="preserve">. 397-417. </w:t>
      </w:r>
    </w:p>
    <w:p w:rsidR="000401C5" w:rsidRPr="00CA126F" w:rsidRDefault="000401C5" w:rsidP="00A74347">
      <w:pPr>
        <w:pStyle w:val="Text"/>
        <w:numPr>
          <w:ilvl w:val="0"/>
          <w:numId w:val="39"/>
        </w:numPr>
        <w:tabs>
          <w:tab w:val="left" w:pos="851"/>
          <w:tab w:val="left" w:pos="993"/>
        </w:tabs>
        <w:contextualSpacing/>
        <w:jc w:val="both"/>
        <w:rPr>
          <w:lang w:val="en-US"/>
        </w:rPr>
      </w:pPr>
      <w:r w:rsidRPr="00CA126F">
        <w:rPr>
          <w:lang w:val="en-US"/>
        </w:rPr>
        <w:t xml:space="preserve">Festi D. et al.: Rifaximin in the treatment of chronic hepatic encephalopathy; results of a multicenter study of efficacy and safety. Curr Ther Res 1993; 54(5): 598-609 </w:t>
      </w:r>
    </w:p>
    <w:p w:rsidR="000401C5" w:rsidRPr="00CA126F" w:rsidRDefault="000401C5" w:rsidP="00A74347">
      <w:pPr>
        <w:pStyle w:val="Text"/>
        <w:numPr>
          <w:ilvl w:val="0"/>
          <w:numId w:val="39"/>
        </w:numPr>
        <w:tabs>
          <w:tab w:val="left" w:pos="851"/>
          <w:tab w:val="left" w:pos="993"/>
        </w:tabs>
        <w:contextualSpacing/>
        <w:jc w:val="both"/>
        <w:rPr>
          <w:lang w:val="en-US"/>
        </w:rPr>
      </w:pPr>
      <w:r w:rsidRPr="00CA126F">
        <w:rPr>
          <w:lang w:val="en-US"/>
        </w:rPr>
        <w:t>Franchis R</w:t>
      </w:r>
      <w:r w:rsidRPr="00CA126F">
        <w:rPr>
          <w:i/>
          <w:lang w:val="en-US"/>
        </w:rPr>
        <w:t>.</w:t>
      </w:r>
      <w:r w:rsidRPr="00CA126F">
        <w:rPr>
          <w:lang w:val="en-US"/>
        </w:rPr>
        <w:t xml:space="preserve"> Revising consensus in portal hypertension: report of the Baveno V consensus workshop on methodology of diagnosis and therapy in portal hypertension // J. Hepatol. – 2010. – 53(4). – P. 762–768. </w:t>
      </w:r>
    </w:p>
    <w:p w:rsidR="000401C5" w:rsidRPr="00A74347" w:rsidRDefault="000401C5" w:rsidP="00A74347">
      <w:pPr>
        <w:pStyle w:val="af2"/>
        <w:numPr>
          <w:ilvl w:val="0"/>
          <w:numId w:val="39"/>
        </w:numPr>
        <w:tabs>
          <w:tab w:val="left" w:pos="851"/>
          <w:tab w:val="left" w:pos="993"/>
        </w:tabs>
        <w:spacing w:line="360" w:lineRule="auto"/>
        <w:jc w:val="both"/>
        <w:rPr>
          <w:bCs/>
          <w:lang w:val="en-US"/>
        </w:rPr>
      </w:pPr>
      <w:r w:rsidRPr="00A74347">
        <w:rPr>
          <w:bCs/>
          <w:lang w:val="en-US"/>
        </w:rPr>
        <w:t>Garcia-Tsao G. Bacterial infections in cirrhosis: treatment and prophylaxis. // J. Hepatol., 2005. - Vol. 42. – P. 85-92</w:t>
      </w:r>
    </w:p>
    <w:p w:rsidR="000401C5" w:rsidRPr="00A74347" w:rsidRDefault="000401C5" w:rsidP="00A74347">
      <w:pPr>
        <w:pStyle w:val="af2"/>
        <w:numPr>
          <w:ilvl w:val="0"/>
          <w:numId w:val="39"/>
        </w:numPr>
        <w:tabs>
          <w:tab w:val="left" w:pos="851"/>
          <w:tab w:val="left" w:pos="993"/>
        </w:tabs>
        <w:autoSpaceDE w:val="0"/>
        <w:autoSpaceDN w:val="0"/>
        <w:adjustRightInd w:val="0"/>
        <w:spacing w:line="360" w:lineRule="auto"/>
        <w:jc w:val="both"/>
        <w:rPr>
          <w:lang w:val="en-US"/>
        </w:rPr>
      </w:pPr>
      <w:r w:rsidRPr="00A74347">
        <w:rPr>
          <w:rFonts w:eastAsia="OTNEJMScalaSansLF"/>
          <w:lang w:val="en-US"/>
        </w:rPr>
        <w:t xml:space="preserve">Garcia-Tsao G., Bosch J.   </w:t>
      </w:r>
      <w:r w:rsidRPr="00A74347">
        <w:rPr>
          <w:rFonts w:eastAsia="OTNEJMQuadraat"/>
          <w:lang w:val="en-US"/>
        </w:rPr>
        <w:t xml:space="preserve">Management of Varices and Variceal Hemorrhage in Cirrhosis // </w:t>
      </w:r>
      <w:r w:rsidRPr="00A74347">
        <w:rPr>
          <w:rFonts w:eastAsia="OTNEJMScalaSansLF"/>
          <w:lang w:val="en-US"/>
        </w:rPr>
        <w:t>N.Engl J Med 2010; 362 :823-32.</w:t>
      </w:r>
    </w:p>
    <w:p w:rsidR="000401C5" w:rsidRPr="00A74347" w:rsidRDefault="000401C5" w:rsidP="00A74347">
      <w:pPr>
        <w:pStyle w:val="af2"/>
        <w:numPr>
          <w:ilvl w:val="0"/>
          <w:numId w:val="39"/>
        </w:numPr>
        <w:tabs>
          <w:tab w:val="left" w:pos="851"/>
          <w:tab w:val="left" w:pos="993"/>
        </w:tabs>
        <w:spacing w:line="360" w:lineRule="auto"/>
        <w:jc w:val="both"/>
        <w:rPr>
          <w:lang w:val="en-US"/>
        </w:rPr>
      </w:pPr>
      <w:r w:rsidRPr="00A74347">
        <w:rPr>
          <w:lang w:val="en-US"/>
        </w:rPr>
        <w:lastRenderedPageBreak/>
        <w:t xml:space="preserve">Gines P., Arroyo V., Rodes J., Schrier R.W. Ascites and renal disfunction in liver disease. Blackwell publishing, 2005.     </w:t>
      </w:r>
    </w:p>
    <w:p w:rsidR="000401C5" w:rsidRPr="00CA126F" w:rsidRDefault="000401C5" w:rsidP="00A74347">
      <w:pPr>
        <w:pStyle w:val="af4"/>
        <w:numPr>
          <w:ilvl w:val="0"/>
          <w:numId w:val="39"/>
        </w:numPr>
        <w:tabs>
          <w:tab w:val="left" w:pos="851"/>
          <w:tab w:val="left" w:pos="993"/>
        </w:tabs>
        <w:spacing w:line="360" w:lineRule="auto"/>
        <w:contextualSpacing/>
        <w:jc w:val="both"/>
        <w:rPr>
          <w:noProof/>
          <w:lang w:val="en-US"/>
        </w:rPr>
      </w:pPr>
      <w:r w:rsidRPr="00CA126F">
        <w:rPr>
          <w:bCs/>
          <w:noProof/>
          <w:lang w:val="en-US"/>
        </w:rPr>
        <w:t>Jiang Q., Xue-Hua J., Ming-Hua Z.</w:t>
      </w:r>
      <w:r w:rsidRPr="00CA126F">
        <w:rPr>
          <w:noProof/>
          <w:lang w:val="en-US"/>
        </w:rPr>
        <w:t>L-Ornithine-L-aspartate in the management of hepatic encephalopathy: a meta-analysis. // J. Gastroenterol Hepatol. - 2009. - Vol. 24.(1) - P. 9-14.</w:t>
      </w:r>
    </w:p>
    <w:p w:rsidR="000401C5" w:rsidRPr="00A74347" w:rsidRDefault="000401C5" w:rsidP="00A74347">
      <w:pPr>
        <w:pStyle w:val="af2"/>
        <w:numPr>
          <w:ilvl w:val="0"/>
          <w:numId w:val="39"/>
        </w:numPr>
        <w:tabs>
          <w:tab w:val="left" w:pos="851"/>
          <w:tab w:val="left" w:pos="993"/>
          <w:tab w:val="left" w:pos="1620"/>
        </w:tabs>
        <w:spacing w:line="360" w:lineRule="auto"/>
        <w:jc w:val="both"/>
        <w:rPr>
          <w:lang w:val="en-US"/>
        </w:rPr>
      </w:pPr>
      <w:r w:rsidRPr="00A74347">
        <w:rPr>
          <w:bCs/>
          <w:lang w:val="en-US"/>
        </w:rPr>
        <w:t xml:space="preserve">Leevy </w:t>
      </w:r>
      <w:r w:rsidRPr="00A74347">
        <w:rPr>
          <w:bCs/>
        </w:rPr>
        <w:t>С</w:t>
      </w:r>
      <w:r w:rsidRPr="00A74347">
        <w:rPr>
          <w:bCs/>
          <w:lang w:val="en-US"/>
        </w:rPr>
        <w:t xml:space="preserve">. Phillips J. Hospitalizations During the Use of Rifaximin Versus Lactulose for the Treatment of Hepatic Encephalopathy. // </w:t>
      </w:r>
      <w:r w:rsidRPr="00A74347">
        <w:rPr>
          <w:iCs/>
          <w:kern w:val="24"/>
          <w:lang w:val="en-US"/>
        </w:rPr>
        <w:t>Digestive Disease and Sciences. 2007; 52 (3): 737-741.</w:t>
      </w:r>
    </w:p>
    <w:p w:rsidR="000401C5" w:rsidRPr="00A74347" w:rsidRDefault="000401C5" w:rsidP="00A74347">
      <w:pPr>
        <w:pStyle w:val="af2"/>
        <w:numPr>
          <w:ilvl w:val="0"/>
          <w:numId w:val="39"/>
        </w:numPr>
        <w:tabs>
          <w:tab w:val="left" w:pos="851"/>
          <w:tab w:val="left" w:pos="993"/>
          <w:tab w:val="left" w:pos="1620"/>
        </w:tabs>
        <w:spacing w:line="360" w:lineRule="auto"/>
        <w:jc w:val="both"/>
        <w:rPr>
          <w:lang w:val="en-US"/>
        </w:rPr>
      </w:pPr>
      <w:r w:rsidRPr="00A74347">
        <w:rPr>
          <w:lang w:val="en-US"/>
        </w:rPr>
        <w:t xml:space="preserve">Runyo </w:t>
      </w:r>
      <w:r w:rsidRPr="00CA126F">
        <w:t>В</w:t>
      </w:r>
      <w:r w:rsidRPr="00A74347">
        <w:rPr>
          <w:lang w:val="en-US"/>
        </w:rPr>
        <w:t>. Management of Adult Patients with Ascites Due to Cirrhosis: An Update. // Hepatology, 2009. - Vol. 49 (6). – P. 2087-2107.</w:t>
      </w:r>
    </w:p>
    <w:p w:rsidR="000401C5" w:rsidRPr="00A74347" w:rsidRDefault="000401C5" w:rsidP="00A74347">
      <w:pPr>
        <w:pStyle w:val="af2"/>
        <w:numPr>
          <w:ilvl w:val="0"/>
          <w:numId w:val="39"/>
        </w:numPr>
        <w:tabs>
          <w:tab w:val="left" w:pos="851"/>
          <w:tab w:val="left" w:pos="993"/>
          <w:tab w:val="left" w:pos="1620"/>
        </w:tabs>
        <w:spacing w:line="360" w:lineRule="auto"/>
        <w:jc w:val="both"/>
        <w:rPr>
          <w:rStyle w:val="apple-style-span"/>
          <w:lang w:val="en-US"/>
        </w:rPr>
      </w:pPr>
      <w:r w:rsidRPr="00A74347">
        <w:rPr>
          <w:rStyle w:val="af5"/>
          <w:bCs/>
          <w:i w:val="0"/>
          <w:iCs w:val="0"/>
          <w:lang w:val="en-US"/>
        </w:rPr>
        <w:t>Sanyal</w:t>
      </w:r>
      <w:r w:rsidRPr="00A74347">
        <w:rPr>
          <w:rStyle w:val="apple-converted-space"/>
          <w:lang w:val="en-US"/>
        </w:rPr>
        <w:t> </w:t>
      </w:r>
      <w:r w:rsidRPr="00A74347">
        <w:rPr>
          <w:rStyle w:val="apple-style-span"/>
          <w:lang w:val="en-US"/>
        </w:rPr>
        <w:t>A.</w:t>
      </w:r>
      <w:r w:rsidRPr="00A74347">
        <w:rPr>
          <w:rStyle w:val="apple-converted-space"/>
          <w:lang w:val="en-US"/>
        </w:rPr>
        <w:t> </w:t>
      </w:r>
      <w:r w:rsidRPr="00A74347">
        <w:rPr>
          <w:rStyle w:val="af5"/>
          <w:bCs/>
          <w:i w:val="0"/>
          <w:iCs w:val="0"/>
          <w:lang w:val="en-US"/>
        </w:rPr>
        <w:t>Mullen</w:t>
      </w:r>
      <w:r w:rsidRPr="00A74347">
        <w:rPr>
          <w:rStyle w:val="apple-converted-space"/>
          <w:lang w:val="en-US"/>
        </w:rPr>
        <w:t> </w:t>
      </w:r>
      <w:r w:rsidRPr="00A74347">
        <w:rPr>
          <w:rStyle w:val="apple-style-span"/>
          <w:lang w:val="en-US"/>
        </w:rPr>
        <w:t xml:space="preserve">K. Bass N. The treatment of hepatic encephalopathy in the cirrhotic patient.  // Gastroenterol. Hepatol. (N Y), </w:t>
      </w:r>
      <w:r w:rsidRPr="00A74347">
        <w:rPr>
          <w:rStyle w:val="af5"/>
          <w:bCs/>
          <w:i w:val="0"/>
          <w:iCs w:val="0"/>
          <w:lang w:val="en-US"/>
        </w:rPr>
        <w:t xml:space="preserve">2010. – Vol. </w:t>
      </w:r>
      <w:r w:rsidRPr="00A74347">
        <w:rPr>
          <w:rStyle w:val="apple-style-span"/>
          <w:lang w:val="en-US"/>
        </w:rPr>
        <w:t>6(4, Suppl 8). – P.1-12.</w:t>
      </w:r>
    </w:p>
    <w:p w:rsidR="000401C5" w:rsidRPr="00A74347" w:rsidRDefault="000401C5" w:rsidP="00A74347">
      <w:pPr>
        <w:pStyle w:val="af2"/>
        <w:numPr>
          <w:ilvl w:val="0"/>
          <w:numId w:val="39"/>
        </w:numPr>
        <w:tabs>
          <w:tab w:val="left" w:pos="851"/>
          <w:tab w:val="left" w:pos="993"/>
          <w:tab w:val="left" w:pos="1620"/>
        </w:tabs>
        <w:spacing w:line="360" w:lineRule="auto"/>
        <w:jc w:val="both"/>
        <w:rPr>
          <w:rStyle w:val="apple-style-span"/>
          <w:lang w:val="en-US"/>
        </w:rPr>
      </w:pPr>
      <w:r w:rsidRPr="00A74347">
        <w:rPr>
          <w:rStyle w:val="apple-style-span"/>
          <w:lang w:val="en-US"/>
        </w:rPr>
        <w:t>Scarpignato C., Pelosini I. Rifaximin, a poorly absorbed antibiotic: pharmacology and clinical potential //Chemotherapy. – 2005. – Vol. 51 (suppl. 1). – P. 36–66.</w:t>
      </w:r>
    </w:p>
    <w:p w:rsidR="00AD2B69" w:rsidRPr="00A74347" w:rsidRDefault="00AD2B69" w:rsidP="00A74347">
      <w:pPr>
        <w:pStyle w:val="af2"/>
        <w:numPr>
          <w:ilvl w:val="0"/>
          <w:numId w:val="39"/>
        </w:numPr>
        <w:tabs>
          <w:tab w:val="left" w:pos="851"/>
          <w:tab w:val="left" w:pos="993"/>
        </w:tabs>
        <w:spacing w:line="360" w:lineRule="auto"/>
        <w:jc w:val="both"/>
        <w:rPr>
          <w:lang w:val="en-US"/>
        </w:rPr>
      </w:pPr>
      <w:r w:rsidRPr="00A74347">
        <w:rPr>
          <w:lang w:val="en-US"/>
        </w:rPr>
        <w:t xml:space="preserve">Tandon P, et al. </w:t>
      </w:r>
      <w:hyperlink r:id="rId23" w:history="1"/>
      <w:r w:rsidRPr="00A74347">
        <w:rPr>
          <w:lang w:val="en-US"/>
        </w:rPr>
        <w:t xml:space="preserve">High Prevalence of Antibiotic-Resistant Bacterial Infections Among Patients With Cirrhosis at a US Liver Center. </w:t>
      </w:r>
      <w:r w:rsidRPr="00A74347">
        <w:rPr>
          <w:rStyle w:val="cit"/>
          <w:lang w:val="en-US"/>
        </w:rPr>
        <w:t>Clin Gastroenterol Hepatol. Nov 2012; 10(11): 1291–1298.</w:t>
      </w:r>
      <w:r w:rsidRPr="00A74347">
        <w:rPr>
          <w:rStyle w:val="cit"/>
          <w:u w:val="single"/>
          <w:lang w:val="en-US"/>
        </w:rPr>
        <w:t xml:space="preserve"> </w:t>
      </w:r>
    </w:p>
    <w:p w:rsidR="000401C5" w:rsidRPr="00A74347" w:rsidRDefault="000401C5" w:rsidP="00A74347">
      <w:pPr>
        <w:pStyle w:val="af2"/>
        <w:numPr>
          <w:ilvl w:val="0"/>
          <w:numId w:val="39"/>
        </w:numPr>
        <w:tabs>
          <w:tab w:val="left" w:pos="851"/>
          <w:tab w:val="left" w:pos="993"/>
          <w:tab w:val="left" w:pos="1620"/>
        </w:tabs>
        <w:spacing w:line="360" w:lineRule="auto"/>
        <w:jc w:val="both"/>
        <w:rPr>
          <w:lang w:val="en-US"/>
        </w:rPr>
      </w:pPr>
      <w:r w:rsidRPr="00A74347">
        <w:rPr>
          <w:lang w:val="en-US"/>
        </w:rPr>
        <w:t>Taylor D., Bourgeois A.L., Ericsson Ch.D. A randomized, double-blind, multicenter study of rifaximin compared with placebo and with ciprofloxacin in the treatment of travelers’ diarrhea // Am. J. Trop. Med. Hyg. – 2006. – Vol. 74. – P. 1060–1066.</w:t>
      </w:r>
    </w:p>
    <w:p w:rsidR="000401C5" w:rsidRPr="00C828F1" w:rsidRDefault="000401C5" w:rsidP="00FF3BA9">
      <w:pPr>
        <w:tabs>
          <w:tab w:val="left" w:pos="993"/>
        </w:tabs>
        <w:autoSpaceDE w:val="0"/>
        <w:autoSpaceDN w:val="0"/>
        <w:adjustRightInd w:val="0"/>
        <w:spacing w:line="360" w:lineRule="auto"/>
        <w:ind w:left="720"/>
        <w:contextualSpacing/>
        <w:jc w:val="both"/>
        <w:rPr>
          <w:lang w:val="en-US"/>
        </w:rPr>
      </w:pPr>
    </w:p>
    <w:sectPr w:rsidR="000401C5" w:rsidRPr="00C828F1" w:rsidSect="00954F0C">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C3" w:rsidRDefault="00067DC3" w:rsidP="004A040D">
      <w:r>
        <w:separator/>
      </w:r>
    </w:p>
  </w:endnote>
  <w:endnote w:type="continuationSeparator" w:id="0">
    <w:p w:rsidR="00067DC3" w:rsidRDefault="00067DC3" w:rsidP="004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QuantAntiquaC">
    <w:altName w:val="Arial Unicode MS"/>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TNEJMScalaSansLF">
    <w:altName w:val="Arial Unicode MS"/>
    <w:panose1 w:val="00000000000000000000"/>
    <w:charset w:val="86"/>
    <w:family w:val="swiss"/>
    <w:notTrueType/>
    <w:pitch w:val="default"/>
    <w:sig w:usb0="20000001" w:usb1="080E0000" w:usb2="00000010" w:usb3="00000000" w:csb0="000401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1C" w:rsidRDefault="0084731C">
    <w:pPr>
      <w:pStyle w:val="a9"/>
      <w:jc w:val="right"/>
    </w:pPr>
    <w:r>
      <w:fldChar w:fldCharType="begin"/>
    </w:r>
    <w:r>
      <w:instrText xml:space="preserve"> PAGE   \* MERGEFORMAT </w:instrText>
    </w:r>
    <w:r>
      <w:fldChar w:fldCharType="separate"/>
    </w:r>
    <w:r w:rsidR="000335D7">
      <w:rPr>
        <w:noProof/>
      </w:rPr>
      <w:t>1</w:t>
    </w:r>
    <w:r>
      <w:rPr>
        <w:noProof/>
      </w:rPr>
      <w:fldChar w:fldCharType="end"/>
    </w:r>
  </w:p>
  <w:p w:rsidR="0084731C" w:rsidRDefault="008473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C3" w:rsidRDefault="00067DC3" w:rsidP="004A040D">
      <w:r>
        <w:separator/>
      </w:r>
    </w:p>
  </w:footnote>
  <w:footnote w:type="continuationSeparator" w:id="0">
    <w:p w:rsidR="00067DC3" w:rsidRDefault="00067DC3" w:rsidP="004A0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25"/>
    <w:multiLevelType w:val="hybridMultilevel"/>
    <w:tmpl w:val="F9A849C0"/>
    <w:lvl w:ilvl="0" w:tplc="C6449EC8">
      <w:start w:val="1"/>
      <w:numFmt w:val="bullet"/>
      <w:lvlText w:val=""/>
      <w:lvlJc w:val="left"/>
      <w:pPr>
        <w:tabs>
          <w:tab w:val="num" w:pos="720"/>
        </w:tabs>
        <w:ind w:left="720" w:hanging="360"/>
      </w:pPr>
      <w:rPr>
        <w:rFonts w:ascii="Wingdings 3" w:hAnsi="Wingdings 3" w:hint="default"/>
      </w:rPr>
    </w:lvl>
    <w:lvl w:ilvl="1" w:tplc="F3220204" w:tentative="1">
      <w:start w:val="1"/>
      <w:numFmt w:val="bullet"/>
      <w:lvlText w:val=""/>
      <w:lvlJc w:val="left"/>
      <w:pPr>
        <w:tabs>
          <w:tab w:val="num" w:pos="1440"/>
        </w:tabs>
        <w:ind w:left="1440" w:hanging="360"/>
      </w:pPr>
      <w:rPr>
        <w:rFonts w:ascii="Wingdings 3" w:hAnsi="Wingdings 3" w:hint="default"/>
      </w:rPr>
    </w:lvl>
    <w:lvl w:ilvl="2" w:tplc="BB344B54" w:tentative="1">
      <w:start w:val="1"/>
      <w:numFmt w:val="bullet"/>
      <w:lvlText w:val=""/>
      <w:lvlJc w:val="left"/>
      <w:pPr>
        <w:tabs>
          <w:tab w:val="num" w:pos="2160"/>
        </w:tabs>
        <w:ind w:left="2160" w:hanging="360"/>
      </w:pPr>
      <w:rPr>
        <w:rFonts w:ascii="Wingdings 3" w:hAnsi="Wingdings 3" w:hint="default"/>
      </w:rPr>
    </w:lvl>
    <w:lvl w:ilvl="3" w:tplc="4D6E066C" w:tentative="1">
      <w:start w:val="1"/>
      <w:numFmt w:val="bullet"/>
      <w:lvlText w:val=""/>
      <w:lvlJc w:val="left"/>
      <w:pPr>
        <w:tabs>
          <w:tab w:val="num" w:pos="2880"/>
        </w:tabs>
        <w:ind w:left="2880" w:hanging="360"/>
      </w:pPr>
      <w:rPr>
        <w:rFonts w:ascii="Wingdings 3" w:hAnsi="Wingdings 3" w:hint="default"/>
      </w:rPr>
    </w:lvl>
    <w:lvl w:ilvl="4" w:tplc="B1E0587E" w:tentative="1">
      <w:start w:val="1"/>
      <w:numFmt w:val="bullet"/>
      <w:lvlText w:val=""/>
      <w:lvlJc w:val="left"/>
      <w:pPr>
        <w:tabs>
          <w:tab w:val="num" w:pos="3600"/>
        </w:tabs>
        <w:ind w:left="3600" w:hanging="360"/>
      </w:pPr>
      <w:rPr>
        <w:rFonts w:ascii="Wingdings 3" w:hAnsi="Wingdings 3" w:hint="default"/>
      </w:rPr>
    </w:lvl>
    <w:lvl w:ilvl="5" w:tplc="3976D3A6" w:tentative="1">
      <w:start w:val="1"/>
      <w:numFmt w:val="bullet"/>
      <w:lvlText w:val=""/>
      <w:lvlJc w:val="left"/>
      <w:pPr>
        <w:tabs>
          <w:tab w:val="num" w:pos="4320"/>
        </w:tabs>
        <w:ind w:left="4320" w:hanging="360"/>
      </w:pPr>
      <w:rPr>
        <w:rFonts w:ascii="Wingdings 3" w:hAnsi="Wingdings 3" w:hint="default"/>
      </w:rPr>
    </w:lvl>
    <w:lvl w:ilvl="6" w:tplc="378C894E" w:tentative="1">
      <w:start w:val="1"/>
      <w:numFmt w:val="bullet"/>
      <w:lvlText w:val=""/>
      <w:lvlJc w:val="left"/>
      <w:pPr>
        <w:tabs>
          <w:tab w:val="num" w:pos="5040"/>
        </w:tabs>
        <w:ind w:left="5040" w:hanging="360"/>
      </w:pPr>
      <w:rPr>
        <w:rFonts w:ascii="Wingdings 3" w:hAnsi="Wingdings 3" w:hint="default"/>
      </w:rPr>
    </w:lvl>
    <w:lvl w:ilvl="7" w:tplc="E8FA4E04" w:tentative="1">
      <w:start w:val="1"/>
      <w:numFmt w:val="bullet"/>
      <w:lvlText w:val=""/>
      <w:lvlJc w:val="left"/>
      <w:pPr>
        <w:tabs>
          <w:tab w:val="num" w:pos="5760"/>
        </w:tabs>
        <w:ind w:left="5760" w:hanging="360"/>
      </w:pPr>
      <w:rPr>
        <w:rFonts w:ascii="Wingdings 3" w:hAnsi="Wingdings 3" w:hint="default"/>
      </w:rPr>
    </w:lvl>
    <w:lvl w:ilvl="8" w:tplc="811C9F9E" w:tentative="1">
      <w:start w:val="1"/>
      <w:numFmt w:val="bullet"/>
      <w:lvlText w:val=""/>
      <w:lvlJc w:val="left"/>
      <w:pPr>
        <w:tabs>
          <w:tab w:val="num" w:pos="6480"/>
        </w:tabs>
        <w:ind w:left="6480" w:hanging="360"/>
      </w:pPr>
      <w:rPr>
        <w:rFonts w:ascii="Wingdings 3" w:hAnsi="Wingdings 3" w:hint="default"/>
      </w:rPr>
    </w:lvl>
  </w:abstractNum>
  <w:abstractNum w:abstractNumId="1">
    <w:nsid w:val="036E46A2"/>
    <w:multiLevelType w:val="hybridMultilevel"/>
    <w:tmpl w:val="DBDC21C8"/>
    <w:lvl w:ilvl="0" w:tplc="3E92D8D8">
      <w:start w:val="1"/>
      <w:numFmt w:val="bullet"/>
      <w:lvlText w:val=""/>
      <w:lvlJc w:val="left"/>
      <w:pPr>
        <w:tabs>
          <w:tab w:val="num" w:pos="720"/>
        </w:tabs>
        <w:ind w:left="720" w:hanging="360"/>
      </w:pPr>
      <w:rPr>
        <w:rFonts w:ascii="Wingdings 3" w:hAnsi="Wingdings 3" w:hint="default"/>
      </w:rPr>
    </w:lvl>
    <w:lvl w:ilvl="1" w:tplc="72105E04" w:tentative="1">
      <w:start w:val="1"/>
      <w:numFmt w:val="bullet"/>
      <w:lvlText w:val=""/>
      <w:lvlJc w:val="left"/>
      <w:pPr>
        <w:tabs>
          <w:tab w:val="num" w:pos="1440"/>
        </w:tabs>
        <w:ind w:left="1440" w:hanging="360"/>
      </w:pPr>
      <w:rPr>
        <w:rFonts w:ascii="Wingdings 3" w:hAnsi="Wingdings 3" w:hint="default"/>
      </w:rPr>
    </w:lvl>
    <w:lvl w:ilvl="2" w:tplc="539C067C" w:tentative="1">
      <w:start w:val="1"/>
      <w:numFmt w:val="bullet"/>
      <w:lvlText w:val=""/>
      <w:lvlJc w:val="left"/>
      <w:pPr>
        <w:tabs>
          <w:tab w:val="num" w:pos="2160"/>
        </w:tabs>
        <w:ind w:left="2160" w:hanging="360"/>
      </w:pPr>
      <w:rPr>
        <w:rFonts w:ascii="Wingdings 3" w:hAnsi="Wingdings 3" w:hint="default"/>
      </w:rPr>
    </w:lvl>
    <w:lvl w:ilvl="3" w:tplc="39F00DC8" w:tentative="1">
      <w:start w:val="1"/>
      <w:numFmt w:val="bullet"/>
      <w:lvlText w:val=""/>
      <w:lvlJc w:val="left"/>
      <w:pPr>
        <w:tabs>
          <w:tab w:val="num" w:pos="2880"/>
        </w:tabs>
        <w:ind w:left="2880" w:hanging="360"/>
      </w:pPr>
      <w:rPr>
        <w:rFonts w:ascii="Wingdings 3" w:hAnsi="Wingdings 3" w:hint="default"/>
      </w:rPr>
    </w:lvl>
    <w:lvl w:ilvl="4" w:tplc="2774F566" w:tentative="1">
      <w:start w:val="1"/>
      <w:numFmt w:val="bullet"/>
      <w:lvlText w:val=""/>
      <w:lvlJc w:val="left"/>
      <w:pPr>
        <w:tabs>
          <w:tab w:val="num" w:pos="3600"/>
        </w:tabs>
        <w:ind w:left="3600" w:hanging="360"/>
      </w:pPr>
      <w:rPr>
        <w:rFonts w:ascii="Wingdings 3" w:hAnsi="Wingdings 3" w:hint="default"/>
      </w:rPr>
    </w:lvl>
    <w:lvl w:ilvl="5" w:tplc="022A6F02" w:tentative="1">
      <w:start w:val="1"/>
      <w:numFmt w:val="bullet"/>
      <w:lvlText w:val=""/>
      <w:lvlJc w:val="left"/>
      <w:pPr>
        <w:tabs>
          <w:tab w:val="num" w:pos="4320"/>
        </w:tabs>
        <w:ind w:left="4320" w:hanging="360"/>
      </w:pPr>
      <w:rPr>
        <w:rFonts w:ascii="Wingdings 3" w:hAnsi="Wingdings 3" w:hint="default"/>
      </w:rPr>
    </w:lvl>
    <w:lvl w:ilvl="6" w:tplc="2F10D922" w:tentative="1">
      <w:start w:val="1"/>
      <w:numFmt w:val="bullet"/>
      <w:lvlText w:val=""/>
      <w:lvlJc w:val="left"/>
      <w:pPr>
        <w:tabs>
          <w:tab w:val="num" w:pos="5040"/>
        </w:tabs>
        <w:ind w:left="5040" w:hanging="360"/>
      </w:pPr>
      <w:rPr>
        <w:rFonts w:ascii="Wingdings 3" w:hAnsi="Wingdings 3" w:hint="default"/>
      </w:rPr>
    </w:lvl>
    <w:lvl w:ilvl="7" w:tplc="97A04C1C" w:tentative="1">
      <w:start w:val="1"/>
      <w:numFmt w:val="bullet"/>
      <w:lvlText w:val=""/>
      <w:lvlJc w:val="left"/>
      <w:pPr>
        <w:tabs>
          <w:tab w:val="num" w:pos="5760"/>
        </w:tabs>
        <w:ind w:left="5760" w:hanging="360"/>
      </w:pPr>
      <w:rPr>
        <w:rFonts w:ascii="Wingdings 3" w:hAnsi="Wingdings 3" w:hint="default"/>
      </w:rPr>
    </w:lvl>
    <w:lvl w:ilvl="8" w:tplc="45BA4CFA" w:tentative="1">
      <w:start w:val="1"/>
      <w:numFmt w:val="bullet"/>
      <w:lvlText w:val=""/>
      <w:lvlJc w:val="left"/>
      <w:pPr>
        <w:tabs>
          <w:tab w:val="num" w:pos="6480"/>
        </w:tabs>
        <w:ind w:left="6480" w:hanging="360"/>
      </w:pPr>
      <w:rPr>
        <w:rFonts w:ascii="Wingdings 3" w:hAnsi="Wingdings 3" w:hint="default"/>
      </w:rPr>
    </w:lvl>
  </w:abstractNum>
  <w:abstractNum w:abstractNumId="2">
    <w:nsid w:val="0467099C"/>
    <w:multiLevelType w:val="hybridMultilevel"/>
    <w:tmpl w:val="B882C0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7EF0A71"/>
    <w:multiLevelType w:val="hybridMultilevel"/>
    <w:tmpl w:val="786EB3B8"/>
    <w:lvl w:ilvl="0" w:tplc="26A881CC">
      <w:start w:val="1"/>
      <w:numFmt w:val="bullet"/>
      <w:lvlText w:val=""/>
      <w:lvlJc w:val="left"/>
      <w:pPr>
        <w:tabs>
          <w:tab w:val="num" w:pos="720"/>
        </w:tabs>
        <w:ind w:left="720" w:hanging="360"/>
      </w:pPr>
      <w:rPr>
        <w:rFonts w:ascii="Wingdings" w:hAnsi="Wingdings" w:hint="default"/>
      </w:rPr>
    </w:lvl>
    <w:lvl w:ilvl="1" w:tplc="0CDE1A36" w:tentative="1">
      <w:start w:val="1"/>
      <w:numFmt w:val="bullet"/>
      <w:lvlText w:val=""/>
      <w:lvlJc w:val="left"/>
      <w:pPr>
        <w:tabs>
          <w:tab w:val="num" w:pos="1440"/>
        </w:tabs>
        <w:ind w:left="1440" w:hanging="360"/>
      </w:pPr>
      <w:rPr>
        <w:rFonts w:ascii="Wingdings" w:hAnsi="Wingdings" w:hint="default"/>
      </w:rPr>
    </w:lvl>
    <w:lvl w:ilvl="2" w:tplc="F684DB70" w:tentative="1">
      <w:start w:val="1"/>
      <w:numFmt w:val="bullet"/>
      <w:lvlText w:val=""/>
      <w:lvlJc w:val="left"/>
      <w:pPr>
        <w:tabs>
          <w:tab w:val="num" w:pos="2160"/>
        </w:tabs>
        <w:ind w:left="2160" w:hanging="360"/>
      </w:pPr>
      <w:rPr>
        <w:rFonts w:ascii="Wingdings" w:hAnsi="Wingdings" w:hint="default"/>
      </w:rPr>
    </w:lvl>
    <w:lvl w:ilvl="3" w:tplc="002E4F74" w:tentative="1">
      <w:start w:val="1"/>
      <w:numFmt w:val="bullet"/>
      <w:lvlText w:val=""/>
      <w:lvlJc w:val="left"/>
      <w:pPr>
        <w:tabs>
          <w:tab w:val="num" w:pos="2880"/>
        </w:tabs>
        <w:ind w:left="2880" w:hanging="360"/>
      </w:pPr>
      <w:rPr>
        <w:rFonts w:ascii="Wingdings" w:hAnsi="Wingdings" w:hint="default"/>
      </w:rPr>
    </w:lvl>
    <w:lvl w:ilvl="4" w:tplc="90B4E2BE" w:tentative="1">
      <w:start w:val="1"/>
      <w:numFmt w:val="bullet"/>
      <w:lvlText w:val=""/>
      <w:lvlJc w:val="left"/>
      <w:pPr>
        <w:tabs>
          <w:tab w:val="num" w:pos="3600"/>
        </w:tabs>
        <w:ind w:left="3600" w:hanging="360"/>
      </w:pPr>
      <w:rPr>
        <w:rFonts w:ascii="Wingdings" w:hAnsi="Wingdings" w:hint="default"/>
      </w:rPr>
    </w:lvl>
    <w:lvl w:ilvl="5" w:tplc="27CC14DC" w:tentative="1">
      <w:start w:val="1"/>
      <w:numFmt w:val="bullet"/>
      <w:lvlText w:val=""/>
      <w:lvlJc w:val="left"/>
      <w:pPr>
        <w:tabs>
          <w:tab w:val="num" w:pos="4320"/>
        </w:tabs>
        <w:ind w:left="4320" w:hanging="360"/>
      </w:pPr>
      <w:rPr>
        <w:rFonts w:ascii="Wingdings" w:hAnsi="Wingdings" w:hint="default"/>
      </w:rPr>
    </w:lvl>
    <w:lvl w:ilvl="6" w:tplc="B4C8CC3C" w:tentative="1">
      <w:start w:val="1"/>
      <w:numFmt w:val="bullet"/>
      <w:lvlText w:val=""/>
      <w:lvlJc w:val="left"/>
      <w:pPr>
        <w:tabs>
          <w:tab w:val="num" w:pos="5040"/>
        </w:tabs>
        <w:ind w:left="5040" w:hanging="360"/>
      </w:pPr>
      <w:rPr>
        <w:rFonts w:ascii="Wingdings" w:hAnsi="Wingdings" w:hint="default"/>
      </w:rPr>
    </w:lvl>
    <w:lvl w:ilvl="7" w:tplc="8E68C64E" w:tentative="1">
      <w:start w:val="1"/>
      <w:numFmt w:val="bullet"/>
      <w:lvlText w:val=""/>
      <w:lvlJc w:val="left"/>
      <w:pPr>
        <w:tabs>
          <w:tab w:val="num" w:pos="5760"/>
        </w:tabs>
        <w:ind w:left="5760" w:hanging="360"/>
      </w:pPr>
      <w:rPr>
        <w:rFonts w:ascii="Wingdings" w:hAnsi="Wingdings" w:hint="default"/>
      </w:rPr>
    </w:lvl>
    <w:lvl w:ilvl="8" w:tplc="4A982CE2" w:tentative="1">
      <w:start w:val="1"/>
      <w:numFmt w:val="bullet"/>
      <w:lvlText w:val=""/>
      <w:lvlJc w:val="left"/>
      <w:pPr>
        <w:tabs>
          <w:tab w:val="num" w:pos="6480"/>
        </w:tabs>
        <w:ind w:left="6480" w:hanging="360"/>
      </w:pPr>
      <w:rPr>
        <w:rFonts w:ascii="Wingdings" w:hAnsi="Wingdings" w:hint="default"/>
      </w:rPr>
    </w:lvl>
  </w:abstractNum>
  <w:abstractNum w:abstractNumId="4">
    <w:nsid w:val="083F1097"/>
    <w:multiLevelType w:val="hybridMultilevel"/>
    <w:tmpl w:val="68B20A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7B7393"/>
    <w:multiLevelType w:val="hybridMultilevel"/>
    <w:tmpl w:val="D688DA46"/>
    <w:lvl w:ilvl="0" w:tplc="30463F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D83BB8"/>
    <w:multiLevelType w:val="hybridMultilevel"/>
    <w:tmpl w:val="51BE5EAA"/>
    <w:lvl w:ilvl="0" w:tplc="0419000F">
      <w:start w:val="1"/>
      <w:numFmt w:val="decimal"/>
      <w:lvlText w:val="%1."/>
      <w:lvlJc w:val="left"/>
      <w:pPr>
        <w:tabs>
          <w:tab w:val="num" w:pos="1500"/>
        </w:tabs>
        <w:ind w:left="1500" w:hanging="360"/>
      </w:pPr>
    </w:lvl>
    <w:lvl w:ilvl="1" w:tplc="F6D03150">
      <w:start w:val="1"/>
      <w:numFmt w:val="bullet"/>
      <w:lvlText w:val="-"/>
      <w:lvlJc w:val="left"/>
      <w:pPr>
        <w:tabs>
          <w:tab w:val="num" w:pos="2220"/>
        </w:tabs>
        <w:ind w:left="2220" w:hanging="360"/>
      </w:pPr>
      <w:rPr>
        <w:rFonts w:ascii="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0E0F1088"/>
    <w:multiLevelType w:val="hybridMultilevel"/>
    <w:tmpl w:val="B3347B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5E7C3F2E">
      <w:start w:val="1"/>
      <w:numFmt w:val="decimal"/>
      <w:lvlText w:val="%3)"/>
      <w:lvlJc w:val="left"/>
      <w:pPr>
        <w:tabs>
          <w:tab w:val="num" w:pos="3105"/>
        </w:tabs>
        <w:ind w:left="3105" w:hanging="112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0D0D96"/>
    <w:multiLevelType w:val="hybridMultilevel"/>
    <w:tmpl w:val="AD30B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383483"/>
    <w:multiLevelType w:val="hybridMultilevel"/>
    <w:tmpl w:val="D688DA46"/>
    <w:lvl w:ilvl="0" w:tplc="30463F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FB5B4D"/>
    <w:multiLevelType w:val="hybridMultilevel"/>
    <w:tmpl w:val="CE727B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3431475"/>
    <w:multiLevelType w:val="hybridMultilevel"/>
    <w:tmpl w:val="F990B0C0"/>
    <w:lvl w:ilvl="0" w:tplc="68E0B8A4">
      <w:start w:val="1"/>
      <w:numFmt w:val="decimal"/>
      <w:lvlText w:val="%1."/>
      <w:lvlJc w:val="left"/>
      <w:pPr>
        <w:tabs>
          <w:tab w:val="num" w:pos="720"/>
        </w:tabs>
        <w:ind w:left="720" w:hanging="360"/>
      </w:pPr>
    </w:lvl>
    <w:lvl w:ilvl="1" w:tplc="E1A2C27C" w:tentative="1">
      <w:start w:val="1"/>
      <w:numFmt w:val="decimal"/>
      <w:lvlText w:val="%2."/>
      <w:lvlJc w:val="left"/>
      <w:pPr>
        <w:tabs>
          <w:tab w:val="num" w:pos="1440"/>
        </w:tabs>
        <w:ind w:left="1440" w:hanging="360"/>
      </w:pPr>
    </w:lvl>
    <w:lvl w:ilvl="2" w:tplc="BB94A5BA" w:tentative="1">
      <w:start w:val="1"/>
      <w:numFmt w:val="decimal"/>
      <w:lvlText w:val="%3."/>
      <w:lvlJc w:val="left"/>
      <w:pPr>
        <w:tabs>
          <w:tab w:val="num" w:pos="2160"/>
        </w:tabs>
        <w:ind w:left="2160" w:hanging="360"/>
      </w:pPr>
    </w:lvl>
    <w:lvl w:ilvl="3" w:tplc="4AA2762C" w:tentative="1">
      <w:start w:val="1"/>
      <w:numFmt w:val="decimal"/>
      <w:lvlText w:val="%4."/>
      <w:lvlJc w:val="left"/>
      <w:pPr>
        <w:tabs>
          <w:tab w:val="num" w:pos="2880"/>
        </w:tabs>
        <w:ind w:left="2880" w:hanging="360"/>
      </w:pPr>
    </w:lvl>
    <w:lvl w:ilvl="4" w:tplc="F1AE374C" w:tentative="1">
      <w:start w:val="1"/>
      <w:numFmt w:val="decimal"/>
      <w:lvlText w:val="%5."/>
      <w:lvlJc w:val="left"/>
      <w:pPr>
        <w:tabs>
          <w:tab w:val="num" w:pos="3600"/>
        </w:tabs>
        <w:ind w:left="3600" w:hanging="360"/>
      </w:pPr>
    </w:lvl>
    <w:lvl w:ilvl="5" w:tplc="A906E322" w:tentative="1">
      <w:start w:val="1"/>
      <w:numFmt w:val="decimal"/>
      <w:lvlText w:val="%6."/>
      <w:lvlJc w:val="left"/>
      <w:pPr>
        <w:tabs>
          <w:tab w:val="num" w:pos="4320"/>
        </w:tabs>
        <w:ind w:left="4320" w:hanging="360"/>
      </w:pPr>
    </w:lvl>
    <w:lvl w:ilvl="6" w:tplc="2B023D98" w:tentative="1">
      <w:start w:val="1"/>
      <w:numFmt w:val="decimal"/>
      <w:lvlText w:val="%7."/>
      <w:lvlJc w:val="left"/>
      <w:pPr>
        <w:tabs>
          <w:tab w:val="num" w:pos="5040"/>
        </w:tabs>
        <w:ind w:left="5040" w:hanging="360"/>
      </w:pPr>
    </w:lvl>
    <w:lvl w:ilvl="7" w:tplc="74FA3CCA" w:tentative="1">
      <w:start w:val="1"/>
      <w:numFmt w:val="decimal"/>
      <w:lvlText w:val="%8."/>
      <w:lvlJc w:val="left"/>
      <w:pPr>
        <w:tabs>
          <w:tab w:val="num" w:pos="5760"/>
        </w:tabs>
        <w:ind w:left="5760" w:hanging="360"/>
      </w:pPr>
    </w:lvl>
    <w:lvl w:ilvl="8" w:tplc="59EE791C" w:tentative="1">
      <w:start w:val="1"/>
      <w:numFmt w:val="decimal"/>
      <w:lvlText w:val="%9."/>
      <w:lvlJc w:val="left"/>
      <w:pPr>
        <w:tabs>
          <w:tab w:val="num" w:pos="6480"/>
        </w:tabs>
        <w:ind w:left="6480" w:hanging="360"/>
      </w:pPr>
    </w:lvl>
  </w:abstractNum>
  <w:abstractNum w:abstractNumId="12">
    <w:nsid w:val="14647113"/>
    <w:multiLevelType w:val="hybridMultilevel"/>
    <w:tmpl w:val="8B969FCC"/>
    <w:lvl w:ilvl="0" w:tplc="04190001">
      <w:start w:val="1"/>
      <w:numFmt w:val="bullet"/>
      <w:lvlText w:val=""/>
      <w:lvlJc w:val="left"/>
      <w:pPr>
        <w:tabs>
          <w:tab w:val="num" w:pos="1500"/>
        </w:tabs>
        <w:ind w:left="1500" w:hanging="360"/>
      </w:pPr>
      <w:rPr>
        <w:rFonts w:ascii="Symbol" w:hAnsi="Symbol" w:hint="default"/>
      </w:rPr>
    </w:lvl>
    <w:lvl w:ilvl="1" w:tplc="F6D03150">
      <w:start w:val="1"/>
      <w:numFmt w:val="bullet"/>
      <w:lvlText w:val="-"/>
      <w:lvlJc w:val="left"/>
      <w:pPr>
        <w:tabs>
          <w:tab w:val="num" w:pos="2220"/>
        </w:tabs>
        <w:ind w:left="2220" w:hanging="360"/>
      </w:pPr>
      <w:rPr>
        <w:rFonts w:ascii="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nsid w:val="167536F9"/>
    <w:multiLevelType w:val="hybridMultilevel"/>
    <w:tmpl w:val="3C48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A713E"/>
    <w:multiLevelType w:val="singleLevel"/>
    <w:tmpl w:val="4FB8BF50"/>
    <w:lvl w:ilvl="0">
      <w:start w:val="1"/>
      <w:numFmt w:val="decimal"/>
      <w:lvlText w:val="%1)"/>
      <w:lvlJc w:val="left"/>
      <w:pPr>
        <w:tabs>
          <w:tab w:val="num" w:pos="900"/>
        </w:tabs>
        <w:ind w:left="900" w:hanging="360"/>
      </w:pPr>
      <w:rPr>
        <w:rFonts w:hint="default"/>
      </w:rPr>
    </w:lvl>
  </w:abstractNum>
  <w:abstractNum w:abstractNumId="15">
    <w:nsid w:val="20964539"/>
    <w:multiLevelType w:val="hybridMultilevel"/>
    <w:tmpl w:val="DD28FDD2"/>
    <w:lvl w:ilvl="0" w:tplc="14869B98">
      <w:start w:val="1"/>
      <w:numFmt w:val="decimal"/>
      <w:lvlText w:val="%1."/>
      <w:lvlJc w:val="left"/>
      <w:pPr>
        <w:tabs>
          <w:tab w:val="num" w:pos="720"/>
        </w:tabs>
        <w:ind w:left="720" w:hanging="360"/>
      </w:pPr>
    </w:lvl>
    <w:lvl w:ilvl="1" w:tplc="9D7AB9A8" w:tentative="1">
      <w:start w:val="1"/>
      <w:numFmt w:val="decimal"/>
      <w:lvlText w:val="%2."/>
      <w:lvlJc w:val="left"/>
      <w:pPr>
        <w:tabs>
          <w:tab w:val="num" w:pos="1440"/>
        </w:tabs>
        <w:ind w:left="1440" w:hanging="360"/>
      </w:pPr>
    </w:lvl>
    <w:lvl w:ilvl="2" w:tplc="E26CCF40" w:tentative="1">
      <w:start w:val="1"/>
      <w:numFmt w:val="decimal"/>
      <w:lvlText w:val="%3."/>
      <w:lvlJc w:val="left"/>
      <w:pPr>
        <w:tabs>
          <w:tab w:val="num" w:pos="2160"/>
        </w:tabs>
        <w:ind w:left="2160" w:hanging="360"/>
      </w:pPr>
    </w:lvl>
    <w:lvl w:ilvl="3" w:tplc="5C746AAA" w:tentative="1">
      <w:start w:val="1"/>
      <w:numFmt w:val="decimal"/>
      <w:lvlText w:val="%4."/>
      <w:lvlJc w:val="left"/>
      <w:pPr>
        <w:tabs>
          <w:tab w:val="num" w:pos="2880"/>
        </w:tabs>
        <w:ind w:left="2880" w:hanging="360"/>
      </w:pPr>
    </w:lvl>
    <w:lvl w:ilvl="4" w:tplc="82685C5C" w:tentative="1">
      <w:start w:val="1"/>
      <w:numFmt w:val="decimal"/>
      <w:lvlText w:val="%5."/>
      <w:lvlJc w:val="left"/>
      <w:pPr>
        <w:tabs>
          <w:tab w:val="num" w:pos="3600"/>
        </w:tabs>
        <w:ind w:left="3600" w:hanging="360"/>
      </w:pPr>
    </w:lvl>
    <w:lvl w:ilvl="5" w:tplc="B102138A" w:tentative="1">
      <w:start w:val="1"/>
      <w:numFmt w:val="decimal"/>
      <w:lvlText w:val="%6."/>
      <w:lvlJc w:val="left"/>
      <w:pPr>
        <w:tabs>
          <w:tab w:val="num" w:pos="4320"/>
        </w:tabs>
        <w:ind w:left="4320" w:hanging="360"/>
      </w:pPr>
    </w:lvl>
    <w:lvl w:ilvl="6" w:tplc="D1EE1184" w:tentative="1">
      <w:start w:val="1"/>
      <w:numFmt w:val="decimal"/>
      <w:lvlText w:val="%7."/>
      <w:lvlJc w:val="left"/>
      <w:pPr>
        <w:tabs>
          <w:tab w:val="num" w:pos="5040"/>
        </w:tabs>
        <w:ind w:left="5040" w:hanging="360"/>
      </w:pPr>
    </w:lvl>
    <w:lvl w:ilvl="7" w:tplc="5D645384" w:tentative="1">
      <w:start w:val="1"/>
      <w:numFmt w:val="decimal"/>
      <w:lvlText w:val="%8."/>
      <w:lvlJc w:val="left"/>
      <w:pPr>
        <w:tabs>
          <w:tab w:val="num" w:pos="5760"/>
        </w:tabs>
        <w:ind w:left="5760" w:hanging="360"/>
      </w:pPr>
    </w:lvl>
    <w:lvl w:ilvl="8" w:tplc="4EBE6166" w:tentative="1">
      <w:start w:val="1"/>
      <w:numFmt w:val="decimal"/>
      <w:lvlText w:val="%9."/>
      <w:lvlJc w:val="left"/>
      <w:pPr>
        <w:tabs>
          <w:tab w:val="num" w:pos="6480"/>
        </w:tabs>
        <w:ind w:left="6480" w:hanging="360"/>
      </w:pPr>
    </w:lvl>
  </w:abstractNum>
  <w:abstractNum w:abstractNumId="16">
    <w:nsid w:val="22CA518F"/>
    <w:multiLevelType w:val="hybridMultilevel"/>
    <w:tmpl w:val="4A88B5C8"/>
    <w:lvl w:ilvl="0" w:tplc="30463F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3538D"/>
    <w:multiLevelType w:val="hybridMultilevel"/>
    <w:tmpl w:val="FC7A8D02"/>
    <w:lvl w:ilvl="0" w:tplc="0419000F">
      <w:start w:val="1"/>
      <w:numFmt w:val="decimal"/>
      <w:lvlText w:val="%1."/>
      <w:lvlJc w:val="left"/>
      <w:pPr>
        <w:tabs>
          <w:tab w:val="num" w:pos="786"/>
        </w:tabs>
        <w:ind w:left="786" w:hanging="360"/>
      </w:pPr>
    </w:lvl>
    <w:lvl w:ilvl="1" w:tplc="F6D03150">
      <w:start w:val="1"/>
      <w:numFmt w:val="bullet"/>
      <w:lvlText w:val="-"/>
      <w:lvlJc w:val="left"/>
      <w:pPr>
        <w:tabs>
          <w:tab w:val="num" w:pos="2220"/>
        </w:tabs>
        <w:ind w:left="2220" w:hanging="360"/>
      </w:pPr>
      <w:rPr>
        <w:rFonts w:ascii="Times New Roman" w:hAnsi="Times New Roman" w:cs="Times New Roman" w:hint="default"/>
      </w:rPr>
    </w:lvl>
    <w:lvl w:ilvl="2" w:tplc="04190017">
      <w:start w:val="1"/>
      <w:numFmt w:val="lowerLetter"/>
      <w:lvlText w:val="%3)"/>
      <w:lvlJc w:val="left"/>
      <w:pPr>
        <w:tabs>
          <w:tab w:val="num" w:pos="3120"/>
        </w:tabs>
        <w:ind w:left="3120" w:hanging="36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2F2D1722"/>
    <w:multiLevelType w:val="hybridMultilevel"/>
    <w:tmpl w:val="F1828782"/>
    <w:lvl w:ilvl="0" w:tplc="0D3E57E8">
      <w:start w:val="1"/>
      <w:numFmt w:val="bullet"/>
      <w:lvlText w:val=""/>
      <w:lvlJc w:val="left"/>
      <w:pPr>
        <w:tabs>
          <w:tab w:val="num" w:pos="720"/>
        </w:tabs>
        <w:ind w:left="720" w:hanging="360"/>
      </w:pPr>
      <w:rPr>
        <w:rFonts w:ascii="Wingdings" w:hAnsi="Wingdings" w:hint="default"/>
      </w:rPr>
    </w:lvl>
    <w:lvl w:ilvl="1" w:tplc="F8F6A19A" w:tentative="1">
      <w:start w:val="1"/>
      <w:numFmt w:val="bullet"/>
      <w:lvlText w:val=""/>
      <w:lvlJc w:val="left"/>
      <w:pPr>
        <w:tabs>
          <w:tab w:val="num" w:pos="1440"/>
        </w:tabs>
        <w:ind w:left="1440" w:hanging="360"/>
      </w:pPr>
      <w:rPr>
        <w:rFonts w:ascii="Wingdings" w:hAnsi="Wingdings" w:hint="default"/>
      </w:rPr>
    </w:lvl>
    <w:lvl w:ilvl="2" w:tplc="FA5E95C8" w:tentative="1">
      <w:start w:val="1"/>
      <w:numFmt w:val="bullet"/>
      <w:lvlText w:val=""/>
      <w:lvlJc w:val="left"/>
      <w:pPr>
        <w:tabs>
          <w:tab w:val="num" w:pos="2160"/>
        </w:tabs>
        <w:ind w:left="2160" w:hanging="360"/>
      </w:pPr>
      <w:rPr>
        <w:rFonts w:ascii="Wingdings" w:hAnsi="Wingdings" w:hint="default"/>
      </w:rPr>
    </w:lvl>
    <w:lvl w:ilvl="3" w:tplc="91C82A60" w:tentative="1">
      <w:start w:val="1"/>
      <w:numFmt w:val="bullet"/>
      <w:lvlText w:val=""/>
      <w:lvlJc w:val="left"/>
      <w:pPr>
        <w:tabs>
          <w:tab w:val="num" w:pos="2880"/>
        </w:tabs>
        <w:ind w:left="2880" w:hanging="360"/>
      </w:pPr>
      <w:rPr>
        <w:rFonts w:ascii="Wingdings" w:hAnsi="Wingdings" w:hint="default"/>
      </w:rPr>
    </w:lvl>
    <w:lvl w:ilvl="4" w:tplc="24761730" w:tentative="1">
      <w:start w:val="1"/>
      <w:numFmt w:val="bullet"/>
      <w:lvlText w:val=""/>
      <w:lvlJc w:val="left"/>
      <w:pPr>
        <w:tabs>
          <w:tab w:val="num" w:pos="3600"/>
        </w:tabs>
        <w:ind w:left="3600" w:hanging="360"/>
      </w:pPr>
      <w:rPr>
        <w:rFonts w:ascii="Wingdings" w:hAnsi="Wingdings" w:hint="default"/>
      </w:rPr>
    </w:lvl>
    <w:lvl w:ilvl="5" w:tplc="E6ACFF94" w:tentative="1">
      <w:start w:val="1"/>
      <w:numFmt w:val="bullet"/>
      <w:lvlText w:val=""/>
      <w:lvlJc w:val="left"/>
      <w:pPr>
        <w:tabs>
          <w:tab w:val="num" w:pos="4320"/>
        </w:tabs>
        <w:ind w:left="4320" w:hanging="360"/>
      </w:pPr>
      <w:rPr>
        <w:rFonts w:ascii="Wingdings" w:hAnsi="Wingdings" w:hint="default"/>
      </w:rPr>
    </w:lvl>
    <w:lvl w:ilvl="6" w:tplc="66F684F4" w:tentative="1">
      <w:start w:val="1"/>
      <w:numFmt w:val="bullet"/>
      <w:lvlText w:val=""/>
      <w:lvlJc w:val="left"/>
      <w:pPr>
        <w:tabs>
          <w:tab w:val="num" w:pos="5040"/>
        </w:tabs>
        <w:ind w:left="5040" w:hanging="360"/>
      </w:pPr>
      <w:rPr>
        <w:rFonts w:ascii="Wingdings" w:hAnsi="Wingdings" w:hint="default"/>
      </w:rPr>
    </w:lvl>
    <w:lvl w:ilvl="7" w:tplc="11A436A2" w:tentative="1">
      <w:start w:val="1"/>
      <w:numFmt w:val="bullet"/>
      <w:lvlText w:val=""/>
      <w:lvlJc w:val="left"/>
      <w:pPr>
        <w:tabs>
          <w:tab w:val="num" w:pos="5760"/>
        </w:tabs>
        <w:ind w:left="5760" w:hanging="360"/>
      </w:pPr>
      <w:rPr>
        <w:rFonts w:ascii="Wingdings" w:hAnsi="Wingdings" w:hint="default"/>
      </w:rPr>
    </w:lvl>
    <w:lvl w:ilvl="8" w:tplc="4566AFA2" w:tentative="1">
      <w:start w:val="1"/>
      <w:numFmt w:val="bullet"/>
      <w:lvlText w:val=""/>
      <w:lvlJc w:val="left"/>
      <w:pPr>
        <w:tabs>
          <w:tab w:val="num" w:pos="6480"/>
        </w:tabs>
        <w:ind w:left="6480" w:hanging="360"/>
      </w:pPr>
      <w:rPr>
        <w:rFonts w:ascii="Wingdings" w:hAnsi="Wingdings" w:hint="default"/>
      </w:rPr>
    </w:lvl>
  </w:abstractNum>
  <w:abstractNum w:abstractNumId="19">
    <w:nsid w:val="321A4D83"/>
    <w:multiLevelType w:val="hybridMultilevel"/>
    <w:tmpl w:val="CD2A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57F8A"/>
    <w:multiLevelType w:val="hybridMultilevel"/>
    <w:tmpl w:val="652E0DB8"/>
    <w:lvl w:ilvl="0" w:tplc="B5028E0E">
      <w:start w:val="1"/>
      <w:numFmt w:val="bullet"/>
      <w:lvlText w:val=""/>
      <w:lvlJc w:val="left"/>
      <w:pPr>
        <w:tabs>
          <w:tab w:val="num" w:pos="720"/>
        </w:tabs>
        <w:ind w:left="720" w:hanging="360"/>
      </w:pPr>
      <w:rPr>
        <w:rFonts w:ascii="Wingdings" w:hAnsi="Wingdings" w:hint="default"/>
      </w:rPr>
    </w:lvl>
    <w:lvl w:ilvl="1" w:tplc="55646C34" w:tentative="1">
      <w:start w:val="1"/>
      <w:numFmt w:val="bullet"/>
      <w:lvlText w:val=""/>
      <w:lvlJc w:val="left"/>
      <w:pPr>
        <w:tabs>
          <w:tab w:val="num" w:pos="1440"/>
        </w:tabs>
        <w:ind w:left="1440" w:hanging="360"/>
      </w:pPr>
      <w:rPr>
        <w:rFonts w:ascii="Wingdings" w:hAnsi="Wingdings" w:hint="default"/>
      </w:rPr>
    </w:lvl>
    <w:lvl w:ilvl="2" w:tplc="9C94813C" w:tentative="1">
      <w:start w:val="1"/>
      <w:numFmt w:val="bullet"/>
      <w:lvlText w:val=""/>
      <w:lvlJc w:val="left"/>
      <w:pPr>
        <w:tabs>
          <w:tab w:val="num" w:pos="2160"/>
        </w:tabs>
        <w:ind w:left="2160" w:hanging="360"/>
      </w:pPr>
      <w:rPr>
        <w:rFonts w:ascii="Wingdings" w:hAnsi="Wingdings" w:hint="default"/>
      </w:rPr>
    </w:lvl>
    <w:lvl w:ilvl="3" w:tplc="419A2832" w:tentative="1">
      <w:start w:val="1"/>
      <w:numFmt w:val="bullet"/>
      <w:lvlText w:val=""/>
      <w:lvlJc w:val="left"/>
      <w:pPr>
        <w:tabs>
          <w:tab w:val="num" w:pos="2880"/>
        </w:tabs>
        <w:ind w:left="2880" w:hanging="360"/>
      </w:pPr>
      <w:rPr>
        <w:rFonts w:ascii="Wingdings" w:hAnsi="Wingdings" w:hint="default"/>
      </w:rPr>
    </w:lvl>
    <w:lvl w:ilvl="4" w:tplc="491C4D16" w:tentative="1">
      <w:start w:val="1"/>
      <w:numFmt w:val="bullet"/>
      <w:lvlText w:val=""/>
      <w:lvlJc w:val="left"/>
      <w:pPr>
        <w:tabs>
          <w:tab w:val="num" w:pos="3600"/>
        </w:tabs>
        <w:ind w:left="3600" w:hanging="360"/>
      </w:pPr>
      <w:rPr>
        <w:rFonts w:ascii="Wingdings" w:hAnsi="Wingdings" w:hint="default"/>
      </w:rPr>
    </w:lvl>
    <w:lvl w:ilvl="5" w:tplc="A4FE18CC" w:tentative="1">
      <w:start w:val="1"/>
      <w:numFmt w:val="bullet"/>
      <w:lvlText w:val=""/>
      <w:lvlJc w:val="left"/>
      <w:pPr>
        <w:tabs>
          <w:tab w:val="num" w:pos="4320"/>
        </w:tabs>
        <w:ind w:left="4320" w:hanging="360"/>
      </w:pPr>
      <w:rPr>
        <w:rFonts w:ascii="Wingdings" w:hAnsi="Wingdings" w:hint="default"/>
      </w:rPr>
    </w:lvl>
    <w:lvl w:ilvl="6" w:tplc="D25827F2" w:tentative="1">
      <w:start w:val="1"/>
      <w:numFmt w:val="bullet"/>
      <w:lvlText w:val=""/>
      <w:lvlJc w:val="left"/>
      <w:pPr>
        <w:tabs>
          <w:tab w:val="num" w:pos="5040"/>
        </w:tabs>
        <w:ind w:left="5040" w:hanging="360"/>
      </w:pPr>
      <w:rPr>
        <w:rFonts w:ascii="Wingdings" w:hAnsi="Wingdings" w:hint="default"/>
      </w:rPr>
    </w:lvl>
    <w:lvl w:ilvl="7" w:tplc="D710089A" w:tentative="1">
      <w:start w:val="1"/>
      <w:numFmt w:val="bullet"/>
      <w:lvlText w:val=""/>
      <w:lvlJc w:val="left"/>
      <w:pPr>
        <w:tabs>
          <w:tab w:val="num" w:pos="5760"/>
        </w:tabs>
        <w:ind w:left="5760" w:hanging="360"/>
      </w:pPr>
      <w:rPr>
        <w:rFonts w:ascii="Wingdings" w:hAnsi="Wingdings" w:hint="default"/>
      </w:rPr>
    </w:lvl>
    <w:lvl w:ilvl="8" w:tplc="78F25F96" w:tentative="1">
      <w:start w:val="1"/>
      <w:numFmt w:val="bullet"/>
      <w:lvlText w:val=""/>
      <w:lvlJc w:val="left"/>
      <w:pPr>
        <w:tabs>
          <w:tab w:val="num" w:pos="6480"/>
        </w:tabs>
        <w:ind w:left="6480" w:hanging="360"/>
      </w:pPr>
      <w:rPr>
        <w:rFonts w:ascii="Wingdings" w:hAnsi="Wingdings" w:hint="default"/>
      </w:rPr>
    </w:lvl>
  </w:abstractNum>
  <w:abstractNum w:abstractNumId="21">
    <w:nsid w:val="33724BD8"/>
    <w:multiLevelType w:val="hybridMultilevel"/>
    <w:tmpl w:val="E75EAECC"/>
    <w:lvl w:ilvl="0" w:tplc="5DFC1B1A">
      <w:start w:val="1"/>
      <w:numFmt w:val="bullet"/>
      <w:lvlText w:val=""/>
      <w:lvlJc w:val="left"/>
      <w:pPr>
        <w:tabs>
          <w:tab w:val="num" w:pos="720"/>
        </w:tabs>
        <w:ind w:left="720" w:hanging="360"/>
      </w:pPr>
      <w:rPr>
        <w:rFonts w:ascii="Wingdings 3" w:hAnsi="Wingdings 3" w:hint="default"/>
      </w:rPr>
    </w:lvl>
    <w:lvl w:ilvl="1" w:tplc="1C24E61C" w:tentative="1">
      <w:start w:val="1"/>
      <w:numFmt w:val="bullet"/>
      <w:lvlText w:val=""/>
      <w:lvlJc w:val="left"/>
      <w:pPr>
        <w:tabs>
          <w:tab w:val="num" w:pos="1440"/>
        </w:tabs>
        <w:ind w:left="1440" w:hanging="360"/>
      </w:pPr>
      <w:rPr>
        <w:rFonts w:ascii="Wingdings 3" w:hAnsi="Wingdings 3" w:hint="default"/>
      </w:rPr>
    </w:lvl>
    <w:lvl w:ilvl="2" w:tplc="46BACD82" w:tentative="1">
      <w:start w:val="1"/>
      <w:numFmt w:val="bullet"/>
      <w:lvlText w:val=""/>
      <w:lvlJc w:val="left"/>
      <w:pPr>
        <w:tabs>
          <w:tab w:val="num" w:pos="2160"/>
        </w:tabs>
        <w:ind w:left="2160" w:hanging="360"/>
      </w:pPr>
      <w:rPr>
        <w:rFonts w:ascii="Wingdings 3" w:hAnsi="Wingdings 3" w:hint="default"/>
      </w:rPr>
    </w:lvl>
    <w:lvl w:ilvl="3" w:tplc="82BAAEFC" w:tentative="1">
      <w:start w:val="1"/>
      <w:numFmt w:val="bullet"/>
      <w:lvlText w:val=""/>
      <w:lvlJc w:val="left"/>
      <w:pPr>
        <w:tabs>
          <w:tab w:val="num" w:pos="2880"/>
        </w:tabs>
        <w:ind w:left="2880" w:hanging="360"/>
      </w:pPr>
      <w:rPr>
        <w:rFonts w:ascii="Wingdings 3" w:hAnsi="Wingdings 3" w:hint="default"/>
      </w:rPr>
    </w:lvl>
    <w:lvl w:ilvl="4" w:tplc="9F667852" w:tentative="1">
      <w:start w:val="1"/>
      <w:numFmt w:val="bullet"/>
      <w:lvlText w:val=""/>
      <w:lvlJc w:val="left"/>
      <w:pPr>
        <w:tabs>
          <w:tab w:val="num" w:pos="3600"/>
        </w:tabs>
        <w:ind w:left="3600" w:hanging="360"/>
      </w:pPr>
      <w:rPr>
        <w:rFonts w:ascii="Wingdings 3" w:hAnsi="Wingdings 3" w:hint="default"/>
      </w:rPr>
    </w:lvl>
    <w:lvl w:ilvl="5" w:tplc="6EC27E7E" w:tentative="1">
      <w:start w:val="1"/>
      <w:numFmt w:val="bullet"/>
      <w:lvlText w:val=""/>
      <w:lvlJc w:val="left"/>
      <w:pPr>
        <w:tabs>
          <w:tab w:val="num" w:pos="4320"/>
        </w:tabs>
        <w:ind w:left="4320" w:hanging="360"/>
      </w:pPr>
      <w:rPr>
        <w:rFonts w:ascii="Wingdings 3" w:hAnsi="Wingdings 3" w:hint="default"/>
      </w:rPr>
    </w:lvl>
    <w:lvl w:ilvl="6" w:tplc="2760048C" w:tentative="1">
      <w:start w:val="1"/>
      <w:numFmt w:val="bullet"/>
      <w:lvlText w:val=""/>
      <w:lvlJc w:val="left"/>
      <w:pPr>
        <w:tabs>
          <w:tab w:val="num" w:pos="5040"/>
        </w:tabs>
        <w:ind w:left="5040" w:hanging="360"/>
      </w:pPr>
      <w:rPr>
        <w:rFonts w:ascii="Wingdings 3" w:hAnsi="Wingdings 3" w:hint="default"/>
      </w:rPr>
    </w:lvl>
    <w:lvl w:ilvl="7" w:tplc="E7CC3A14" w:tentative="1">
      <w:start w:val="1"/>
      <w:numFmt w:val="bullet"/>
      <w:lvlText w:val=""/>
      <w:lvlJc w:val="left"/>
      <w:pPr>
        <w:tabs>
          <w:tab w:val="num" w:pos="5760"/>
        </w:tabs>
        <w:ind w:left="5760" w:hanging="360"/>
      </w:pPr>
      <w:rPr>
        <w:rFonts w:ascii="Wingdings 3" w:hAnsi="Wingdings 3" w:hint="default"/>
      </w:rPr>
    </w:lvl>
    <w:lvl w:ilvl="8" w:tplc="5F746C14" w:tentative="1">
      <w:start w:val="1"/>
      <w:numFmt w:val="bullet"/>
      <w:lvlText w:val=""/>
      <w:lvlJc w:val="left"/>
      <w:pPr>
        <w:tabs>
          <w:tab w:val="num" w:pos="6480"/>
        </w:tabs>
        <w:ind w:left="6480" w:hanging="360"/>
      </w:pPr>
      <w:rPr>
        <w:rFonts w:ascii="Wingdings 3" w:hAnsi="Wingdings 3" w:hint="default"/>
      </w:rPr>
    </w:lvl>
  </w:abstractNum>
  <w:abstractNum w:abstractNumId="22">
    <w:nsid w:val="34EB60CA"/>
    <w:multiLevelType w:val="hybridMultilevel"/>
    <w:tmpl w:val="F3546B48"/>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3">
    <w:nsid w:val="3803190C"/>
    <w:multiLevelType w:val="hybridMultilevel"/>
    <w:tmpl w:val="34D2B638"/>
    <w:lvl w:ilvl="0" w:tplc="3802FDA2">
      <w:start w:val="1"/>
      <w:numFmt w:val="bullet"/>
      <w:lvlText w:val="-"/>
      <w:lvlJc w:val="left"/>
      <w:pPr>
        <w:tabs>
          <w:tab w:val="num" w:pos="720"/>
        </w:tabs>
        <w:ind w:left="720" w:hanging="360"/>
      </w:pPr>
      <w:rPr>
        <w:rFonts w:ascii="Arial" w:hAnsi="Arial" w:hint="default"/>
      </w:rPr>
    </w:lvl>
    <w:lvl w:ilvl="1" w:tplc="B4D61790" w:tentative="1">
      <w:start w:val="1"/>
      <w:numFmt w:val="bullet"/>
      <w:lvlText w:val="-"/>
      <w:lvlJc w:val="left"/>
      <w:pPr>
        <w:tabs>
          <w:tab w:val="num" w:pos="1440"/>
        </w:tabs>
        <w:ind w:left="1440" w:hanging="360"/>
      </w:pPr>
      <w:rPr>
        <w:rFonts w:ascii="Arial" w:hAnsi="Arial" w:hint="default"/>
      </w:rPr>
    </w:lvl>
    <w:lvl w:ilvl="2" w:tplc="63F4F21A" w:tentative="1">
      <w:start w:val="1"/>
      <w:numFmt w:val="bullet"/>
      <w:lvlText w:val="-"/>
      <w:lvlJc w:val="left"/>
      <w:pPr>
        <w:tabs>
          <w:tab w:val="num" w:pos="2160"/>
        </w:tabs>
        <w:ind w:left="2160" w:hanging="360"/>
      </w:pPr>
      <w:rPr>
        <w:rFonts w:ascii="Arial" w:hAnsi="Arial" w:hint="default"/>
      </w:rPr>
    </w:lvl>
    <w:lvl w:ilvl="3" w:tplc="4FC4743C" w:tentative="1">
      <w:start w:val="1"/>
      <w:numFmt w:val="bullet"/>
      <w:lvlText w:val="-"/>
      <w:lvlJc w:val="left"/>
      <w:pPr>
        <w:tabs>
          <w:tab w:val="num" w:pos="2880"/>
        </w:tabs>
        <w:ind w:left="2880" w:hanging="360"/>
      </w:pPr>
      <w:rPr>
        <w:rFonts w:ascii="Arial" w:hAnsi="Arial" w:hint="default"/>
      </w:rPr>
    </w:lvl>
    <w:lvl w:ilvl="4" w:tplc="81A2C586" w:tentative="1">
      <w:start w:val="1"/>
      <w:numFmt w:val="bullet"/>
      <w:lvlText w:val="-"/>
      <w:lvlJc w:val="left"/>
      <w:pPr>
        <w:tabs>
          <w:tab w:val="num" w:pos="3600"/>
        </w:tabs>
        <w:ind w:left="3600" w:hanging="360"/>
      </w:pPr>
      <w:rPr>
        <w:rFonts w:ascii="Arial" w:hAnsi="Arial" w:hint="default"/>
      </w:rPr>
    </w:lvl>
    <w:lvl w:ilvl="5" w:tplc="52C48256" w:tentative="1">
      <w:start w:val="1"/>
      <w:numFmt w:val="bullet"/>
      <w:lvlText w:val="-"/>
      <w:lvlJc w:val="left"/>
      <w:pPr>
        <w:tabs>
          <w:tab w:val="num" w:pos="4320"/>
        </w:tabs>
        <w:ind w:left="4320" w:hanging="360"/>
      </w:pPr>
      <w:rPr>
        <w:rFonts w:ascii="Arial" w:hAnsi="Arial" w:hint="default"/>
      </w:rPr>
    </w:lvl>
    <w:lvl w:ilvl="6" w:tplc="B6627874" w:tentative="1">
      <w:start w:val="1"/>
      <w:numFmt w:val="bullet"/>
      <w:lvlText w:val="-"/>
      <w:lvlJc w:val="left"/>
      <w:pPr>
        <w:tabs>
          <w:tab w:val="num" w:pos="5040"/>
        </w:tabs>
        <w:ind w:left="5040" w:hanging="360"/>
      </w:pPr>
      <w:rPr>
        <w:rFonts w:ascii="Arial" w:hAnsi="Arial" w:hint="default"/>
      </w:rPr>
    </w:lvl>
    <w:lvl w:ilvl="7" w:tplc="638E9604" w:tentative="1">
      <w:start w:val="1"/>
      <w:numFmt w:val="bullet"/>
      <w:lvlText w:val="-"/>
      <w:lvlJc w:val="left"/>
      <w:pPr>
        <w:tabs>
          <w:tab w:val="num" w:pos="5760"/>
        </w:tabs>
        <w:ind w:left="5760" w:hanging="360"/>
      </w:pPr>
      <w:rPr>
        <w:rFonts w:ascii="Arial" w:hAnsi="Arial" w:hint="default"/>
      </w:rPr>
    </w:lvl>
    <w:lvl w:ilvl="8" w:tplc="B90458E4" w:tentative="1">
      <w:start w:val="1"/>
      <w:numFmt w:val="bullet"/>
      <w:lvlText w:val="-"/>
      <w:lvlJc w:val="left"/>
      <w:pPr>
        <w:tabs>
          <w:tab w:val="num" w:pos="6480"/>
        </w:tabs>
        <w:ind w:left="6480" w:hanging="360"/>
      </w:pPr>
      <w:rPr>
        <w:rFonts w:ascii="Arial" w:hAnsi="Arial" w:hint="default"/>
      </w:rPr>
    </w:lvl>
  </w:abstractNum>
  <w:abstractNum w:abstractNumId="24">
    <w:nsid w:val="3ECD09C8"/>
    <w:multiLevelType w:val="hybridMultilevel"/>
    <w:tmpl w:val="EF680D80"/>
    <w:lvl w:ilvl="0" w:tplc="422AAEFA">
      <w:start w:val="1"/>
      <w:numFmt w:val="bullet"/>
      <w:lvlText w:val="•"/>
      <w:lvlJc w:val="left"/>
      <w:pPr>
        <w:tabs>
          <w:tab w:val="num" w:pos="720"/>
        </w:tabs>
        <w:ind w:left="720" w:hanging="360"/>
      </w:pPr>
      <w:rPr>
        <w:rFonts w:ascii="Times New Roman" w:hAnsi="Times New Roman" w:hint="default"/>
      </w:rPr>
    </w:lvl>
    <w:lvl w:ilvl="1" w:tplc="5956A1F8" w:tentative="1">
      <w:start w:val="1"/>
      <w:numFmt w:val="bullet"/>
      <w:lvlText w:val="•"/>
      <w:lvlJc w:val="left"/>
      <w:pPr>
        <w:tabs>
          <w:tab w:val="num" w:pos="1440"/>
        </w:tabs>
        <w:ind w:left="1440" w:hanging="360"/>
      </w:pPr>
      <w:rPr>
        <w:rFonts w:ascii="Times New Roman" w:hAnsi="Times New Roman" w:hint="default"/>
      </w:rPr>
    </w:lvl>
    <w:lvl w:ilvl="2" w:tplc="2D0453EA" w:tentative="1">
      <w:start w:val="1"/>
      <w:numFmt w:val="bullet"/>
      <w:lvlText w:val="•"/>
      <w:lvlJc w:val="left"/>
      <w:pPr>
        <w:tabs>
          <w:tab w:val="num" w:pos="2160"/>
        </w:tabs>
        <w:ind w:left="2160" w:hanging="360"/>
      </w:pPr>
      <w:rPr>
        <w:rFonts w:ascii="Times New Roman" w:hAnsi="Times New Roman" w:hint="default"/>
      </w:rPr>
    </w:lvl>
    <w:lvl w:ilvl="3" w:tplc="8C46054E" w:tentative="1">
      <w:start w:val="1"/>
      <w:numFmt w:val="bullet"/>
      <w:lvlText w:val="•"/>
      <w:lvlJc w:val="left"/>
      <w:pPr>
        <w:tabs>
          <w:tab w:val="num" w:pos="2880"/>
        </w:tabs>
        <w:ind w:left="2880" w:hanging="360"/>
      </w:pPr>
      <w:rPr>
        <w:rFonts w:ascii="Times New Roman" w:hAnsi="Times New Roman" w:hint="default"/>
      </w:rPr>
    </w:lvl>
    <w:lvl w:ilvl="4" w:tplc="FC223F30" w:tentative="1">
      <w:start w:val="1"/>
      <w:numFmt w:val="bullet"/>
      <w:lvlText w:val="•"/>
      <w:lvlJc w:val="left"/>
      <w:pPr>
        <w:tabs>
          <w:tab w:val="num" w:pos="3600"/>
        </w:tabs>
        <w:ind w:left="3600" w:hanging="360"/>
      </w:pPr>
      <w:rPr>
        <w:rFonts w:ascii="Times New Roman" w:hAnsi="Times New Roman" w:hint="default"/>
      </w:rPr>
    </w:lvl>
    <w:lvl w:ilvl="5" w:tplc="6AC0E6EE" w:tentative="1">
      <w:start w:val="1"/>
      <w:numFmt w:val="bullet"/>
      <w:lvlText w:val="•"/>
      <w:lvlJc w:val="left"/>
      <w:pPr>
        <w:tabs>
          <w:tab w:val="num" w:pos="4320"/>
        </w:tabs>
        <w:ind w:left="4320" w:hanging="360"/>
      </w:pPr>
      <w:rPr>
        <w:rFonts w:ascii="Times New Roman" w:hAnsi="Times New Roman" w:hint="default"/>
      </w:rPr>
    </w:lvl>
    <w:lvl w:ilvl="6" w:tplc="B900B228" w:tentative="1">
      <w:start w:val="1"/>
      <w:numFmt w:val="bullet"/>
      <w:lvlText w:val="•"/>
      <w:lvlJc w:val="left"/>
      <w:pPr>
        <w:tabs>
          <w:tab w:val="num" w:pos="5040"/>
        </w:tabs>
        <w:ind w:left="5040" w:hanging="360"/>
      </w:pPr>
      <w:rPr>
        <w:rFonts w:ascii="Times New Roman" w:hAnsi="Times New Roman" w:hint="default"/>
      </w:rPr>
    </w:lvl>
    <w:lvl w:ilvl="7" w:tplc="5046E09A" w:tentative="1">
      <w:start w:val="1"/>
      <w:numFmt w:val="bullet"/>
      <w:lvlText w:val="•"/>
      <w:lvlJc w:val="left"/>
      <w:pPr>
        <w:tabs>
          <w:tab w:val="num" w:pos="5760"/>
        </w:tabs>
        <w:ind w:left="5760" w:hanging="360"/>
      </w:pPr>
      <w:rPr>
        <w:rFonts w:ascii="Times New Roman" w:hAnsi="Times New Roman" w:hint="default"/>
      </w:rPr>
    </w:lvl>
    <w:lvl w:ilvl="8" w:tplc="1D9419C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3513C9"/>
    <w:multiLevelType w:val="hybridMultilevel"/>
    <w:tmpl w:val="93661586"/>
    <w:lvl w:ilvl="0" w:tplc="196ED0C0">
      <w:start w:val="1"/>
      <w:numFmt w:val="bullet"/>
      <w:lvlText w:val="-"/>
      <w:lvlJc w:val="left"/>
      <w:pPr>
        <w:tabs>
          <w:tab w:val="num" w:pos="720"/>
        </w:tabs>
        <w:ind w:left="720" w:hanging="360"/>
      </w:pPr>
      <w:rPr>
        <w:rFonts w:ascii="Arial" w:hAnsi="Arial" w:hint="default"/>
      </w:rPr>
    </w:lvl>
    <w:lvl w:ilvl="1" w:tplc="EDFC6C7C" w:tentative="1">
      <w:start w:val="1"/>
      <w:numFmt w:val="bullet"/>
      <w:lvlText w:val="-"/>
      <w:lvlJc w:val="left"/>
      <w:pPr>
        <w:tabs>
          <w:tab w:val="num" w:pos="1440"/>
        </w:tabs>
        <w:ind w:left="1440" w:hanging="360"/>
      </w:pPr>
      <w:rPr>
        <w:rFonts w:ascii="Arial" w:hAnsi="Arial" w:hint="default"/>
      </w:rPr>
    </w:lvl>
    <w:lvl w:ilvl="2" w:tplc="53147DBA" w:tentative="1">
      <w:start w:val="1"/>
      <w:numFmt w:val="bullet"/>
      <w:lvlText w:val="-"/>
      <w:lvlJc w:val="left"/>
      <w:pPr>
        <w:tabs>
          <w:tab w:val="num" w:pos="2160"/>
        </w:tabs>
        <w:ind w:left="2160" w:hanging="360"/>
      </w:pPr>
      <w:rPr>
        <w:rFonts w:ascii="Arial" w:hAnsi="Arial" w:hint="default"/>
      </w:rPr>
    </w:lvl>
    <w:lvl w:ilvl="3" w:tplc="D7F4533C" w:tentative="1">
      <w:start w:val="1"/>
      <w:numFmt w:val="bullet"/>
      <w:lvlText w:val="-"/>
      <w:lvlJc w:val="left"/>
      <w:pPr>
        <w:tabs>
          <w:tab w:val="num" w:pos="2880"/>
        </w:tabs>
        <w:ind w:left="2880" w:hanging="360"/>
      </w:pPr>
      <w:rPr>
        <w:rFonts w:ascii="Arial" w:hAnsi="Arial" w:hint="default"/>
      </w:rPr>
    </w:lvl>
    <w:lvl w:ilvl="4" w:tplc="78747FFE" w:tentative="1">
      <w:start w:val="1"/>
      <w:numFmt w:val="bullet"/>
      <w:lvlText w:val="-"/>
      <w:lvlJc w:val="left"/>
      <w:pPr>
        <w:tabs>
          <w:tab w:val="num" w:pos="3600"/>
        </w:tabs>
        <w:ind w:left="3600" w:hanging="360"/>
      </w:pPr>
      <w:rPr>
        <w:rFonts w:ascii="Arial" w:hAnsi="Arial" w:hint="default"/>
      </w:rPr>
    </w:lvl>
    <w:lvl w:ilvl="5" w:tplc="ACC47216" w:tentative="1">
      <w:start w:val="1"/>
      <w:numFmt w:val="bullet"/>
      <w:lvlText w:val="-"/>
      <w:lvlJc w:val="left"/>
      <w:pPr>
        <w:tabs>
          <w:tab w:val="num" w:pos="4320"/>
        </w:tabs>
        <w:ind w:left="4320" w:hanging="360"/>
      </w:pPr>
      <w:rPr>
        <w:rFonts w:ascii="Arial" w:hAnsi="Arial" w:hint="default"/>
      </w:rPr>
    </w:lvl>
    <w:lvl w:ilvl="6" w:tplc="4BFEBB1E" w:tentative="1">
      <w:start w:val="1"/>
      <w:numFmt w:val="bullet"/>
      <w:lvlText w:val="-"/>
      <w:lvlJc w:val="left"/>
      <w:pPr>
        <w:tabs>
          <w:tab w:val="num" w:pos="5040"/>
        </w:tabs>
        <w:ind w:left="5040" w:hanging="360"/>
      </w:pPr>
      <w:rPr>
        <w:rFonts w:ascii="Arial" w:hAnsi="Arial" w:hint="default"/>
      </w:rPr>
    </w:lvl>
    <w:lvl w:ilvl="7" w:tplc="E23CD18A" w:tentative="1">
      <w:start w:val="1"/>
      <w:numFmt w:val="bullet"/>
      <w:lvlText w:val="-"/>
      <w:lvlJc w:val="left"/>
      <w:pPr>
        <w:tabs>
          <w:tab w:val="num" w:pos="5760"/>
        </w:tabs>
        <w:ind w:left="5760" w:hanging="360"/>
      </w:pPr>
      <w:rPr>
        <w:rFonts w:ascii="Arial" w:hAnsi="Arial" w:hint="default"/>
      </w:rPr>
    </w:lvl>
    <w:lvl w:ilvl="8" w:tplc="275EC632" w:tentative="1">
      <w:start w:val="1"/>
      <w:numFmt w:val="bullet"/>
      <w:lvlText w:val="-"/>
      <w:lvlJc w:val="left"/>
      <w:pPr>
        <w:tabs>
          <w:tab w:val="num" w:pos="6480"/>
        </w:tabs>
        <w:ind w:left="6480" w:hanging="360"/>
      </w:pPr>
      <w:rPr>
        <w:rFonts w:ascii="Arial" w:hAnsi="Arial" w:hint="default"/>
      </w:rPr>
    </w:lvl>
  </w:abstractNum>
  <w:abstractNum w:abstractNumId="26">
    <w:nsid w:val="46BB37EA"/>
    <w:multiLevelType w:val="hybridMultilevel"/>
    <w:tmpl w:val="BA9464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08C5805"/>
    <w:multiLevelType w:val="singleLevel"/>
    <w:tmpl w:val="0419000F"/>
    <w:lvl w:ilvl="0">
      <w:start w:val="1"/>
      <w:numFmt w:val="decimal"/>
      <w:lvlText w:val="%1."/>
      <w:lvlJc w:val="left"/>
      <w:pPr>
        <w:tabs>
          <w:tab w:val="num" w:pos="720"/>
        </w:tabs>
        <w:ind w:left="720" w:hanging="360"/>
      </w:pPr>
      <w:rPr>
        <w:rFonts w:hint="default"/>
      </w:rPr>
    </w:lvl>
  </w:abstractNum>
  <w:abstractNum w:abstractNumId="28">
    <w:nsid w:val="529D068C"/>
    <w:multiLevelType w:val="hybridMultilevel"/>
    <w:tmpl w:val="CBECA4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B371996"/>
    <w:multiLevelType w:val="hybridMultilevel"/>
    <w:tmpl w:val="648CAE44"/>
    <w:lvl w:ilvl="0" w:tplc="DB3E5272">
      <w:start w:val="1"/>
      <w:numFmt w:val="bullet"/>
      <w:lvlText w:val="-"/>
      <w:lvlJc w:val="left"/>
      <w:pPr>
        <w:tabs>
          <w:tab w:val="num" w:pos="720"/>
        </w:tabs>
        <w:ind w:left="720" w:hanging="360"/>
      </w:pPr>
      <w:rPr>
        <w:rFonts w:ascii="Arial" w:hAnsi="Arial" w:hint="default"/>
      </w:rPr>
    </w:lvl>
    <w:lvl w:ilvl="1" w:tplc="42041072" w:tentative="1">
      <w:start w:val="1"/>
      <w:numFmt w:val="bullet"/>
      <w:lvlText w:val="-"/>
      <w:lvlJc w:val="left"/>
      <w:pPr>
        <w:tabs>
          <w:tab w:val="num" w:pos="1440"/>
        </w:tabs>
        <w:ind w:left="1440" w:hanging="360"/>
      </w:pPr>
      <w:rPr>
        <w:rFonts w:ascii="Arial" w:hAnsi="Arial" w:hint="default"/>
      </w:rPr>
    </w:lvl>
    <w:lvl w:ilvl="2" w:tplc="68226984" w:tentative="1">
      <w:start w:val="1"/>
      <w:numFmt w:val="bullet"/>
      <w:lvlText w:val="-"/>
      <w:lvlJc w:val="left"/>
      <w:pPr>
        <w:tabs>
          <w:tab w:val="num" w:pos="2160"/>
        </w:tabs>
        <w:ind w:left="2160" w:hanging="360"/>
      </w:pPr>
      <w:rPr>
        <w:rFonts w:ascii="Arial" w:hAnsi="Arial" w:hint="default"/>
      </w:rPr>
    </w:lvl>
    <w:lvl w:ilvl="3" w:tplc="68BA21D2" w:tentative="1">
      <w:start w:val="1"/>
      <w:numFmt w:val="bullet"/>
      <w:lvlText w:val="-"/>
      <w:lvlJc w:val="left"/>
      <w:pPr>
        <w:tabs>
          <w:tab w:val="num" w:pos="2880"/>
        </w:tabs>
        <w:ind w:left="2880" w:hanging="360"/>
      </w:pPr>
      <w:rPr>
        <w:rFonts w:ascii="Arial" w:hAnsi="Arial" w:hint="default"/>
      </w:rPr>
    </w:lvl>
    <w:lvl w:ilvl="4" w:tplc="CA58361C" w:tentative="1">
      <w:start w:val="1"/>
      <w:numFmt w:val="bullet"/>
      <w:lvlText w:val="-"/>
      <w:lvlJc w:val="left"/>
      <w:pPr>
        <w:tabs>
          <w:tab w:val="num" w:pos="3600"/>
        </w:tabs>
        <w:ind w:left="3600" w:hanging="360"/>
      </w:pPr>
      <w:rPr>
        <w:rFonts w:ascii="Arial" w:hAnsi="Arial" w:hint="default"/>
      </w:rPr>
    </w:lvl>
    <w:lvl w:ilvl="5" w:tplc="18FE31FC" w:tentative="1">
      <w:start w:val="1"/>
      <w:numFmt w:val="bullet"/>
      <w:lvlText w:val="-"/>
      <w:lvlJc w:val="left"/>
      <w:pPr>
        <w:tabs>
          <w:tab w:val="num" w:pos="4320"/>
        </w:tabs>
        <w:ind w:left="4320" w:hanging="360"/>
      </w:pPr>
      <w:rPr>
        <w:rFonts w:ascii="Arial" w:hAnsi="Arial" w:hint="default"/>
      </w:rPr>
    </w:lvl>
    <w:lvl w:ilvl="6" w:tplc="D74C0FDE" w:tentative="1">
      <w:start w:val="1"/>
      <w:numFmt w:val="bullet"/>
      <w:lvlText w:val="-"/>
      <w:lvlJc w:val="left"/>
      <w:pPr>
        <w:tabs>
          <w:tab w:val="num" w:pos="5040"/>
        </w:tabs>
        <w:ind w:left="5040" w:hanging="360"/>
      </w:pPr>
      <w:rPr>
        <w:rFonts w:ascii="Arial" w:hAnsi="Arial" w:hint="default"/>
      </w:rPr>
    </w:lvl>
    <w:lvl w:ilvl="7" w:tplc="118452FC" w:tentative="1">
      <w:start w:val="1"/>
      <w:numFmt w:val="bullet"/>
      <w:lvlText w:val="-"/>
      <w:lvlJc w:val="left"/>
      <w:pPr>
        <w:tabs>
          <w:tab w:val="num" w:pos="5760"/>
        </w:tabs>
        <w:ind w:left="5760" w:hanging="360"/>
      </w:pPr>
      <w:rPr>
        <w:rFonts w:ascii="Arial" w:hAnsi="Arial" w:hint="default"/>
      </w:rPr>
    </w:lvl>
    <w:lvl w:ilvl="8" w:tplc="F24A8D68" w:tentative="1">
      <w:start w:val="1"/>
      <w:numFmt w:val="bullet"/>
      <w:lvlText w:val="-"/>
      <w:lvlJc w:val="left"/>
      <w:pPr>
        <w:tabs>
          <w:tab w:val="num" w:pos="6480"/>
        </w:tabs>
        <w:ind w:left="6480" w:hanging="360"/>
      </w:pPr>
      <w:rPr>
        <w:rFonts w:ascii="Arial" w:hAnsi="Arial" w:hint="default"/>
      </w:rPr>
    </w:lvl>
  </w:abstractNum>
  <w:abstractNum w:abstractNumId="30">
    <w:nsid w:val="650F3753"/>
    <w:multiLevelType w:val="hybridMultilevel"/>
    <w:tmpl w:val="39D27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55E61"/>
    <w:multiLevelType w:val="hybridMultilevel"/>
    <w:tmpl w:val="0DC6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A5233E"/>
    <w:multiLevelType w:val="hybridMultilevel"/>
    <w:tmpl w:val="42D2C83C"/>
    <w:lvl w:ilvl="0" w:tplc="0419000F">
      <w:start w:val="1"/>
      <w:numFmt w:val="decimal"/>
      <w:lvlText w:val="%1."/>
      <w:lvlJc w:val="left"/>
      <w:pPr>
        <w:tabs>
          <w:tab w:val="num" w:pos="1500"/>
        </w:tabs>
        <w:ind w:left="1500" w:hanging="360"/>
      </w:pPr>
    </w:lvl>
    <w:lvl w:ilvl="1" w:tplc="F6D03150">
      <w:start w:val="1"/>
      <w:numFmt w:val="bullet"/>
      <w:lvlText w:val="-"/>
      <w:lvlJc w:val="left"/>
      <w:pPr>
        <w:tabs>
          <w:tab w:val="num" w:pos="2220"/>
        </w:tabs>
        <w:ind w:left="2220" w:hanging="360"/>
      </w:pPr>
      <w:rPr>
        <w:rFonts w:ascii="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3">
    <w:nsid w:val="741C1FC4"/>
    <w:multiLevelType w:val="hybridMultilevel"/>
    <w:tmpl w:val="9B36D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F22B16"/>
    <w:multiLevelType w:val="hybridMultilevel"/>
    <w:tmpl w:val="3D068D5C"/>
    <w:lvl w:ilvl="0" w:tplc="A09AAC4E">
      <w:start w:val="1"/>
      <w:numFmt w:val="bullet"/>
      <w:lvlText w:val=""/>
      <w:lvlJc w:val="left"/>
      <w:pPr>
        <w:tabs>
          <w:tab w:val="num" w:pos="720"/>
        </w:tabs>
        <w:ind w:left="720" w:hanging="360"/>
      </w:pPr>
      <w:rPr>
        <w:rFonts w:ascii="Wingdings" w:hAnsi="Wingdings" w:hint="default"/>
      </w:rPr>
    </w:lvl>
    <w:lvl w:ilvl="1" w:tplc="BBA2AA7A" w:tentative="1">
      <w:start w:val="1"/>
      <w:numFmt w:val="bullet"/>
      <w:lvlText w:val=""/>
      <w:lvlJc w:val="left"/>
      <w:pPr>
        <w:tabs>
          <w:tab w:val="num" w:pos="1440"/>
        </w:tabs>
        <w:ind w:left="1440" w:hanging="360"/>
      </w:pPr>
      <w:rPr>
        <w:rFonts w:ascii="Wingdings" w:hAnsi="Wingdings" w:hint="default"/>
      </w:rPr>
    </w:lvl>
    <w:lvl w:ilvl="2" w:tplc="8E803B1C" w:tentative="1">
      <w:start w:val="1"/>
      <w:numFmt w:val="bullet"/>
      <w:lvlText w:val=""/>
      <w:lvlJc w:val="left"/>
      <w:pPr>
        <w:tabs>
          <w:tab w:val="num" w:pos="2160"/>
        </w:tabs>
        <w:ind w:left="2160" w:hanging="360"/>
      </w:pPr>
      <w:rPr>
        <w:rFonts w:ascii="Wingdings" w:hAnsi="Wingdings" w:hint="default"/>
      </w:rPr>
    </w:lvl>
    <w:lvl w:ilvl="3" w:tplc="15C212EC" w:tentative="1">
      <w:start w:val="1"/>
      <w:numFmt w:val="bullet"/>
      <w:lvlText w:val=""/>
      <w:lvlJc w:val="left"/>
      <w:pPr>
        <w:tabs>
          <w:tab w:val="num" w:pos="2880"/>
        </w:tabs>
        <w:ind w:left="2880" w:hanging="360"/>
      </w:pPr>
      <w:rPr>
        <w:rFonts w:ascii="Wingdings" w:hAnsi="Wingdings" w:hint="default"/>
      </w:rPr>
    </w:lvl>
    <w:lvl w:ilvl="4" w:tplc="2B0CEC22" w:tentative="1">
      <w:start w:val="1"/>
      <w:numFmt w:val="bullet"/>
      <w:lvlText w:val=""/>
      <w:lvlJc w:val="left"/>
      <w:pPr>
        <w:tabs>
          <w:tab w:val="num" w:pos="3600"/>
        </w:tabs>
        <w:ind w:left="3600" w:hanging="360"/>
      </w:pPr>
      <w:rPr>
        <w:rFonts w:ascii="Wingdings" w:hAnsi="Wingdings" w:hint="default"/>
      </w:rPr>
    </w:lvl>
    <w:lvl w:ilvl="5" w:tplc="5914E308" w:tentative="1">
      <w:start w:val="1"/>
      <w:numFmt w:val="bullet"/>
      <w:lvlText w:val=""/>
      <w:lvlJc w:val="left"/>
      <w:pPr>
        <w:tabs>
          <w:tab w:val="num" w:pos="4320"/>
        </w:tabs>
        <w:ind w:left="4320" w:hanging="360"/>
      </w:pPr>
      <w:rPr>
        <w:rFonts w:ascii="Wingdings" w:hAnsi="Wingdings" w:hint="default"/>
      </w:rPr>
    </w:lvl>
    <w:lvl w:ilvl="6" w:tplc="628C32F2" w:tentative="1">
      <w:start w:val="1"/>
      <w:numFmt w:val="bullet"/>
      <w:lvlText w:val=""/>
      <w:lvlJc w:val="left"/>
      <w:pPr>
        <w:tabs>
          <w:tab w:val="num" w:pos="5040"/>
        </w:tabs>
        <w:ind w:left="5040" w:hanging="360"/>
      </w:pPr>
      <w:rPr>
        <w:rFonts w:ascii="Wingdings" w:hAnsi="Wingdings" w:hint="default"/>
      </w:rPr>
    </w:lvl>
    <w:lvl w:ilvl="7" w:tplc="B6B03614" w:tentative="1">
      <w:start w:val="1"/>
      <w:numFmt w:val="bullet"/>
      <w:lvlText w:val=""/>
      <w:lvlJc w:val="left"/>
      <w:pPr>
        <w:tabs>
          <w:tab w:val="num" w:pos="5760"/>
        </w:tabs>
        <w:ind w:left="5760" w:hanging="360"/>
      </w:pPr>
      <w:rPr>
        <w:rFonts w:ascii="Wingdings" w:hAnsi="Wingdings" w:hint="default"/>
      </w:rPr>
    </w:lvl>
    <w:lvl w:ilvl="8" w:tplc="07D25F0A" w:tentative="1">
      <w:start w:val="1"/>
      <w:numFmt w:val="bullet"/>
      <w:lvlText w:val=""/>
      <w:lvlJc w:val="left"/>
      <w:pPr>
        <w:tabs>
          <w:tab w:val="num" w:pos="6480"/>
        </w:tabs>
        <w:ind w:left="6480" w:hanging="360"/>
      </w:pPr>
      <w:rPr>
        <w:rFonts w:ascii="Wingdings" w:hAnsi="Wingdings" w:hint="default"/>
      </w:rPr>
    </w:lvl>
  </w:abstractNum>
  <w:abstractNum w:abstractNumId="35">
    <w:nsid w:val="77D449BF"/>
    <w:multiLevelType w:val="hybridMultilevel"/>
    <w:tmpl w:val="DDB4C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8714B1"/>
    <w:multiLevelType w:val="singleLevel"/>
    <w:tmpl w:val="D73CC056"/>
    <w:lvl w:ilvl="0">
      <w:start w:val="2"/>
      <w:numFmt w:val="bullet"/>
      <w:lvlText w:val="-"/>
      <w:lvlJc w:val="left"/>
      <w:pPr>
        <w:tabs>
          <w:tab w:val="num" w:pos="360"/>
        </w:tabs>
        <w:ind w:left="360" w:hanging="360"/>
      </w:pPr>
      <w:rPr>
        <w:rFonts w:hint="default"/>
      </w:rPr>
    </w:lvl>
  </w:abstractNum>
  <w:abstractNum w:abstractNumId="37">
    <w:nsid w:val="7EE26E9C"/>
    <w:multiLevelType w:val="hybridMultilevel"/>
    <w:tmpl w:val="A792158E"/>
    <w:lvl w:ilvl="0" w:tplc="4A806BB2">
      <w:start w:val="1"/>
      <w:numFmt w:val="bullet"/>
      <w:pStyle w:val="Textmark"/>
      <w:lvlText w:val=""/>
      <w:lvlJc w:val="left"/>
      <w:pPr>
        <w:tabs>
          <w:tab w:val="num" w:pos="1429"/>
        </w:tabs>
        <w:ind w:left="1429" w:hanging="709"/>
      </w:pPr>
      <w:rPr>
        <w:rFonts w:ascii="Symbol" w:hAnsi="Symbol" w:cs="Times New Roman" w:hint="default"/>
        <w:color w:val="auto"/>
      </w:rPr>
    </w:lvl>
    <w:lvl w:ilvl="1" w:tplc="04190011">
      <w:start w:val="1"/>
      <w:numFmt w:val="decimal"/>
      <w:lvlText w:val="%2)"/>
      <w:lvlJc w:val="left"/>
      <w:pPr>
        <w:tabs>
          <w:tab w:val="num" w:pos="2160"/>
        </w:tabs>
        <w:ind w:left="2160" w:hanging="360"/>
      </w:pPr>
      <w:rPr>
        <w:rFont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F6A6D04"/>
    <w:multiLevelType w:val="hybridMultilevel"/>
    <w:tmpl w:val="E80CC520"/>
    <w:lvl w:ilvl="0" w:tplc="F7842B9E">
      <w:start w:val="1"/>
      <w:numFmt w:val="bullet"/>
      <w:lvlText w:val="•"/>
      <w:lvlJc w:val="left"/>
      <w:pPr>
        <w:tabs>
          <w:tab w:val="num" w:pos="720"/>
        </w:tabs>
        <w:ind w:left="720" w:hanging="360"/>
      </w:pPr>
      <w:rPr>
        <w:rFonts w:ascii="Times New Roman" w:hAnsi="Times New Roman" w:hint="default"/>
      </w:rPr>
    </w:lvl>
    <w:lvl w:ilvl="1" w:tplc="A6905FE6" w:tentative="1">
      <w:start w:val="1"/>
      <w:numFmt w:val="bullet"/>
      <w:lvlText w:val="•"/>
      <w:lvlJc w:val="left"/>
      <w:pPr>
        <w:tabs>
          <w:tab w:val="num" w:pos="1440"/>
        </w:tabs>
        <w:ind w:left="1440" w:hanging="360"/>
      </w:pPr>
      <w:rPr>
        <w:rFonts w:ascii="Times New Roman" w:hAnsi="Times New Roman" w:hint="default"/>
      </w:rPr>
    </w:lvl>
    <w:lvl w:ilvl="2" w:tplc="6ED2EFBC" w:tentative="1">
      <w:start w:val="1"/>
      <w:numFmt w:val="bullet"/>
      <w:lvlText w:val="•"/>
      <w:lvlJc w:val="left"/>
      <w:pPr>
        <w:tabs>
          <w:tab w:val="num" w:pos="2160"/>
        </w:tabs>
        <w:ind w:left="2160" w:hanging="360"/>
      </w:pPr>
      <w:rPr>
        <w:rFonts w:ascii="Times New Roman" w:hAnsi="Times New Roman" w:hint="default"/>
      </w:rPr>
    </w:lvl>
    <w:lvl w:ilvl="3" w:tplc="C8EEE254" w:tentative="1">
      <w:start w:val="1"/>
      <w:numFmt w:val="bullet"/>
      <w:lvlText w:val="•"/>
      <w:lvlJc w:val="left"/>
      <w:pPr>
        <w:tabs>
          <w:tab w:val="num" w:pos="2880"/>
        </w:tabs>
        <w:ind w:left="2880" w:hanging="360"/>
      </w:pPr>
      <w:rPr>
        <w:rFonts w:ascii="Times New Roman" w:hAnsi="Times New Roman" w:hint="default"/>
      </w:rPr>
    </w:lvl>
    <w:lvl w:ilvl="4" w:tplc="51E2A89A" w:tentative="1">
      <w:start w:val="1"/>
      <w:numFmt w:val="bullet"/>
      <w:lvlText w:val="•"/>
      <w:lvlJc w:val="left"/>
      <w:pPr>
        <w:tabs>
          <w:tab w:val="num" w:pos="3600"/>
        </w:tabs>
        <w:ind w:left="3600" w:hanging="360"/>
      </w:pPr>
      <w:rPr>
        <w:rFonts w:ascii="Times New Roman" w:hAnsi="Times New Roman" w:hint="default"/>
      </w:rPr>
    </w:lvl>
    <w:lvl w:ilvl="5" w:tplc="C03C6258" w:tentative="1">
      <w:start w:val="1"/>
      <w:numFmt w:val="bullet"/>
      <w:lvlText w:val="•"/>
      <w:lvlJc w:val="left"/>
      <w:pPr>
        <w:tabs>
          <w:tab w:val="num" w:pos="4320"/>
        </w:tabs>
        <w:ind w:left="4320" w:hanging="360"/>
      </w:pPr>
      <w:rPr>
        <w:rFonts w:ascii="Times New Roman" w:hAnsi="Times New Roman" w:hint="default"/>
      </w:rPr>
    </w:lvl>
    <w:lvl w:ilvl="6" w:tplc="3E9EBAD0" w:tentative="1">
      <w:start w:val="1"/>
      <w:numFmt w:val="bullet"/>
      <w:lvlText w:val="•"/>
      <w:lvlJc w:val="left"/>
      <w:pPr>
        <w:tabs>
          <w:tab w:val="num" w:pos="5040"/>
        </w:tabs>
        <w:ind w:left="5040" w:hanging="360"/>
      </w:pPr>
      <w:rPr>
        <w:rFonts w:ascii="Times New Roman" w:hAnsi="Times New Roman" w:hint="default"/>
      </w:rPr>
    </w:lvl>
    <w:lvl w:ilvl="7" w:tplc="5A783B38" w:tentative="1">
      <w:start w:val="1"/>
      <w:numFmt w:val="bullet"/>
      <w:lvlText w:val="•"/>
      <w:lvlJc w:val="left"/>
      <w:pPr>
        <w:tabs>
          <w:tab w:val="num" w:pos="5760"/>
        </w:tabs>
        <w:ind w:left="5760" w:hanging="360"/>
      </w:pPr>
      <w:rPr>
        <w:rFonts w:ascii="Times New Roman" w:hAnsi="Times New Roman" w:hint="default"/>
      </w:rPr>
    </w:lvl>
    <w:lvl w:ilvl="8" w:tplc="4E3A62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6"/>
  </w:num>
  <w:num w:numId="3">
    <w:abstractNumId w:val="28"/>
  </w:num>
  <w:num w:numId="4">
    <w:abstractNumId w:val="2"/>
  </w:num>
  <w:num w:numId="5">
    <w:abstractNumId w:val="14"/>
  </w:num>
  <w:num w:numId="6">
    <w:abstractNumId w:val="27"/>
  </w:num>
  <w:num w:numId="7">
    <w:abstractNumId w:val="6"/>
  </w:num>
  <w:num w:numId="8">
    <w:abstractNumId w:val="5"/>
  </w:num>
  <w:num w:numId="9">
    <w:abstractNumId w:val="31"/>
  </w:num>
  <w:num w:numId="10">
    <w:abstractNumId w:val="24"/>
  </w:num>
  <w:num w:numId="11">
    <w:abstractNumId w:val="36"/>
  </w:num>
  <w:num w:numId="12">
    <w:abstractNumId w:val="7"/>
  </w:num>
  <w:num w:numId="13">
    <w:abstractNumId w:val="4"/>
  </w:num>
  <w:num w:numId="14">
    <w:abstractNumId w:val="35"/>
  </w:num>
  <w:num w:numId="15">
    <w:abstractNumId w:val="33"/>
  </w:num>
  <w:num w:numId="16">
    <w:abstractNumId w:val="38"/>
  </w:num>
  <w:num w:numId="17">
    <w:abstractNumId w:val="17"/>
  </w:num>
  <w:num w:numId="18">
    <w:abstractNumId w:val="32"/>
  </w:num>
  <w:num w:numId="19">
    <w:abstractNumId w:val="22"/>
  </w:num>
  <w:num w:numId="20">
    <w:abstractNumId w:val="12"/>
  </w:num>
  <w:num w:numId="21">
    <w:abstractNumId w:val="18"/>
  </w:num>
  <w:num w:numId="22">
    <w:abstractNumId w:val="11"/>
  </w:num>
  <w:num w:numId="23">
    <w:abstractNumId w:val="20"/>
  </w:num>
  <w:num w:numId="24">
    <w:abstractNumId w:val="15"/>
  </w:num>
  <w:num w:numId="25">
    <w:abstractNumId w:val="34"/>
  </w:num>
  <w:num w:numId="26">
    <w:abstractNumId w:val="37"/>
  </w:num>
  <w:num w:numId="27">
    <w:abstractNumId w:val="1"/>
  </w:num>
  <w:num w:numId="28">
    <w:abstractNumId w:val="0"/>
  </w:num>
  <w:num w:numId="29">
    <w:abstractNumId w:val="21"/>
  </w:num>
  <w:num w:numId="30">
    <w:abstractNumId w:val="25"/>
  </w:num>
  <w:num w:numId="31">
    <w:abstractNumId w:val="29"/>
  </w:num>
  <w:num w:numId="32">
    <w:abstractNumId w:val="23"/>
  </w:num>
  <w:num w:numId="33">
    <w:abstractNumId w:val="9"/>
  </w:num>
  <w:num w:numId="34">
    <w:abstractNumId w:val="16"/>
  </w:num>
  <w:num w:numId="35">
    <w:abstractNumId w:val="8"/>
  </w:num>
  <w:num w:numId="36">
    <w:abstractNumId w:val="13"/>
  </w:num>
  <w:num w:numId="37">
    <w:abstractNumId w:val="19"/>
  </w:num>
  <w:num w:numId="38">
    <w:abstractNumId w:val="30"/>
  </w:num>
  <w:num w:numId="3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5F"/>
    <w:rsid w:val="000009AF"/>
    <w:rsid w:val="0000134A"/>
    <w:rsid w:val="00002714"/>
    <w:rsid w:val="00006D30"/>
    <w:rsid w:val="00007EAD"/>
    <w:rsid w:val="00013E86"/>
    <w:rsid w:val="00020501"/>
    <w:rsid w:val="00022197"/>
    <w:rsid w:val="00022A1B"/>
    <w:rsid w:val="00024F9A"/>
    <w:rsid w:val="00025816"/>
    <w:rsid w:val="000264C7"/>
    <w:rsid w:val="00030DCE"/>
    <w:rsid w:val="000335D7"/>
    <w:rsid w:val="000335F5"/>
    <w:rsid w:val="00033FE8"/>
    <w:rsid w:val="000401C5"/>
    <w:rsid w:val="000447F7"/>
    <w:rsid w:val="00046151"/>
    <w:rsid w:val="00046F95"/>
    <w:rsid w:val="00052F61"/>
    <w:rsid w:val="000565D7"/>
    <w:rsid w:val="000571BE"/>
    <w:rsid w:val="00060BDA"/>
    <w:rsid w:val="00060DB3"/>
    <w:rsid w:val="00067DC3"/>
    <w:rsid w:val="000703A9"/>
    <w:rsid w:val="00073666"/>
    <w:rsid w:val="00073AF5"/>
    <w:rsid w:val="00073C41"/>
    <w:rsid w:val="00082B80"/>
    <w:rsid w:val="000833B8"/>
    <w:rsid w:val="000919FD"/>
    <w:rsid w:val="000A21E8"/>
    <w:rsid w:val="000B1BDB"/>
    <w:rsid w:val="000B30ED"/>
    <w:rsid w:val="000B52E5"/>
    <w:rsid w:val="000B6E8A"/>
    <w:rsid w:val="000B7BFA"/>
    <w:rsid w:val="000C16D8"/>
    <w:rsid w:val="000C36E1"/>
    <w:rsid w:val="000C4E3B"/>
    <w:rsid w:val="000C71BA"/>
    <w:rsid w:val="000D0518"/>
    <w:rsid w:val="000E3798"/>
    <w:rsid w:val="000E558D"/>
    <w:rsid w:val="000F2242"/>
    <w:rsid w:val="000F7BA2"/>
    <w:rsid w:val="00101E2A"/>
    <w:rsid w:val="00103F5B"/>
    <w:rsid w:val="00113275"/>
    <w:rsid w:val="0011402F"/>
    <w:rsid w:val="00117EE8"/>
    <w:rsid w:val="001225D5"/>
    <w:rsid w:val="00124995"/>
    <w:rsid w:val="001306B2"/>
    <w:rsid w:val="00130759"/>
    <w:rsid w:val="00130E85"/>
    <w:rsid w:val="001310C9"/>
    <w:rsid w:val="0013315F"/>
    <w:rsid w:val="00142B1E"/>
    <w:rsid w:val="00144CD8"/>
    <w:rsid w:val="0015535A"/>
    <w:rsid w:val="00162BA4"/>
    <w:rsid w:val="00162CC3"/>
    <w:rsid w:val="00164DF9"/>
    <w:rsid w:val="00166E43"/>
    <w:rsid w:val="001704F4"/>
    <w:rsid w:val="001745BD"/>
    <w:rsid w:val="00176D96"/>
    <w:rsid w:val="00180931"/>
    <w:rsid w:val="00185E4F"/>
    <w:rsid w:val="00190A13"/>
    <w:rsid w:val="00193D82"/>
    <w:rsid w:val="00195802"/>
    <w:rsid w:val="00195C56"/>
    <w:rsid w:val="001A1A82"/>
    <w:rsid w:val="001A25FA"/>
    <w:rsid w:val="001A687F"/>
    <w:rsid w:val="001A6A46"/>
    <w:rsid w:val="001B0A84"/>
    <w:rsid w:val="001B6550"/>
    <w:rsid w:val="001B6FBA"/>
    <w:rsid w:val="001B70F3"/>
    <w:rsid w:val="001C2072"/>
    <w:rsid w:val="001C3EF9"/>
    <w:rsid w:val="001C408D"/>
    <w:rsid w:val="001D5B0A"/>
    <w:rsid w:val="001D7148"/>
    <w:rsid w:val="001D7317"/>
    <w:rsid w:val="001E45E9"/>
    <w:rsid w:val="001F0500"/>
    <w:rsid w:val="001F120B"/>
    <w:rsid w:val="0020419B"/>
    <w:rsid w:val="00215732"/>
    <w:rsid w:val="00217EBD"/>
    <w:rsid w:val="0022128A"/>
    <w:rsid w:val="00223605"/>
    <w:rsid w:val="00241BA6"/>
    <w:rsid w:val="00242F61"/>
    <w:rsid w:val="00247B7A"/>
    <w:rsid w:val="002540B0"/>
    <w:rsid w:val="00260769"/>
    <w:rsid w:val="0026450C"/>
    <w:rsid w:val="00265A5C"/>
    <w:rsid w:val="002673B1"/>
    <w:rsid w:val="002737A0"/>
    <w:rsid w:val="00274261"/>
    <w:rsid w:val="002860E8"/>
    <w:rsid w:val="00286D94"/>
    <w:rsid w:val="00290F28"/>
    <w:rsid w:val="002A240C"/>
    <w:rsid w:val="002A25A9"/>
    <w:rsid w:val="002A2717"/>
    <w:rsid w:val="002A4FC7"/>
    <w:rsid w:val="002A6719"/>
    <w:rsid w:val="002A7302"/>
    <w:rsid w:val="002B5DC5"/>
    <w:rsid w:val="002C132B"/>
    <w:rsid w:val="002C1472"/>
    <w:rsid w:val="002C254B"/>
    <w:rsid w:val="002C4965"/>
    <w:rsid w:val="002C4EBE"/>
    <w:rsid w:val="002D1A07"/>
    <w:rsid w:val="002D1BFD"/>
    <w:rsid w:val="002D227B"/>
    <w:rsid w:val="002D7A63"/>
    <w:rsid w:val="002E30FE"/>
    <w:rsid w:val="002F0A49"/>
    <w:rsid w:val="002F3D8F"/>
    <w:rsid w:val="00310337"/>
    <w:rsid w:val="00312A40"/>
    <w:rsid w:val="00314290"/>
    <w:rsid w:val="00314CCE"/>
    <w:rsid w:val="003176F0"/>
    <w:rsid w:val="00323B84"/>
    <w:rsid w:val="00331914"/>
    <w:rsid w:val="00331E5C"/>
    <w:rsid w:val="00335154"/>
    <w:rsid w:val="00336B61"/>
    <w:rsid w:val="0033798F"/>
    <w:rsid w:val="003401EE"/>
    <w:rsid w:val="0034144C"/>
    <w:rsid w:val="003437E6"/>
    <w:rsid w:val="003438F8"/>
    <w:rsid w:val="00345AB8"/>
    <w:rsid w:val="0034657A"/>
    <w:rsid w:val="003467E9"/>
    <w:rsid w:val="0034714A"/>
    <w:rsid w:val="00367ED3"/>
    <w:rsid w:val="00373619"/>
    <w:rsid w:val="003750F4"/>
    <w:rsid w:val="00375D82"/>
    <w:rsid w:val="00377E57"/>
    <w:rsid w:val="003837DD"/>
    <w:rsid w:val="00390ADA"/>
    <w:rsid w:val="00394230"/>
    <w:rsid w:val="003A685B"/>
    <w:rsid w:val="003B104A"/>
    <w:rsid w:val="003B1810"/>
    <w:rsid w:val="003B2B10"/>
    <w:rsid w:val="003C0A71"/>
    <w:rsid w:val="003C17C0"/>
    <w:rsid w:val="003C371C"/>
    <w:rsid w:val="003C3CF0"/>
    <w:rsid w:val="003C4939"/>
    <w:rsid w:val="003D007B"/>
    <w:rsid w:val="003D248E"/>
    <w:rsid w:val="003D5F90"/>
    <w:rsid w:val="003D730D"/>
    <w:rsid w:val="003E314E"/>
    <w:rsid w:val="003E3304"/>
    <w:rsid w:val="003E7132"/>
    <w:rsid w:val="003F1707"/>
    <w:rsid w:val="003F30BB"/>
    <w:rsid w:val="00400024"/>
    <w:rsid w:val="004066E0"/>
    <w:rsid w:val="00414EBA"/>
    <w:rsid w:val="00417893"/>
    <w:rsid w:val="0042064B"/>
    <w:rsid w:val="00421B7C"/>
    <w:rsid w:val="00423965"/>
    <w:rsid w:val="0042403A"/>
    <w:rsid w:val="00433C57"/>
    <w:rsid w:val="00435A4E"/>
    <w:rsid w:val="00436613"/>
    <w:rsid w:val="00436F7B"/>
    <w:rsid w:val="00441DA6"/>
    <w:rsid w:val="00445CCE"/>
    <w:rsid w:val="00447524"/>
    <w:rsid w:val="00450594"/>
    <w:rsid w:val="0045499F"/>
    <w:rsid w:val="00455E79"/>
    <w:rsid w:val="0045659B"/>
    <w:rsid w:val="004578D3"/>
    <w:rsid w:val="004607A4"/>
    <w:rsid w:val="0046480A"/>
    <w:rsid w:val="00465708"/>
    <w:rsid w:val="0046577F"/>
    <w:rsid w:val="00472BFF"/>
    <w:rsid w:val="00485A1B"/>
    <w:rsid w:val="00485C6E"/>
    <w:rsid w:val="00486640"/>
    <w:rsid w:val="00487AD4"/>
    <w:rsid w:val="004918C5"/>
    <w:rsid w:val="00495A2F"/>
    <w:rsid w:val="004962EC"/>
    <w:rsid w:val="00496CD6"/>
    <w:rsid w:val="00497BFA"/>
    <w:rsid w:val="004A040D"/>
    <w:rsid w:val="004A0647"/>
    <w:rsid w:val="004A15BE"/>
    <w:rsid w:val="004A1AAE"/>
    <w:rsid w:val="004A5950"/>
    <w:rsid w:val="004B12A2"/>
    <w:rsid w:val="004B4B14"/>
    <w:rsid w:val="004B7EEC"/>
    <w:rsid w:val="004C137B"/>
    <w:rsid w:val="004C3B9D"/>
    <w:rsid w:val="004C4E22"/>
    <w:rsid w:val="004C7B25"/>
    <w:rsid w:val="004D17D9"/>
    <w:rsid w:val="004D1BD7"/>
    <w:rsid w:val="004D2CF0"/>
    <w:rsid w:val="004D3382"/>
    <w:rsid w:val="004D4592"/>
    <w:rsid w:val="004E11BF"/>
    <w:rsid w:val="004E7DA6"/>
    <w:rsid w:val="004F0B23"/>
    <w:rsid w:val="004F2462"/>
    <w:rsid w:val="004F2B92"/>
    <w:rsid w:val="004F368B"/>
    <w:rsid w:val="004F58E5"/>
    <w:rsid w:val="004F66F5"/>
    <w:rsid w:val="0050201A"/>
    <w:rsid w:val="00504112"/>
    <w:rsid w:val="00511DBC"/>
    <w:rsid w:val="005160CB"/>
    <w:rsid w:val="00521796"/>
    <w:rsid w:val="00523D82"/>
    <w:rsid w:val="005337B8"/>
    <w:rsid w:val="00534887"/>
    <w:rsid w:val="00544AAF"/>
    <w:rsid w:val="005459FE"/>
    <w:rsid w:val="00547384"/>
    <w:rsid w:val="005529E5"/>
    <w:rsid w:val="0055362F"/>
    <w:rsid w:val="005549FC"/>
    <w:rsid w:val="00557CD2"/>
    <w:rsid w:val="00561A93"/>
    <w:rsid w:val="00564475"/>
    <w:rsid w:val="00566991"/>
    <w:rsid w:val="00567B6A"/>
    <w:rsid w:val="0057033D"/>
    <w:rsid w:val="0057095F"/>
    <w:rsid w:val="00570C20"/>
    <w:rsid w:val="00572742"/>
    <w:rsid w:val="0058515F"/>
    <w:rsid w:val="005864D7"/>
    <w:rsid w:val="00586EE1"/>
    <w:rsid w:val="00590127"/>
    <w:rsid w:val="005929BB"/>
    <w:rsid w:val="00593901"/>
    <w:rsid w:val="00594D7D"/>
    <w:rsid w:val="005A1507"/>
    <w:rsid w:val="005A1FC1"/>
    <w:rsid w:val="005A2409"/>
    <w:rsid w:val="005A4A06"/>
    <w:rsid w:val="005A5CA8"/>
    <w:rsid w:val="005A63EA"/>
    <w:rsid w:val="005B0D71"/>
    <w:rsid w:val="005B1014"/>
    <w:rsid w:val="005B5AAB"/>
    <w:rsid w:val="005B71DA"/>
    <w:rsid w:val="005C061F"/>
    <w:rsid w:val="005C19FC"/>
    <w:rsid w:val="005C63EB"/>
    <w:rsid w:val="005D6EEB"/>
    <w:rsid w:val="005E32E9"/>
    <w:rsid w:val="005E5FE2"/>
    <w:rsid w:val="005E61FB"/>
    <w:rsid w:val="005E68AB"/>
    <w:rsid w:val="005F254B"/>
    <w:rsid w:val="0060118D"/>
    <w:rsid w:val="0060408B"/>
    <w:rsid w:val="00607795"/>
    <w:rsid w:val="00607A18"/>
    <w:rsid w:val="0061116F"/>
    <w:rsid w:val="00611E3F"/>
    <w:rsid w:val="00613DA8"/>
    <w:rsid w:val="00620467"/>
    <w:rsid w:val="006229A3"/>
    <w:rsid w:val="00622A2C"/>
    <w:rsid w:val="00622E57"/>
    <w:rsid w:val="006243CD"/>
    <w:rsid w:val="00633433"/>
    <w:rsid w:val="006339A6"/>
    <w:rsid w:val="00641F62"/>
    <w:rsid w:val="0064543B"/>
    <w:rsid w:val="006534F0"/>
    <w:rsid w:val="0065631E"/>
    <w:rsid w:val="00663F14"/>
    <w:rsid w:val="00667AF5"/>
    <w:rsid w:val="00670B92"/>
    <w:rsid w:val="0067125B"/>
    <w:rsid w:val="00680C87"/>
    <w:rsid w:val="0068458A"/>
    <w:rsid w:val="00685452"/>
    <w:rsid w:val="006905B8"/>
    <w:rsid w:val="0069201D"/>
    <w:rsid w:val="00692315"/>
    <w:rsid w:val="0069290A"/>
    <w:rsid w:val="00692CEB"/>
    <w:rsid w:val="00695CEF"/>
    <w:rsid w:val="00697D5B"/>
    <w:rsid w:val="006A080C"/>
    <w:rsid w:val="006A097E"/>
    <w:rsid w:val="006A1AB4"/>
    <w:rsid w:val="006A36E1"/>
    <w:rsid w:val="006B1580"/>
    <w:rsid w:val="006B7C77"/>
    <w:rsid w:val="006B7DA9"/>
    <w:rsid w:val="006C19CF"/>
    <w:rsid w:val="006C2C8C"/>
    <w:rsid w:val="006C2CF0"/>
    <w:rsid w:val="006C394D"/>
    <w:rsid w:val="006C4154"/>
    <w:rsid w:val="006C56D9"/>
    <w:rsid w:val="006D0494"/>
    <w:rsid w:val="006D2EF4"/>
    <w:rsid w:val="006D7E23"/>
    <w:rsid w:val="006E09DF"/>
    <w:rsid w:val="006E1127"/>
    <w:rsid w:val="006E3B51"/>
    <w:rsid w:val="006E7F85"/>
    <w:rsid w:val="006F02C9"/>
    <w:rsid w:val="006F0516"/>
    <w:rsid w:val="006F0602"/>
    <w:rsid w:val="006F260D"/>
    <w:rsid w:val="006F4402"/>
    <w:rsid w:val="00705351"/>
    <w:rsid w:val="007062DF"/>
    <w:rsid w:val="00707C88"/>
    <w:rsid w:val="00713EE2"/>
    <w:rsid w:val="007171A0"/>
    <w:rsid w:val="007234A1"/>
    <w:rsid w:val="00725A3C"/>
    <w:rsid w:val="007301F3"/>
    <w:rsid w:val="00736E37"/>
    <w:rsid w:val="00746076"/>
    <w:rsid w:val="0074734F"/>
    <w:rsid w:val="00747D59"/>
    <w:rsid w:val="007521B1"/>
    <w:rsid w:val="007563F3"/>
    <w:rsid w:val="00770DA4"/>
    <w:rsid w:val="00771637"/>
    <w:rsid w:val="00775FAE"/>
    <w:rsid w:val="0078308B"/>
    <w:rsid w:val="00786291"/>
    <w:rsid w:val="00787471"/>
    <w:rsid w:val="007971F1"/>
    <w:rsid w:val="007A1091"/>
    <w:rsid w:val="007A2BA6"/>
    <w:rsid w:val="007A2E0A"/>
    <w:rsid w:val="007A5A4F"/>
    <w:rsid w:val="007A60A5"/>
    <w:rsid w:val="007B1311"/>
    <w:rsid w:val="007B487C"/>
    <w:rsid w:val="007B5C40"/>
    <w:rsid w:val="007C0E74"/>
    <w:rsid w:val="007C38A3"/>
    <w:rsid w:val="007C76F7"/>
    <w:rsid w:val="007C7F08"/>
    <w:rsid w:val="007D2265"/>
    <w:rsid w:val="007D39FF"/>
    <w:rsid w:val="007D6A65"/>
    <w:rsid w:val="007F6CE5"/>
    <w:rsid w:val="0080077A"/>
    <w:rsid w:val="00801911"/>
    <w:rsid w:val="00803846"/>
    <w:rsid w:val="00805B68"/>
    <w:rsid w:val="0081217B"/>
    <w:rsid w:val="00812189"/>
    <w:rsid w:val="00812E2B"/>
    <w:rsid w:val="008133B5"/>
    <w:rsid w:val="00814B09"/>
    <w:rsid w:val="0082662E"/>
    <w:rsid w:val="0082758C"/>
    <w:rsid w:val="008327D4"/>
    <w:rsid w:val="00834E85"/>
    <w:rsid w:val="0083615B"/>
    <w:rsid w:val="008406A6"/>
    <w:rsid w:val="00840AE7"/>
    <w:rsid w:val="008420CE"/>
    <w:rsid w:val="00843D41"/>
    <w:rsid w:val="008459D4"/>
    <w:rsid w:val="0084731C"/>
    <w:rsid w:val="0085121E"/>
    <w:rsid w:val="008556EF"/>
    <w:rsid w:val="0085752F"/>
    <w:rsid w:val="0086010A"/>
    <w:rsid w:val="008602B5"/>
    <w:rsid w:val="00861899"/>
    <w:rsid w:val="00865FD0"/>
    <w:rsid w:val="008671FC"/>
    <w:rsid w:val="00867F30"/>
    <w:rsid w:val="00870DDA"/>
    <w:rsid w:val="008801A3"/>
    <w:rsid w:val="008810A6"/>
    <w:rsid w:val="0088143D"/>
    <w:rsid w:val="00881B2C"/>
    <w:rsid w:val="00883456"/>
    <w:rsid w:val="00885A97"/>
    <w:rsid w:val="008910D4"/>
    <w:rsid w:val="008964E5"/>
    <w:rsid w:val="008B26AA"/>
    <w:rsid w:val="008B4DC9"/>
    <w:rsid w:val="008B5320"/>
    <w:rsid w:val="008C232C"/>
    <w:rsid w:val="008C252E"/>
    <w:rsid w:val="008D1A9C"/>
    <w:rsid w:val="008D44DB"/>
    <w:rsid w:val="008D4C50"/>
    <w:rsid w:val="008E0587"/>
    <w:rsid w:val="008E230B"/>
    <w:rsid w:val="008E3137"/>
    <w:rsid w:val="008E438A"/>
    <w:rsid w:val="008E4478"/>
    <w:rsid w:val="008E6FB4"/>
    <w:rsid w:val="008E755E"/>
    <w:rsid w:val="008F7334"/>
    <w:rsid w:val="009032B6"/>
    <w:rsid w:val="009033E5"/>
    <w:rsid w:val="0090701E"/>
    <w:rsid w:val="00907995"/>
    <w:rsid w:val="009246CD"/>
    <w:rsid w:val="00930939"/>
    <w:rsid w:val="00936DB1"/>
    <w:rsid w:val="00942A05"/>
    <w:rsid w:val="00942ACA"/>
    <w:rsid w:val="0094628B"/>
    <w:rsid w:val="00947C6E"/>
    <w:rsid w:val="00954F0C"/>
    <w:rsid w:val="00954F7E"/>
    <w:rsid w:val="00961128"/>
    <w:rsid w:val="00966DE3"/>
    <w:rsid w:val="00967367"/>
    <w:rsid w:val="0096747F"/>
    <w:rsid w:val="00967C4D"/>
    <w:rsid w:val="00970D12"/>
    <w:rsid w:val="00973E7B"/>
    <w:rsid w:val="009761A2"/>
    <w:rsid w:val="00976F25"/>
    <w:rsid w:val="00984A7F"/>
    <w:rsid w:val="009852BA"/>
    <w:rsid w:val="00986411"/>
    <w:rsid w:val="009865E9"/>
    <w:rsid w:val="00987E2F"/>
    <w:rsid w:val="00991CB1"/>
    <w:rsid w:val="00992D0B"/>
    <w:rsid w:val="009974B6"/>
    <w:rsid w:val="009A1A7F"/>
    <w:rsid w:val="009A39C5"/>
    <w:rsid w:val="009A5909"/>
    <w:rsid w:val="009A66A9"/>
    <w:rsid w:val="009B0E21"/>
    <w:rsid w:val="009B23A2"/>
    <w:rsid w:val="009B2A19"/>
    <w:rsid w:val="009B43C5"/>
    <w:rsid w:val="009B4783"/>
    <w:rsid w:val="009B48C9"/>
    <w:rsid w:val="009C4495"/>
    <w:rsid w:val="009C51D5"/>
    <w:rsid w:val="009C6EBE"/>
    <w:rsid w:val="009D2FC6"/>
    <w:rsid w:val="009D4AED"/>
    <w:rsid w:val="009D71AF"/>
    <w:rsid w:val="009E0EB7"/>
    <w:rsid w:val="009E3D94"/>
    <w:rsid w:val="009E48A4"/>
    <w:rsid w:val="009E56CB"/>
    <w:rsid w:val="009E707F"/>
    <w:rsid w:val="009F01DF"/>
    <w:rsid w:val="009F0711"/>
    <w:rsid w:val="00A02E79"/>
    <w:rsid w:val="00A03657"/>
    <w:rsid w:val="00A0492D"/>
    <w:rsid w:val="00A11D41"/>
    <w:rsid w:val="00A1340D"/>
    <w:rsid w:val="00A23F7B"/>
    <w:rsid w:val="00A30167"/>
    <w:rsid w:val="00A437E5"/>
    <w:rsid w:val="00A44E6E"/>
    <w:rsid w:val="00A454A7"/>
    <w:rsid w:val="00A50206"/>
    <w:rsid w:val="00A515E0"/>
    <w:rsid w:val="00A52345"/>
    <w:rsid w:val="00A52699"/>
    <w:rsid w:val="00A5294A"/>
    <w:rsid w:val="00A52B01"/>
    <w:rsid w:val="00A573D0"/>
    <w:rsid w:val="00A61A53"/>
    <w:rsid w:val="00A64E68"/>
    <w:rsid w:val="00A6713C"/>
    <w:rsid w:val="00A7273D"/>
    <w:rsid w:val="00A74347"/>
    <w:rsid w:val="00A74894"/>
    <w:rsid w:val="00A84E5C"/>
    <w:rsid w:val="00A86BBC"/>
    <w:rsid w:val="00A91F5E"/>
    <w:rsid w:val="00A937B3"/>
    <w:rsid w:val="00A97AC8"/>
    <w:rsid w:val="00AA0BAE"/>
    <w:rsid w:val="00AA0C3D"/>
    <w:rsid w:val="00AA31B8"/>
    <w:rsid w:val="00AA3AF7"/>
    <w:rsid w:val="00AA4ACC"/>
    <w:rsid w:val="00AB67E0"/>
    <w:rsid w:val="00AB718C"/>
    <w:rsid w:val="00AC0B81"/>
    <w:rsid w:val="00AC40FE"/>
    <w:rsid w:val="00AD1D01"/>
    <w:rsid w:val="00AD20F8"/>
    <w:rsid w:val="00AD2B69"/>
    <w:rsid w:val="00AD4A4B"/>
    <w:rsid w:val="00AD5375"/>
    <w:rsid w:val="00AE2DD5"/>
    <w:rsid w:val="00AE78D4"/>
    <w:rsid w:val="00AF0926"/>
    <w:rsid w:val="00AF1171"/>
    <w:rsid w:val="00AF2A74"/>
    <w:rsid w:val="00AF32BB"/>
    <w:rsid w:val="00AF35F3"/>
    <w:rsid w:val="00AF640D"/>
    <w:rsid w:val="00AF7EB3"/>
    <w:rsid w:val="00B00638"/>
    <w:rsid w:val="00B05ECD"/>
    <w:rsid w:val="00B06D21"/>
    <w:rsid w:val="00B21F7B"/>
    <w:rsid w:val="00B245FB"/>
    <w:rsid w:val="00B249A0"/>
    <w:rsid w:val="00B26B92"/>
    <w:rsid w:val="00B26CD2"/>
    <w:rsid w:val="00B3278C"/>
    <w:rsid w:val="00B33834"/>
    <w:rsid w:val="00B35FBA"/>
    <w:rsid w:val="00B37E95"/>
    <w:rsid w:val="00B4568C"/>
    <w:rsid w:val="00B47EAA"/>
    <w:rsid w:val="00B539E6"/>
    <w:rsid w:val="00B53E64"/>
    <w:rsid w:val="00B54911"/>
    <w:rsid w:val="00B5502D"/>
    <w:rsid w:val="00B56A47"/>
    <w:rsid w:val="00B570C7"/>
    <w:rsid w:val="00B61516"/>
    <w:rsid w:val="00B62833"/>
    <w:rsid w:val="00B756E0"/>
    <w:rsid w:val="00B826AE"/>
    <w:rsid w:val="00B86CE9"/>
    <w:rsid w:val="00B90C05"/>
    <w:rsid w:val="00B957A4"/>
    <w:rsid w:val="00BA108F"/>
    <w:rsid w:val="00BA73C5"/>
    <w:rsid w:val="00BA758C"/>
    <w:rsid w:val="00BB1E2C"/>
    <w:rsid w:val="00BB2B79"/>
    <w:rsid w:val="00BB3147"/>
    <w:rsid w:val="00BB34C7"/>
    <w:rsid w:val="00BB3C48"/>
    <w:rsid w:val="00BB4B39"/>
    <w:rsid w:val="00BC0003"/>
    <w:rsid w:val="00BC0164"/>
    <w:rsid w:val="00BC0473"/>
    <w:rsid w:val="00BC5BB4"/>
    <w:rsid w:val="00BD5F8F"/>
    <w:rsid w:val="00BD7B29"/>
    <w:rsid w:val="00BE101B"/>
    <w:rsid w:val="00BE105B"/>
    <w:rsid w:val="00BE7DC0"/>
    <w:rsid w:val="00BF0CC0"/>
    <w:rsid w:val="00BF242F"/>
    <w:rsid w:val="00BF5441"/>
    <w:rsid w:val="00C00A83"/>
    <w:rsid w:val="00C016C1"/>
    <w:rsid w:val="00C07B45"/>
    <w:rsid w:val="00C07C64"/>
    <w:rsid w:val="00C10D3E"/>
    <w:rsid w:val="00C14D3B"/>
    <w:rsid w:val="00C15E78"/>
    <w:rsid w:val="00C166BA"/>
    <w:rsid w:val="00C224D4"/>
    <w:rsid w:val="00C22B43"/>
    <w:rsid w:val="00C24529"/>
    <w:rsid w:val="00C2727A"/>
    <w:rsid w:val="00C27E78"/>
    <w:rsid w:val="00C31BE1"/>
    <w:rsid w:val="00C33962"/>
    <w:rsid w:val="00C358AB"/>
    <w:rsid w:val="00C37754"/>
    <w:rsid w:val="00C42D75"/>
    <w:rsid w:val="00C502CE"/>
    <w:rsid w:val="00C530BE"/>
    <w:rsid w:val="00C62263"/>
    <w:rsid w:val="00C62D10"/>
    <w:rsid w:val="00C6423E"/>
    <w:rsid w:val="00C648F3"/>
    <w:rsid w:val="00C71F89"/>
    <w:rsid w:val="00C74A50"/>
    <w:rsid w:val="00C8056A"/>
    <w:rsid w:val="00C828F1"/>
    <w:rsid w:val="00C82D64"/>
    <w:rsid w:val="00C835AE"/>
    <w:rsid w:val="00C85656"/>
    <w:rsid w:val="00C863F1"/>
    <w:rsid w:val="00C92F3A"/>
    <w:rsid w:val="00C94C5D"/>
    <w:rsid w:val="00CA00EB"/>
    <w:rsid w:val="00CA0E1A"/>
    <w:rsid w:val="00CA126F"/>
    <w:rsid w:val="00CA15B7"/>
    <w:rsid w:val="00CA46CB"/>
    <w:rsid w:val="00CB0F7E"/>
    <w:rsid w:val="00CB14AA"/>
    <w:rsid w:val="00CB17B7"/>
    <w:rsid w:val="00CB7025"/>
    <w:rsid w:val="00CC097D"/>
    <w:rsid w:val="00CC1EAA"/>
    <w:rsid w:val="00CC3717"/>
    <w:rsid w:val="00CE01F6"/>
    <w:rsid w:val="00CE2922"/>
    <w:rsid w:val="00CF4BD9"/>
    <w:rsid w:val="00CF4D3A"/>
    <w:rsid w:val="00CF7CAD"/>
    <w:rsid w:val="00D025EF"/>
    <w:rsid w:val="00D02FA9"/>
    <w:rsid w:val="00D05CA3"/>
    <w:rsid w:val="00D05F48"/>
    <w:rsid w:val="00D12EE6"/>
    <w:rsid w:val="00D13F82"/>
    <w:rsid w:val="00D145E0"/>
    <w:rsid w:val="00D16B97"/>
    <w:rsid w:val="00D20E38"/>
    <w:rsid w:val="00D21D7E"/>
    <w:rsid w:val="00D26C88"/>
    <w:rsid w:val="00D31396"/>
    <w:rsid w:val="00D321B6"/>
    <w:rsid w:val="00D32553"/>
    <w:rsid w:val="00D32C31"/>
    <w:rsid w:val="00D32CAA"/>
    <w:rsid w:val="00D3320C"/>
    <w:rsid w:val="00D36A2D"/>
    <w:rsid w:val="00D4316A"/>
    <w:rsid w:val="00D4395A"/>
    <w:rsid w:val="00D43AAB"/>
    <w:rsid w:val="00D440A8"/>
    <w:rsid w:val="00D54B80"/>
    <w:rsid w:val="00D5540C"/>
    <w:rsid w:val="00D73D6B"/>
    <w:rsid w:val="00D77C08"/>
    <w:rsid w:val="00D8130E"/>
    <w:rsid w:val="00D8578F"/>
    <w:rsid w:val="00D95182"/>
    <w:rsid w:val="00DA19C4"/>
    <w:rsid w:val="00DA3029"/>
    <w:rsid w:val="00DA3762"/>
    <w:rsid w:val="00DA39D7"/>
    <w:rsid w:val="00DA3E64"/>
    <w:rsid w:val="00DA4DBA"/>
    <w:rsid w:val="00DB1837"/>
    <w:rsid w:val="00DB1E14"/>
    <w:rsid w:val="00DC207A"/>
    <w:rsid w:val="00DC4504"/>
    <w:rsid w:val="00DC4DBF"/>
    <w:rsid w:val="00DC7624"/>
    <w:rsid w:val="00DD18C3"/>
    <w:rsid w:val="00DD4F48"/>
    <w:rsid w:val="00DD651B"/>
    <w:rsid w:val="00DD680B"/>
    <w:rsid w:val="00DD7D87"/>
    <w:rsid w:val="00DE1EF8"/>
    <w:rsid w:val="00DE3319"/>
    <w:rsid w:val="00DE4435"/>
    <w:rsid w:val="00DE45EA"/>
    <w:rsid w:val="00DE5645"/>
    <w:rsid w:val="00DE68D8"/>
    <w:rsid w:val="00DE7C1B"/>
    <w:rsid w:val="00DF0621"/>
    <w:rsid w:val="00DF0BB5"/>
    <w:rsid w:val="00DF3BBE"/>
    <w:rsid w:val="00DF416D"/>
    <w:rsid w:val="00DF47C1"/>
    <w:rsid w:val="00E02F39"/>
    <w:rsid w:val="00E051C1"/>
    <w:rsid w:val="00E060F1"/>
    <w:rsid w:val="00E11BC8"/>
    <w:rsid w:val="00E13741"/>
    <w:rsid w:val="00E144C9"/>
    <w:rsid w:val="00E14E6F"/>
    <w:rsid w:val="00E16218"/>
    <w:rsid w:val="00E22B5E"/>
    <w:rsid w:val="00E23FAF"/>
    <w:rsid w:val="00E34798"/>
    <w:rsid w:val="00E43743"/>
    <w:rsid w:val="00E4524D"/>
    <w:rsid w:val="00E472AC"/>
    <w:rsid w:val="00E47DF2"/>
    <w:rsid w:val="00E57777"/>
    <w:rsid w:val="00E57B4A"/>
    <w:rsid w:val="00E57C8E"/>
    <w:rsid w:val="00E6248A"/>
    <w:rsid w:val="00E70049"/>
    <w:rsid w:val="00E723B9"/>
    <w:rsid w:val="00E75EB6"/>
    <w:rsid w:val="00E76F07"/>
    <w:rsid w:val="00E834CF"/>
    <w:rsid w:val="00E85300"/>
    <w:rsid w:val="00E908C7"/>
    <w:rsid w:val="00E90C1B"/>
    <w:rsid w:val="00E943C4"/>
    <w:rsid w:val="00EA28D2"/>
    <w:rsid w:val="00EA499D"/>
    <w:rsid w:val="00EA579D"/>
    <w:rsid w:val="00EA5B2A"/>
    <w:rsid w:val="00EA5BE5"/>
    <w:rsid w:val="00EA7905"/>
    <w:rsid w:val="00EA7F3C"/>
    <w:rsid w:val="00EB2162"/>
    <w:rsid w:val="00EB31D6"/>
    <w:rsid w:val="00EB3501"/>
    <w:rsid w:val="00EB4C34"/>
    <w:rsid w:val="00EB527C"/>
    <w:rsid w:val="00EB5E70"/>
    <w:rsid w:val="00ED08C6"/>
    <w:rsid w:val="00ED1E95"/>
    <w:rsid w:val="00ED3A46"/>
    <w:rsid w:val="00ED3B32"/>
    <w:rsid w:val="00ED4482"/>
    <w:rsid w:val="00ED672D"/>
    <w:rsid w:val="00EE2AAC"/>
    <w:rsid w:val="00EE3689"/>
    <w:rsid w:val="00EE3A6C"/>
    <w:rsid w:val="00EE3E2A"/>
    <w:rsid w:val="00EF1288"/>
    <w:rsid w:val="00EF5956"/>
    <w:rsid w:val="00F0059E"/>
    <w:rsid w:val="00F03580"/>
    <w:rsid w:val="00F04795"/>
    <w:rsid w:val="00F079B7"/>
    <w:rsid w:val="00F22039"/>
    <w:rsid w:val="00F265CB"/>
    <w:rsid w:val="00F317C6"/>
    <w:rsid w:val="00F31D84"/>
    <w:rsid w:val="00F32D5F"/>
    <w:rsid w:val="00F35D36"/>
    <w:rsid w:val="00F4285A"/>
    <w:rsid w:val="00F43D05"/>
    <w:rsid w:val="00F51104"/>
    <w:rsid w:val="00F60588"/>
    <w:rsid w:val="00F62458"/>
    <w:rsid w:val="00F653CB"/>
    <w:rsid w:val="00F664E7"/>
    <w:rsid w:val="00F668A3"/>
    <w:rsid w:val="00F74A3A"/>
    <w:rsid w:val="00F877A5"/>
    <w:rsid w:val="00F87DB6"/>
    <w:rsid w:val="00F90AE4"/>
    <w:rsid w:val="00F90E3C"/>
    <w:rsid w:val="00F920DE"/>
    <w:rsid w:val="00F93161"/>
    <w:rsid w:val="00F931F9"/>
    <w:rsid w:val="00F95995"/>
    <w:rsid w:val="00F96ED8"/>
    <w:rsid w:val="00FA34AD"/>
    <w:rsid w:val="00FA3943"/>
    <w:rsid w:val="00FA39B1"/>
    <w:rsid w:val="00FA42AC"/>
    <w:rsid w:val="00FB1239"/>
    <w:rsid w:val="00FB1511"/>
    <w:rsid w:val="00FB1FE3"/>
    <w:rsid w:val="00FB2260"/>
    <w:rsid w:val="00FB53F2"/>
    <w:rsid w:val="00FB692E"/>
    <w:rsid w:val="00FC18EC"/>
    <w:rsid w:val="00FC65B1"/>
    <w:rsid w:val="00FC7710"/>
    <w:rsid w:val="00FD2BA0"/>
    <w:rsid w:val="00FD3D41"/>
    <w:rsid w:val="00FE6C2C"/>
    <w:rsid w:val="00FF3043"/>
    <w:rsid w:val="00FF3BA9"/>
    <w:rsid w:val="00FF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F0C"/>
    <w:rPr>
      <w:sz w:val="24"/>
      <w:szCs w:val="24"/>
    </w:rPr>
  </w:style>
  <w:style w:type="paragraph" w:styleId="1">
    <w:name w:val="heading 1"/>
    <w:basedOn w:val="a"/>
    <w:next w:val="a"/>
    <w:link w:val="10"/>
    <w:uiPriority w:val="9"/>
    <w:qFormat/>
    <w:rsid w:val="00D313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13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31396"/>
    <w:pPr>
      <w:keepNext/>
      <w:spacing w:before="240" w:after="60"/>
      <w:outlineLvl w:val="2"/>
    </w:pPr>
    <w:rPr>
      <w:rFonts w:ascii="Arial" w:hAnsi="Arial" w:cs="Arial"/>
      <w:b/>
      <w:bCs/>
      <w:sz w:val="26"/>
      <w:szCs w:val="26"/>
    </w:rPr>
  </w:style>
  <w:style w:type="paragraph" w:styleId="9">
    <w:name w:val="heading 9"/>
    <w:basedOn w:val="a"/>
    <w:next w:val="a"/>
    <w:qFormat/>
    <w:rsid w:val="00865FD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16B97"/>
    <w:pPr>
      <w:spacing w:line="360" w:lineRule="auto"/>
      <w:ind w:firstLine="720"/>
      <w:jc w:val="both"/>
    </w:pPr>
    <w:rPr>
      <w:sz w:val="28"/>
    </w:rPr>
  </w:style>
  <w:style w:type="table" w:styleId="a3">
    <w:name w:val="Table Grid"/>
    <w:basedOn w:val="a1"/>
    <w:rsid w:val="00D1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lassic 1"/>
    <w:basedOn w:val="a1"/>
    <w:rsid w:val="003D24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Normal (Web)"/>
    <w:basedOn w:val="a"/>
    <w:uiPriority w:val="99"/>
    <w:rsid w:val="00185E4F"/>
    <w:pPr>
      <w:spacing w:before="100" w:beforeAutospacing="1" w:after="100" w:afterAutospacing="1"/>
    </w:pPr>
    <w:rPr>
      <w:lang w:bidi="th-TH"/>
    </w:rPr>
  </w:style>
  <w:style w:type="character" w:styleId="a5">
    <w:name w:val="Hyperlink"/>
    <w:uiPriority w:val="99"/>
    <w:rsid w:val="00185E4F"/>
    <w:rPr>
      <w:color w:val="0000FF"/>
      <w:u w:val="single"/>
    </w:rPr>
  </w:style>
  <w:style w:type="character" w:customStyle="1" w:styleId="30">
    <w:name w:val="Заголовок 3 Знак"/>
    <w:link w:val="3"/>
    <w:rsid w:val="00566991"/>
    <w:rPr>
      <w:rFonts w:ascii="Arial" w:hAnsi="Arial" w:cs="Arial"/>
      <w:b/>
      <w:bCs/>
      <w:sz w:val="26"/>
      <w:szCs w:val="26"/>
      <w:lang w:val="ru-RU" w:eastAsia="ru-RU" w:bidi="ar-SA"/>
    </w:rPr>
  </w:style>
  <w:style w:type="paragraph" w:styleId="a6">
    <w:name w:val="Document Map"/>
    <w:basedOn w:val="a"/>
    <w:semiHidden/>
    <w:rsid w:val="00801911"/>
    <w:pPr>
      <w:shd w:val="clear" w:color="auto" w:fill="000080"/>
    </w:pPr>
    <w:rPr>
      <w:rFonts w:ascii="Tahoma" w:hAnsi="Tahoma" w:cs="Tahoma"/>
      <w:sz w:val="20"/>
      <w:szCs w:val="20"/>
    </w:rPr>
  </w:style>
  <w:style w:type="paragraph" w:styleId="a7">
    <w:name w:val="header"/>
    <w:basedOn w:val="a"/>
    <w:link w:val="a8"/>
    <w:rsid w:val="004A040D"/>
    <w:pPr>
      <w:tabs>
        <w:tab w:val="center" w:pos="4677"/>
        <w:tab w:val="right" w:pos="9355"/>
      </w:tabs>
    </w:pPr>
  </w:style>
  <w:style w:type="character" w:customStyle="1" w:styleId="a8">
    <w:name w:val="Верхний колонтитул Знак"/>
    <w:link w:val="a7"/>
    <w:rsid w:val="004A040D"/>
    <w:rPr>
      <w:sz w:val="24"/>
      <w:szCs w:val="24"/>
    </w:rPr>
  </w:style>
  <w:style w:type="paragraph" w:styleId="a9">
    <w:name w:val="footer"/>
    <w:basedOn w:val="a"/>
    <w:link w:val="aa"/>
    <w:uiPriority w:val="99"/>
    <w:rsid w:val="004A040D"/>
    <w:pPr>
      <w:tabs>
        <w:tab w:val="center" w:pos="4677"/>
        <w:tab w:val="right" w:pos="9355"/>
      </w:tabs>
    </w:pPr>
  </w:style>
  <w:style w:type="character" w:customStyle="1" w:styleId="aa">
    <w:name w:val="Нижний колонтитул Знак"/>
    <w:link w:val="a9"/>
    <w:uiPriority w:val="99"/>
    <w:rsid w:val="004A040D"/>
    <w:rPr>
      <w:sz w:val="24"/>
      <w:szCs w:val="24"/>
    </w:rPr>
  </w:style>
  <w:style w:type="character" w:styleId="ab">
    <w:name w:val="annotation reference"/>
    <w:uiPriority w:val="99"/>
    <w:semiHidden/>
    <w:unhideWhenUsed/>
    <w:rsid w:val="00786291"/>
    <w:rPr>
      <w:sz w:val="16"/>
      <w:szCs w:val="16"/>
    </w:rPr>
  </w:style>
  <w:style w:type="paragraph" w:styleId="ac">
    <w:name w:val="annotation text"/>
    <w:basedOn w:val="a"/>
    <w:link w:val="ad"/>
    <w:uiPriority w:val="99"/>
    <w:semiHidden/>
    <w:unhideWhenUsed/>
    <w:rsid w:val="00786291"/>
    <w:rPr>
      <w:sz w:val="20"/>
      <w:szCs w:val="20"/>
    </w:rPr>
  </w:style>
  <w:style w:type="character" w:customStyle="1" w:styleId="ad">
    <w:name w:val="Текст примечания Знак"/>
    <w:basedOn w:val="a0"/>
    <w:link w:val="ac"/>
    <w:uiPriority w:val="99"/>
    <w:semiHidden/>
    <w:rsid w:val="00786291"/>
  </w:style>
  <w:style w:type="paragraph" w:styleId="ae">
    <w:name w:val="annotation subject"/>
    <w:basedOn w:val="ac"/>
    <w:next w:val="ac"/>
    <w:link w:val="af"/>
    <w:uiPriority w:val="99"/>
    <w:semiHidden/>
    <w:unhideWhenUsed/>
    <w:rsid w:val="00786291"/>
    <w:rPr>
      <w:b/>
      <w:bCs/>
    </w:rPr>
  </w:style>
  <w:style w:type="character" w:customStyle="1" w:styleId="af">
    <w:name w:val="Тема примечания Знак"/>
    <w:link w:val="ae"/>
    <w:uiPriority w:val="99"/>
    <w:semiHidden/>
    <w:rsid w:val="00786291"/>
    <w:rPr>
      <w:b/>
      <w:bCs/>
    </w:rPr>
  </w:style>
  <w:style w:type="paragraph" w:styleId="af0">
    <w:name w:val="Balloon Text"/>
    <w:basedOn w:val="a"/>
    <w:link w:val="af1"/>
    <w:uiPriority w:val="99"/>
    <w:semiHidden/>
    <w:unhideWhenUsed/>
    <w:rsid w:val="00786291"/>
    <w:rPr>
      <w:rFonts w:ascii="Tahoma" w:hAnsi="Tahoma" w:cs="Tahoma"/>
      <w:sz w:val="16"/>
      <w:szCs w:val="16"/>
    </w:rPr>
  </w:style>
  <w:style w:type="character" w:customStyle="1" w:styleId="af1">
    <w:name w:val="Текст выноски Знак"/>
    <w:link w:val="af0"/>
    <w:uiPriority w:val="99"/>
    <w:semiHidden/>
    <w:rsid w:val="00786291"/>
    <w:rPr>
      <w:rFonts w:ascii="Tahoma" w:hAnsi="Tahoma" w:cs="Tahoma"/>
      <w:sz w:val="16"/>
      <w:szCs w:val="16"/>
    </w:rPr>
  </w:style>
  <w:style w:type="character" w:customStyle="1" w:styleId="20">
    <w:name w:val="Заголовок 2 Знак"/>
    <w:link w:val="2"/>
    <w:rsid w:val="00ED672D"/>
    <w:rPr>
      <w:rFonts w:ascii="Arial" w:hAnsi="Arial" w:cs="Arial"/>
      <w:b/>
      <w:bCs/>
      <w:i/>
      <w:iCs/>
      <w:sz w:val="28"/>
      <w:szCs w:val="28"/>
    </w:rPr>
  </w:style>
  <w:style w:type="character" w:customStyle="1" w:styleId="22">
    <w:name w:val="Основной текст с отступом 2 Знак"/>
    <w:link w:val="21"/>
    <w:rsid w:val="00ED672D"/>
    <w:rPr>
      <w:sz w:val="28"/>
      <w:szCs w:val="24"/>
    </w:rPr>
  </w:style>
  <w:style w:type="paragraph" w:styleId="af2">
    <w:name w:val="List Paragraph"/>
    <w:basedOn w:val="a"/>
    <w:uiPriority w:val="34"/>
    <w:qFormat/>
    <w:rsid w:val="00ED672D"/>
    <w:pPr>
      <w:ind w:left="720"/>
      <w:contextualSpacing/>
    </w:pPr>
  </w:style>
  <w:style w:type="character" w:styleId="af3">
    <w:name w:val="Strong"/>
    <w:qFormat/>
    <w:rsid w:val="0042064B"/>
    <w:rPr>
      <w:b/>
      <w:bCs/>
    </w:rPr>
  </w:style>
  <w:style w:type="character" w:customStyle="1" w:styleId="10">
    <w:name w:val="Заголовок 1 Знак"/>
    <w:link w:val="1"/>
    <w:uiPriority w:val="9"/>
    <w:rsid w:val="00485A1B"/>
    <w:rPr>
      <w:rFonts w:ascii="Arial" w:hAnsi="Arial" w:cs="Arial"/>
      <w:b/>
      <w:bCs/>
      <w:kern w:val="32"/>
      <w:sz w:val="32"/>
      <w:szCs w:val="32"/>
    </w:rPr>
  </w:style>
  <w:style w:type="paragraph" w:styleId="af4">
    <w:name w:val="Bibliography"/>
    <w:basedOn w:val="a"/>
    <w:next w:val="a"/>
    <w:uiPriority w:val="37"/>
    <w:unhideWhenUsed/>
    <w:rsid w:val="00485A1B"/>
  </w:style>
  <w:style w:type="character" w:customStyle="1" w:styleId="apple-style-span">
    <w:name w:val="apple-style-span"/>
    <w:basedOn w:val="a0"/>
    <w:rsid w:val="00DD4F48"/>
  </w:style>
  <w:style w:type="character" w:styleId="af5">
    <w:name w:val="Emphasis"/>
    <w:qFormat/>
    <w:rsid w:val="00DD4F48"/>
    <w:rPr>
      <w:i/>
      <w:iCs/>
    </w:rPr>
  </w:style>
  <w:style w:type="character" w:customStyle="1" w:styleId="apple-converted-space">
    <w:name w:val="apple-converted-space"/>
    <w:basedOn w:val="a0"/>
    <w:rsid w:val="00DD4F48"/>
  </w:style>
  <w:style w:type="character" w:customStyle="1" w:styleId="st">
    <w:name w:val="st"/>
    <w:basedOn w:val="a0"/>
    <w:rsid w:val="00AD1D01"/>
  </w:style>
  <w:style w:type="paragraph" w:styleId="af6">
    <w:name w:val="Body Text Indent"/>
    <w:basedOn w:val="a"/>
    <w:rsid w:val="001225D5"/>
    <w:pPr>
      <w:spacing w:after="120"/>
      <w:ind w:left="283"/>
    </w:pPr>
  </w:style>
  <w:style w:type="paragraph" w:styleId="af7">
    <w:name w:val="caption"/>
    <w:basedOn w:val="a"/>
    <w:next w:val="a"/>
    <w:qFormat/>
    <w:rsid w:val="004B4B14"/>
    <w:rPr>
      <w:b/>
      <w:bCs/>
      <w:sz w:val="20"/>
      <w:szCs w:val="20"/>
    </w:rPr>
  </w:style>
  <w:style w:type="paragraph" w:styleId="31">
    <w:name w:val="Body Text 3"/>
    <w:basedOn w:val="a"/>
    <w:rsid w:val="000447F7"/>
    <w:pPr>
      <w:spacing w:after="120"/>
    </w:pPr>
    <w:rPr>
      <w:sz w:val="16"/>
      <w:szCs w:val="16"/>
    </w:rPr>
  </w:style>
  <w:style w:type="paragraph" w:customStyle="1" w:styleId="Textmark">
    <w:name w:val="Text_mark"/>
    <w:basedOn w:val="af2"/>
    <w:rsid w:val="004F0B23"/>
    <w:pPr>
      <w:numPr>
        <w:numId w:val="26"/>
      </w:numPr>
      <w:spacing w:line="360" w:lineRule="auto"/>
      <w:contextualSpacing w:val="0"/>
    </w:pPr>
    <w:rPr>
      <w:szCs w:val="20"/>
    </w:rPr>
  </w:style>
  <w:style w:type="paragraph" w:customStyle="1" w:styleId="Text">
    <w:name w:val="Text"/>
    <w:basedOn w:val="a"/>
    <w:link w:val="Text0"/>
    <w:rsid w:val="00A02E79"/>
    <w:pPr>
      <w:spacing w:line="360" w:lineRule="auto"/>
    </w:pPr>
  </w:style>
  <w:style w:type="character" w:customStyle="1" w:styleId="Text0">
    <w:name w:val="Text Знак"/>
    <w:link w:val="Text"/>
    <w:locked/>
    <w:rsid w:val="00A02E79"/>
    <w:rPr>
      <w:sz w:val="24"/>
      <w:szCs w:val="24"/>
    </w:rPr>
  </w:style>
  <w:style w:type="paragraph" w:styleId="af8">
    <w:name w:val="No Spacing"/>
    <w:link w:val="af9"/>
    <w:uiPriority w:val="1"/>
    <w:qFormat/>
    <w:rsid w:val="00323B84"/>
    <w:rPr>
      <w:rFonts w:eastAsia="Calibri"/>
      <w:sz w:val="24"/>
      <w:szCs w:val="24"/>
      <w:lang w:eastAsia="ko-KR"/>
    </w:rPr>
  </w:style>
  <w:style w:type="character" w:customStyle="1" w:styleId="af9">
    <w:name w:val="Без интервала Знак"/>
    <w:basedOn w:val="a0"/>
    <w:link w:val="af8"/>
    <w:uiPriority w:val="1"/>
    <w:rsid w:val="00323B84"/>
    <w:rPr>
      <w:rFonts w:eastAsia="Calibri"/>
      <w:sz w:val="24"/>
      <w:szCs w:val="24"/>
      <w:lang w:eastAsia="ko-KR"/>
    </w:rPr>
  </w:style>
  <w:style w:type="character" w:customStyle="1" w:styleId="citation-abbreviation">
    <w:name w:val="citation-abbreviation"/>
    <w:basedOn w:val="a0"/>
    <w:rsid w:val="00AD4A4B"/>
  </w:style>
  <w:style w:type="character" w:customStyle="1" w:styleId="citation-publication-date">
    <w:name w:val="citation-publication-date"/>
    <w:basedOn w:val="a0"/>
    <w:rsid w:val="00AD4A4B"/>
  </w:style>
  <w:style w:type="character" w:customStyle="1" w:styleId="citation-volume">
    <w:name w:val="citation-volume"/>
    <w:basedOn w:val="a0"/>
    <w:rsid w:val="00AD4A4B"/>
  </w:style>
  <w:style w:type="character" w:customStyle="1" w:styleId="citation-issue">
    <w:name w:val="citation-issue"/>
    <w:basedOn w:val="a0"/>
    <w:rsid w:val="00AD4A4B"/>
  </w:style>
  <w:style w:type="character" w:customStyle="1" w:styleId="citation-flpages">
    <w:name w:val="citation-flpages"/>
    <w:basedOn w:val="a0"/>
    <w:rsid w:val="00AD4A4B"/>
  </w:style>
  <w:style w:type="character" w:customStyle="1" w:styleId="ref-journal">
    <w:name w:val="ref-journal"/>
    <w:basedOn w:val="a0"/>
    <w:rsid w:val="00AD4A4B"/>
  </w:style>
  <w:style w:type="character" w:customStyle="1" w:styleId="ref-vol">
    <w:name w:val="ref-vol"/>
    <w:basedOn w:val="a0"/>
    <w:rsid w:val="00AD4A4B"/>
  </w:style>
  <w:style w:type="character" w:customStyle="1" w:styleId="element-citation">
    <w:name w:val="element-citation"/>
    <w:basedOn w:val="a0"/>
    <w:rsid w:val="00AD4A4B"/>
  </w:style>
  <w:style w:type="character" w:customStyle="1" w:styleId="author">
    <w:name w:val="author"/>
    <w:basedOn w:val="a0"/>
    <w:rsid w:val="00375D82"/>
  </w:style>
  <w:style w:type="character" w:customStyle="1" w:styleId="articletitle">
    <w:name w:val="articletitle"/>
    <w:basedOn w:val="a0"/>
    <w:rsid w:val="00375D82"/>
  </w:style>
  <w:style w:type="character" w:customStyle="1" w:styleId="journaltitle">
    <w:name w:val="journaltitle"/>
    <w:basedOn w:val="a0"/>
    <w:rsid w:val="00375D82"/>
  </w:style>
  <w:style w:type="character" w:customStyle="1" w:styleId="pubyear">
    <w:name w:val="pubyear"/>
    <w:basedOn w:val="a0"/>
    <w:rsid w:val="00375D82"/>
  </w:style>
  <w:style w:type="character" w:customStyle="1" w:styleId="vol">
    <w:name w:val="vol"/>
    <w:basedOn w:val="a0"/>
    <w:rsid w:val="00375D82"/>
  </w:style>
  <w:style w:type="character" w:customStyle="1" w:styleId="pagefirst">
    <w:name w:val="pagefirst"/>
    <w:basedOn w:val="a0"/>
    <w:rsid w:val="00375D82"/>
  </w:style>
  <w:style w:type="character" w:customStyle="1" w:styleId="pagelast">
    <w:name w:val="pagelast"/>
    <w:basedOn w:val="a0"/>
    <w:rsid w:val="00375D82"/>
  </w:style>
  <w:style w:type="character" w:customStyle="1" w:styleId="groupname">
    <w:name w:val="groupname"/>
    <w:basedOn w:val="a0"/>
    <w:rsid w:val="00375D82"/>
  </w:style>
  <w:style w:type="character" w:customStyle="1" w:styleId="cit">
    <w:name w:val="cit"/>
    <w:basedOn w:val="a0"/>
    <w:rsid w:val="000401C5"/>
  </w:style>
  <w:style w:type="character" w:customStyle="1" w:styleId="tsmall">
    <w:name w:val="t_small"/>
    <w:basedOn w:val="a0"/>
    <w:rsid w:val="00C82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F0C"/>
    <w:rPr>
      <w:sz w:val="24"/>
      <w:szCs w:val="24"/>
    </w:rPr>
  </w:style>
  <w:style w:type="paragraph" w:styleId="1">
    <w:name w:val="heading 1"/>
    <w:basedOn w:val="a"/>
    <w:next w:val="a"/>
    <w:link w:val="10"/>
    <w:uiPriority w:val="9"/>
    <w:qFormat/>
    <w:rsid w:val="00D313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13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31396"/>
    <w:pPr>
      <w:keepNext/>
      <w:spacing w:before="240" w:after="60"/>
      <w:outlineLvl w:val="2"/>
    </w:pPr>
    <w:rPr>
      <w:rFonts w:ascii="Arial" w:hAnsi="Arial" w:cs="Arial"/>
      <w:b/>
      <w:bCs/>
      <w:sz w:val="26"/>
      <w:szCs w:val="26"/>
    </w:rPr>
  </w:style>
  <w:style w:type="paragraph" w:styleId="9">
    <w:name w:val="heading 9"/>
    <w:basedOn w:val="a"/>
    <w:next w:val="a"/>
    <w:qFormat/>
    <w:rsid w:val="00865FD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16B97"/>
    <w:pPr>
      <w:spacing w:line="360" w:lineRule="auto"/>
      <w:ind w:firstLine="720"/>
      <w:jc w:val="both"/>
    </w:pPr>
    <w:rPr>
      <w:sz w:val="28"/>
    </w:rPr>
  </w:style>
  <w:style w:type="table" w:styleId="a3">
    <w:name w:val="Table Grid"/>
    <w:basedOn w:val="a1"/>
    <w:rsid w:val="00D1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lassic 1"/>
    <w:basedOn w:val="a1"/>
    <w:rsid w:val="003D24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Normal (Web)"/>
    <w:basedOn w:val="a"/>
    <w:uiPriority w:val="99"/>
    <w:rsid w:val="00185E4F"/>
    <w:pPr>
      <w:spacing w:before="100" w:beforeAutospacing="1" w:after="100" w:afterAutospacing="1"/>
    </w:pPr>
    <w:rPr>
      <w:lang w:bidi="th-TH"/>
    </w:rPr>
  </w:style>
  <w:style w:type="character" w:styleId="a5">
    <w:name w:val="Hyperlink"/>
    <w:uiPriority w:val="99"/>
    <w:rsid w:val="00185E4F"/>
    <w:rPr>
      <w:color w:val="0000FF"/>
      <w:u w:val="single"/>
    </w:rPr>
  </w:style>
  <w:style w:type="character" w:customStyle="1" w:styleId="30">
    <w:name w:val="Заголовок 3 Знак"/>
    <w:link w:val="3"/>
    <w:rsid w:val="00566991"/>
    <w:rPr>
      <w:rFonts w:ascii="Arial" w:hAnsi="Arial" w:cs="Arial"/>
      <w:b/>
      <w:bCs/>
      <w:sz w:val="26"/>
      <w:szCs w:val="26"/>
      <w:lang w:val="ru-RU" w:eastAsia="ru-RU" w:bidi="ar-SA"/>
    </w:rPr>
  </w:style>
  <w:style w:type="paragraph" w:styleId="a6">
    <w:name w:val="Document Map"/>
    <w:basedOn w:val="a"/>
    <w:semiHidden/>
    <w:rsid w:val="00801911"/>
    <w:pPr>
      <w:shd w:val="clear" w:color="auto" w:fill="000080"/>
    </w:pPr>
    <w:rPr>
      <w:rFonts w:ascii="Tahoma" w:hAnsi="Tahoma" w:cs="Tahoma"/>
      <w:sz w:val="20"/>
      <w:szCs w:val="20"/>
    </w:rPr>
  </w:style>
  <w:style w:type="paragraph" w:styleId="a7">
    <w:name w:val="header"/>
    <w:basedOn w:val="a"/>
    <w:link w:val="a8"/>
    <w:rsid w:val="004A040D"/>
    <w:pPr>
      <w:tabs>
        <w:tab w:val="center" w:pos="4677"/>
        <w:tab w:val="right" w:pos="9355"/>
      </w:tabs>
    </w:pPr>
  </w:style>
  <w:style w:type="character" w:customStyle="1" w:styleId="a8">
    <w:name w:val="Верхний колонтитул Знак"/>
    <w:link w:val="a7"/>
    <w:rsid w:val="004A040D"/>
    <w:rPr>
      <w:sz w:val="24"/>
      <w:szCs w:val="24"/>
    </w:rPr>
  </w:style>
  <w:style w:type="paragraph" w:styleId="a9">
    <w:name w:val="footer"/>
    <w:basedOn w:val="a"/>
    <w:link w:val="aa"/>
    <w:uiPriority w:val="99"/>
    <w:rsid w:val="004A040D"/>
    <w:pPr>
      <w:tabs>
        <w:tab w:val="center" w:pos="4677"/>
        <w:tab w:val="right" w:pos="9355"/>
      </w:tabs>
    </w:pPr>
  </w:style>
  <w:style w:type="character" w:customStyle="1" w:styleId="aa">
    <w:name w:val="Нижний колонтитул Знак"/>
    <w:link w:val="a9"/>
    <w:uiPriority w:val="99"/>
    <w:rsid w:val="004A040D"/>
    <w:rPr>
      <w:sz w:val="24"/>
      <w:szCs w:val="24"/>
    </w:rPr>
  </w:style>
  <w:style w:type="character" w:styleId="ab">
    <w:name w:val="annotation reference"/>
    <w:uiPriority w:val="99"/>
    <w:semiHidden/>
    <w:unhideWhenUsed/>
    <w:rsid w:val="00786291"/>
    <w:rPr>
      <w:sz w:val="16"/>
      <w:szCs w:val="16"/>
    </w:rPr>
  </w:style>
  <w:style w:type="paragraph" w:styleId="ac">
    <w:name w:val="annotation text"/>
    <w:basedOn w:val="a"/>
    <w:link w:val="ad"/>
    <w:uiPriority w:val="99"/>
    <w:semiHidden/>
    <w:unhideWhenUsed/>
    <w:rsid w:val="00786291"/>
    <w:rPr>
      <w:sz w:val="20"/>
      <w:szCs w:val="20"/>
    </w:rPr>
  </w:style>
  <w:style w:type="character" w:customStyle="1" w:styleId="ad">
    <w:name w:val="Текст примечания Знак"/>
    <w:basedOn w:val="a0"/>
    <w:link w:val="ac"/>
    <w:uiPriority w:val="99"/>
    <w:semiHidden/>
    <w:rsid w:val="00786291"/>
  </w:style>
  <w:style w:type="paragraph" w:styleId="ae">
    <w:name w:val="annotation subject"/>
    <w:basedOn w:val="ac"/>
    <w:next w:val="ac"/>
    <w:link w:val="af"/>
    <w:uiPriority w:val="99"/>
    <w:semiHidden/>
    <w:unhideWhenUsed/>
    <w:rsid w:val="00786291"/>
    <w:rPr>
      <w:b/>
      <w:bCs/>
    </w:rPr>
  </w:style>
  <w:style w:type="character" w:customStyle="1" w:styleId="af">
    <w:name w:val="Тема примечания Знак"/>
    <w:link w:val="ae"/>
    <w:uiPriority w:val="99"/>
    <w:semiHidden/>
    <w:rsid w:val="00786291"/>
    <w:rPr>
      <w:b/>
      <w:bCs/>
    </w:rPr>
  </w:style>
  <w:style w:type="paragraph" w:styleId="af0">
    <w:name w:val="Balloon Text"/>
    <w:basedOn w:val="a"/>
    <w:link w:val="af1"/>
    <w:uiPriority w:val="99"/>
    <w:semiHidden/>
    <w:unhideWhenUsed/>
    <w:rsid w:val="00786291"/>
    <w:rPr>
      <w:rFonts w:ascii="Tahoma" w:hAnsi="Tahoma" w:cs="Tahoma"/>
      <w:sz w:val="16"/>
      <w:szCs w:val="16"/>
    </w:rPr>
  </w:style>
  <w:style w:type="character" w:customStyle="1" w:styleId="af1">
    <w:name w:val="Текст выноски Знак"/>
    <w:link w:val="af0"/>
    <w:uiPriority w:val="99"/>
    <w:semiHidden/>
    <w:rsid w:val="00786291"/>
    <w:rPr>
      <w:rFonts w:ascii="Tahoma" w:hAnsi="Tahoma" w:cs="Tahoma"/>
      <w:sz w:val="16"/>
      <w:szCs w:val="16"/>
    </w:rPr>
  </w:style>
  <w:style w:type="character" w:customStyle="1" w:styleId="20">
    <w:name w:val="Заголовок 2 Знак"/>
    <w:link w:val="2"/>
    <w:rsid w:val="00ED672D"/>
    <w:rPr>
      <w:rFonts w:ascii="Arial" w:hAnsi="Arial" w:cs="Arial"/>
      <w:b/>
      <w:bCs/>
      <w:i/>
      <w:iCs/>
      <w:sz w:val="28"/>
      <w:szCs w:val="28"/>
    </w:rPr>
  </w:style>
  <w:style w:type="character" w:customStyle="1" w:styleId="22">
    <w:name w:val="Основной текст с отступом 2 Знак"/>
    <w:link w:val="21"/>
    <w:rsid w:val="00ED672D"/>
    <w:rPr>
      <w:sz w:val="28"/>
      <w:szCs w:val="24"/>
    </w:rPr>
  </w:style>
  <w:style w:type="paragraph" w:styleId="af2">
    <w:name w:val="List Paragraph"/>
    <w:basedOn w:val="a"/>
    <w:uiPriority w:val="34"/>
    <w:qFormat/>
    <w:rsid w:val="00ED672D"/>
    <w:pPr>
      <w:ind w:left="720"/>
      <w:contextualSpacing/>
    </w:pPr>
  </w:style>
  <w:style w:type="character" w:styleId="af3">
    <w:name w:val="Strong"/>
    <w:qFormat/>
    <w:rsid w:val="0042064B"/>
    <w:rPr>
      <w:b/>
      <w:bCs/>
    </w:rPr>
  </w:style>
  <w:style w:type="character" w:customStyle="1" w:styleId="10">
    <w:name w:val="Заголовок 1 Знак"/>
    <w:link w:val="1"/>
    <w:uiPriority w:val="9"/>
    <w:rsid w:val="00485A1B"/>
    <w:rPr>
      <w:rFonts w:ascii="Arial" w:hAnsi="Arial" w:cs="Arial"/>
      <w:b/>
      <w:bCs/>
      <w:kern w:val="32"/>
      <w:sz w:val="32"/>
      <w:szCs w:val="32"/>
    </w:rPr>
  </w:style>
  <w:style w:type="paragraph" w:styleId="af4">
    <w:name w:val="Bibliography"/>
    <w:basedOn w:val="a"/>
    <w:next w:val="a"/>
    <w:uiPriority w:val="37"/>
    <w:unhideWhenUsed/>
    <w:rsid w:val="00485A1B"/>
  </w:style>
  <w:style w:type="character" w:customStyle="1" w:styleId="apple-style-span">
    <w:name w:val="apple-style-span"/>
    <w:basedOn w:val="a0"/>
    <w:rsid w:val="00DD4F48"/>
  </w:style>
  <w:style w:type="character" w:styleId="af5">
    <w:name w:val="Emphasis"/>
    <w:qFormat/>
    <w:rsid w:val="00DD4F48"/>
    <w:rPr>
      <w:i/>
      <w:iCs/>
    </w:rPr>
  </w:style>
  <w:style w:type="character" w:customStyle="1" w:styleId="apple-converted-space">
    <w:name w:val="apple-converted-space"/>
    <w:basedOn w:val="a0"/>
    <w:rsid w:val="00DD4F48"/>
  </w:style>
  <w:style w:type="character" w:customStyle="1" w:styleId="st">
    <w:name w:val="st"/>
    <w:basedOn w:val="a0"/>
    <w:rsid w:val="00AD1D01"/>
  </w:style>
  <w:style w:type="paragraph" w:styleId="af6">
    <w:name w:val="Body Text Indent"/>
    <w:basedOn w:val="a"/>
    <w:rsid w:val="001225D5"/>
    <w:pPr>
      <w:spacing w:after="120"/>
      <w:ind w:left="283"/>
    </w:pPr>
  </w:style>
  <w:style w:type="paragraph" w:styleId="af7">
    <w:name w:val="caption"/>
    <w:basedOn w:val="a"/>
    <w:next w:val="a"/>
    <w:qFormat/>
    <w:rsid w:val="004B4B14"/>
    <w:rPr>
      <w:b/>
      <w:bCs/>
      <w:sz w:val="20"/>
      <w:szCs w:val="20"/>
    </w:rPr>
  </w:style>
  <w:style w:type="paragraph" w:styleId="31">
    <w:name w:val="Body Text 3"/>
    <w:basedOn w:val="a"/>
    <w:rsid w:val="000447F7"/>
    <w:pPr>
      <w:spacing w:after="120"/>
    </w:pPr>
    <w:rPr>
      <w:sz w:val="16"/>
      <w:szCs w:val="16"/>
    </w:rPr>
  </w:style>
  <w:style w:type="paragraph" w:customStyle="1" w:styleId="Textmark">
    <w:name w:val="Text_mark"/>
    <w:basedOn w:val="af2"/>
    <w:rsid w:val="004F0B23"/>
    <w:pPr>
      <w:numPr>
        <w:numId w:val="26"/>
      </w:numPr>
      <w:spacing w:line="360" w:lineRule="auto"/>
      <w:contextualSpacing w:val="0"/>
    </w:pPr>
    <w:rPr>
      <w:szCs w:val="20"/>
    </w:rPr>
  </w:style>
  <w:style w:type="paragraph" w:customStyle="1" w:styleId="Text">
    <w:name w:val="Text"/>
    <w:basedOn w:val="a"/>
    <w:link w:val="Text0"/>
    <w:rsid w:val="00A02E79"/>
    <w:pPr>
      <w:spacing w:line="360" w:lineRule="auto"/>
    </w:pPr>
  </w:style>
  <w:style w:type="character" w:customStyle="1" w:styleId="Text0">
    <w:name w:val="Text Знак"/>
    <w:link w:val="Text"/>
    <w:locked/>
    <w:rsid w:val="00A02E79"/>
    <w:rPr>
      <w:sz w:val="24"/>
      <w:szCs w:val="24"/>
    </w:rPr>
  </w:style>
  <w:style w:type="paragraph" w:styleId="af8">
    <w:name w:val="No Spacing"/>
    <w:link w:val="af9"/>
    <w:uiPriority w:val="1"/>
    <w:qFormat/>
    <w:rsid w:val="00323B84"/>
    <w:rPr>
      <w:rFonts w:eastAsia="Calibri"/>
      <w:sz w:val="24"/>
      <w:szCs w:val="24"/>
      <w:lang w:eastAsia="ko-KR"/>
    </w:rPr>
  </w:style>
  <w:style w:type="character" w:customStyle="1" w:styleId="af9">
    <w:name w:val="Без интервала Знак"/>
    <w:basedOn w:val="a0"/>
    <w:link w:val="af8"/>
    <w:uiPriority w:val="1"/>
    <w:rsid w:val="00323B84"/>
    <w:rPr>
      <w:rFonts w:eastAsia="Calibri"/>
      <w:sz w:val="24"/>
      <w:szCs w:val="24"/>
      <w:lang w:eastAsia="ko-KR"/>
    </w:rPr>
  </w:style>
  <w:style w:type="character" w:customStyle="1" w:styleId="citation-abbreviation">
    <w:name w:val="citation-abbreviation"/>
    <w:basedOn w:val="a0"/>
    <w:rsid w:val="00AD4A4B"/>
  </w:style>
  <w:style w:type="character" w:customStyle="1" w:styleId="citation-publication-date">
    <w:name w:val="citation-publication-date"/>
    <w:basedOn w:val="a0"/>
    <w:rsid w:val="00AD4A4B"/>
  </w:style>
  <w:style w:type="character" w:customStyle="1" w:styleId="citation-volume">
    <w:name w:val="citation-volume"/>
    <w:basedOn w:val="a0"/>
    <w:rsid w:val="00AD4A4B"/>
  </w:style>
  <w:style w:type="character" w:customStyle="1" w:styleId="citation-issue">
    <w:name w:val="citation-issue"/>
    <w:basedOn w:val="a0"/>
    <w:rsid w:val="00AD4A4B"/>
  </w:style>
  <w:style w:type="character" w:customStyle="1" w:styleId="citation-flpages">
    <w:name w:val="citation-flpages"/>
    <w:basedOn w:val="a0"/>
    <w:rsid w:val="00AD4A4B"/>
  </w:style>
  <w:style w:type="character" w:customStyle="1" w:styleId="ref-journal">
    <w:name w:val="ref-journal"/>
    <w:basedOn w:val="a0"/>
    <w:rsid w:val="00AD4A4B"/>
  </w:style>
  <w:style w:type="character" w:customStyle="1" w:styleId="ref-vol">
    <w:name w:val="ref-vol"/>
    <w:basedOn w:val="a0"/>
    <w:rsid w:val="00AD4A4B"/>
  </w:style>
  <w:style w:type="character" w:customStyle="1" w:styleId="element-citation">
    <w:name w:val="element-citation"/>
    <w:basedOn w:val="a0"/>
    <w:rsid w:val="00AD4A4B"/>
  </w:style>
  <w:style w:type="character" w:customStyle="1" w:styleId="author">
    <w:name w:val="author"/>
    <w:basedOn w:val="a0"/>
    <w:rsid w:val="00375D82"/>
  </w:style>
  <w:style w:type="character" w:customStyle="1" w:styleId="articletitle">
    <w:name w:val="articletitle"/>
    <w:basedOn w:val="a0"/>
    <w:rsid w:val="00375D82"/>
  </w:style>
  <w:style w:type="character" w:customStyle="1" w:styleId="journaltitle">
    <w:name w:val="journaltitle"/>
    <w:basedOn w:val="a0"/>
    <w:rsid w:val="00375D82"/>
  </w:style>
  <w:style w:type="character" w:customStyle="1" w:styleId="pubyear">
    <w:name w:val="pubyear"/>
    <w:basedOn w:val="a0"/>
    <w:rsid w:val="00375D82"/>
  </w:style>
  <w:style w:type="character" w:customStyle="1" w:styleId="vol">
    <w:name w:val="vol"/>
    <w:basedOn w:val="a0"/>
    <w:rsid w:val="00375D82"/>
  </w:style>
  <w:style w:type="character" w:customStyle="1" w:styleId="pagefirst">
    <w:name w:val="pagefirst"/>
    <w:basedOn w:val="a0"/>
    <w:rsid w:val="00375D82"/>
  </w:style>
  <w:style w:type="character" w:customStyle="1" w:styleId="pagelast">
    <w:name w:val="pagelast"/>
    <w:basedOn w:val="a0"/>
    <w:rsid w:val="00375D82"/>
  </w:style>
  <w:style w:type="character" w:customStyle="1" w:styleId="groupname">
    <w:name w:val="groupname"/>
    <w:basedOn w:val="a0"/>
    <w:rsid w:val="00375D82"/>
  </w:style>
  <w:style w:type="character" w:customStyle="1" w:styleId="cit">
    <w:name w:val="cit"/>
    <w:basedOn w:val="a0"/>
    <w:rsid w:val="000401C5"/>
  </w:style>
  <w:style w:type="character" w:customStyle="1" w:styleId="tsmall">
    <w:name w:val="t_small"/>
    <w:basedOn w:val="a0"/>
    <w:rsid w:val="00C8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262">
      <w:bodyDiv w:val="1"/>
      <w:marLeft w:val="0"/>
      <w:marRight w:val="0"/>
      <w:marTop w:val="0"/>
      <w:marBottom w:val="0"/>
      <w:divBdr>
        <w:top w:val="none" w:sz="0" w:space="0" w:color="auto"/>
        <w:left w:val="none" w:sz="0" w:space="0" w:color="auto"/>
        <w:bottom w:val="none" w:sz="0" w:space="0" w:color="auto"/>
        <w:right w:val="none" w:sz="0" w:space="0" w:color="auto"/>
      </w:divBdr>
      <w:divsChild>
        <w:div w:id="1176920334">
          <w:marLeft w:val="0"/>
          <w:marRight w:val="0"/>
          <w:marTop w:val="0"/>
          <w:marBottom w:val="0"/>
          <w:divBdr>
            <w:top w:val="none" w:sz="0" w:space="0" w:color="auto"/>
            <w:left w:val="none" w:sz="0" w:space="0" w:color="auto"/>
            <w:bottom w:val="none" w:sz="0" w:space="0" w:color="auto"/>
            <w:right w:val="none" w:sz="0" w:space="0" w:color="auto"/>
          </w:divBdr>
          <w:divsChild>
            <w:div w:id="8321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3741">
      <w:bodyDiv w:val="1"/>
      <w:marLeft w:val="0"/>
      <w:marRight w:val="0"/>
      <w:marTop w:val="0"/>
      <w:marBottom w:val="0"/>
      <w:divBdr>
        <w:top w:val="none" w:sz="0" w:space="0" w:color="auto"/>
        <w:left w:val="none" w:sz="0" w:space="0" w:color="auto"/>
        <w:bottom w:val="none" w:sz="0" w:space="0" w:color="auto"/>
        <w:right w:val="none" w:sz="0" w:space="0" w:color="auto"/>
      </w:divBdr>
    </w:div>
    <w:div w:id="164832939">
      <w:bodyDiv w:val="1"/>
      <w:marLeft w:val="0"/>
      <w:marRight w:val="0"/>
      <w:marTop w:val="0"/>
      <w:marBottom w:val="0"/>
      <w:divBdr>
        <w:top w:val="none" w:sz="0" w:space="0" w:color="auto"/>
        <w:left w:val="none" w:sz="0" w:space="0" w:color="auto"/>
        <w:bottom w:val="none" w:sz="0" w:space="0" w:color="auto"/>
        <w:right w:val="none" w:sz="0" w:space="0" w:color="auto"/>
      </w:divBdr>
    </w:div>
    <w:div w:id="197859309">
      <w:bodyDiv w:val="1"/>
      <w:marLeft w:val="0"/>
      <w:marRight w:val="0"/>
      <w:marTop w:val="0"/>
      <w:marBottom w:val="0"/>
      <w:divBdr>
        <w:top w:val="none" w:sz="0" w:space="0" w:color="auto"/>
        <w:left w:val="none" w:sz="0" w:space="0" w:color="auto"/>
        <w:bottom w:val="none" w:sz="0" w:space="0" w:color="auto"/>
        <w:right w:val="none" w:sz="0" w:space="0" w:color="auto"/>
      </w:divBdr>
    </w:div>
    <w:div w:id="200555589">
      <w:bodyDiv w:val="1"/>
      <w:marLeft w:val="0"/>
      <w:marRight w:val="0"/>
      <w:marTop w:val="0"/>
      <w:marBottom w:val="0"/>
      <w:divBdr>
        <w:top w:val="none" w:sz="0" w:space="0" w:color="auto"/>
        <w:left w:val="none" w:sz="0" w:space="0" w:color="auto"/>
        <w:bottom w:val="none" w:sz="0" w:space="0" w:color="auto"/>
        <w:right w:val="none" w:sz="0" w:space="0" w:color="auto"/>
      </w:divBdr>
      <w:divsChild>
        <w:div w:id="508636921">
          <w:marLeft w:val="446"/>
          <w:marRight w:val="0"/>
          <w:marTop w:val="0"/>
          <w:marBottom w:val="0"/>
          <w:divBdr>
            <w:top w:val="none" w:sz="0" w:space="0" w:color="auto"/>
            <w:left w:val="none" w:sz="0" w:space="0" w:color="auto"/>
            <w:bottom w:val="none" w:sz="0" w:space="0" w:color="auto"/>
            <w:right w:val="none" w:sz="0" w:space="0" w:color="auto"/>
          </w:divBdr>
        </w:div>
      </w:divsChild>
    </w:div>
    <w:div w:id="308946006">
      <w:bodyDiv w:val="1"/>
      <w:marLeft w:val="0"/>
      <w:marRight w:val="0"/>
      <w:marTop w:val="0"/>
      <w:marBottom w:val="0"/>
      <w:divBdr>
        <w:top w:val="none" w:sz="0" w:space="0" w:color="auto"/>
        <w:left w:val="none" w:sz="0" w:space="0" w:color="auto"/>
        <w:bottom w:val="none" w:sz="0" w:space="0" w:color="auto"/>
        <w:right w:val="none" w:sz="0" w:space="0" w:color="auto"/>
      </w:divBdr>
    </w:div>
    <w:div w:id="316032013">
      <w:bodyDiv w:val="1"/>
      <w:marLeft w:val="0"/>
      <w:marRight w:val="0"/>
      <w:marTop w:val="0"/>
      <w:marBottom w:val="0"/>
      <w:divBdr>
        <w:top w:val="none" w:sz="0" w:space="0" w:color="auto"/>
        <w:left w:val="none" w:sz="0" w:space="0" w:color="auto"/>
        <w:bottom w:val="none" w:sz="0" w:space="0" w:color="auto"/>
        <w:right w:val="none" w:sz="0" w:space="0" w:color="auto"/>
      </w:divBdr>
    </w:div>
    <w:div w:id="340746484">
      <w:bodyDiv w:val="1"/>
      <w:marLeft w:val="0"/>
      <w:marRight w:val="0"/>
      <w:marTop w:val="0"/>
      <w:marBottom w:val="0"/>
      <w:divBdr>
        <w:top w:val="none" w:sz="0" w:space="0" w:color="auto"/>
        <w:left w:val="none" w:sz="0" w:space="0" w:color="auto"/>
        <w:bottom w:val="none" w:sz="0" w:space="0" w:color="auto"/>
        <w:right w:val="none" w:sz="0" w:space="0" w:color="auto"/>
      </w:divBdr>
    </w:div>
    <w:div w:id="343627400">
      <w:bodyDiv w:val="1"/>
      <w:marLeft w:val="0"/>
      <w:marRight w:val="0"/>
      <w:marTop w:val="0"/>
      <w:marBottom w:val="0"/>
      <w:divBdr>
        <w:top w:val="none" w:sz="0" w:space="0" w:color="auto"/>
        <w:left w:val="none" w:sz="0" w:space="0" w:color="auto"/>
        <w:bottom w:val="none" w:sz="0" w:space="0" w:color="auto"/>
        <w:right w:val="none" w:sz="0" w:space="0" w:color="auto"/>
      </w:divBdr>
    </w:div>
    <w:div w:id="362639264">
      <w:bodyDiv w:val="1"/>
      <w:marLeft w:val="0"/>
      <w:marRight w:val="0"/>
      <w:marTop w:val="0"/>
      <w:marBottom w:val="0"/>
      <w:divBdr>
        <w:top w:val="none" w:sz="0" w:space="0" w:color="auto"/>
        <w:left w:val="none" w:sz="0" w:space="0" w:color="auto"/>
        <w:bottom w:val="none" w:sz="0" w:space="0" w:color="auto"/>
        <w:right w:val="none" w:sz="0" w:space="0" w:color="auto"/>
      </w:divBdr>
    </w:div>
    <w:div w:id="369499947">
      <w:bodyDiv w:val="1"/>
      <w:marLeft w:val="0"/>
      <w:marRight w:val="0"/>
      <w:marTop w:val="0"/>
      <w:marBottom w:val="0"/>
      <w:divBdr>
        <w:top w:val="none" w:sz="0" w:space="0" w:color="auto"/>
        <w:left w:val="none" w:sz="0" w:space="0" w:color="auto"/>
        <w:bottom w:val="none" w:sz="0" w:space="0" w:color="auto"/>
        <w:right w:val="none" w:sz="0" w:space="0" w:color="auto"/>
      </w:divBdr>
      <w:divsChild>
        <w:div w:id="1002973615">
          <w:marLeft w:val="576"/>
          <w:marRight w:val="0"/>
          <w:marTop w:val="80"/>
          <w:marBottom w:val="0"/>
          <w:divBdr>
            <w:top w:val="none" w:sz="0" w:space="0" w:color="auto"/>
            <w:left w:val="none" w:sz="0" w:space="0" w:color="auto"/>
            <w:bottom w:val="none" w:sz="0" w:space="0" w:color="auto"/>
            <w:right w:val="none" w:sz="0" w:space="0" w:color="auto"/>
          </w:divBdr>
        </w:div>
        <w:div w:id="783696443">
          <w:marLeft w:val="576"/>
          <w:marRight w:val="0"/>
          <w:marTop w:val="80"/>
          <w:marBottom w:val="0"/>
          <w:divBdr>
            <w:top w:val="none" w:sz="0" w:space="0" w:color="auto"/>
            <w:left w:val="none" w:sz="0" w:space="0" w:color="auto"/>
            <w:bottom w:val="none" w:sz="0" w:space="0" w:color="auto"/>
            <w:right w:val="none" w:sz="0" w:space="0" w:color="auto"/>
          </w:divBdr>
        </w:div>
        <w:div w:id="1647127343">
          <w:marLeft w:val="576"/>
          <w:marRight w:val="0"/>
          <w:marTop w:val="80"/>
          <w:marBottom w:val="0"/>
          <w:divBdr>
            <w:top w:val="none" w:sz="0" w:space="0" w:color="auto"/>
            <w:left w:val="none" w:sz="0" w:space="0" w:color="auto"/>
            <w:bottom w:val="none" w:sz="0" w:space="0" w:color="auto"/>
            <w:right w:val="none" w:sz="0" w:space="0" w:color="auto"/>
          </w:divBdr>
        </w:div>
        <w:div w:id="760494668">
          <w:marLeft w:val="979"/>
          <w:marRight w:val="0"/>
          <w:marTop w:val="65"/>
          <w:marBottom w:val="0"/>
          <w:divBdr>
            <w:top w:val="none" w:sz="0" w:space="0" w:color="auto"/>
            <w:left w:val="none" w:sz="0" w:space="0" w:color="auto"/>
            <w:bottom w:val="none" w:sz="0" w:space="0" w:color="auto"/>
            <w:right w:val="none" w:sz="0" w:space="0" w:color="auto"/>
          </w:divBdr>
        </w:div>
        <w:div w:id="507251443">
          <w:marLeft w:val="979"/>
          <w:marRight w:val="0"/>
          <w:marTop w:val="65"/>
          <w:marBottom w:val="0"/>
          <w:divBdr>
            <w:top w:val="none" w:sz="0" w:space="0" w:color="auto"/>
            <w:left w:val="none" w:sz="0" w:space="0" w:color="auto"/>
            <w:bottom w:val="none" w:sz="0" w:space="0" w:color="auto"/>
            <w:right w:val="none" w:sz="0" w:space="0" w:color="auto"/>
          </w:divBdr>
        </w:div>
        <w:div w:id="86856030">
          <w:marLeft w:val="979"/>
          <w:marRight w:val="0"/>
          <w:marTop w:val="65"/>
          <w:marBottom w:val="0"/>
          <w:divBdr>
            <w:top w:val="none" w:sz="0" w:space="0" w:color="auto"/>
            <w:left w:val="none" w:sz="0" w:space="0" w:color="auto"/>
            <w:bottom w:val="none" w:sz="0" w:space="0" w:color="auto"/>
            <w:right w:val="none" w:sz="0" w:space="0" w:color="auto"/>
          </w:divBdr>
        </w:div>
        <w:div w:id="417605380">
          <w:marLeft w:val="979"/>
          <w:marRight w:val="0"/>
          <w:marTop w:val="65"/>
          <w:marBottom w:val="0"/>
          <w:divBdr>
            <w:top w:val="none" w:sz="0" w:space="0" w:color="auto"/>
            <w:left w:val="none" w:sz="0" w:space="0" w:color="auto"/>
            <w:bottom w:val="none" w:sz="0" w:space="0" w:color="auto"/>
            <w:right w:val="none" w:sz="0" w:space="0" w:color="auto"/>
          </w:divBdr>
        </w:div>
        <w:div w:id="1450854943">
          <w:marLeft w:val="979"/>
          <w:marRight w:val="0"/>
          <w:marTop w:val="65"/>
          <w:marBottom w:val="0"/>
          <w:divBdr>
            <w:top w:val="none" w:sz="0" w:space="0" w:color="auto"/>
            <w:left w:val="none" w:sz="0" w:space="0" w:color="auto"/>
            <w:bottom w:val="none" w:sz="0" w:space="0" w:color="auto"/>
            <w:right w:val="none" w:sz="0" w:space="0" w:color="auto"/>
          </w:divBdr>
        </w:div>
      </w:divsChild>
    </w:div>
    <w:div w:id="412776699">
      <w:bodyDiv w:val="1"/>
      <w:marLeft w:val="0"/>
      <w:marRight w:val="0"/>
      <w:marTop w:val="0"/>
      <w:marBottom w:val="0"/>
      <w:divBdr>
        <w:top w:val="none" w:sz="0" w:space="0" w:color="auto"/>
        <w:left w:val="none" w:sz="0" w:space="0" w:color="auto"/>
        <w:bottom w:val="none" w:sz="0" w:space="0" w:color="auto"/>
        <w:right w:val="none" w:sz="0" w:space="0" w:color="auto"/>
      </w:divBdr>
    </w:div>
    <w:div w:id="413279232">
      <w:bodyDiv w:val="1"/>
      <w:marLeft w:val="0"/>
      <w:marRight w:val="0"/>
      <w:marTop w:val="0"/>
      <w:marBottom w:val="0"/>
      <w:divBdr>
        <w:top w:val="none" w:sz="0" w:space="0" w:color="auto"/>
        <w:left w:val="none" w:sz="0" w:space="0" w:color="auto"/>
        <w:bottom w:val="none" w:sz="0" w:space="0" w:color="auto"/>
        <w:right w:val="none" w:sz="0" w:space="0" w:color="auto"/>
      </w:divBdr>
      <w:divsChild>
        <w:div w:id="1086195042">
          <w:marLeft w:val="720"/>
          <w:marRight w:val="0"/>
          <w:marTop w:val="80"/>
          <w:marBottom w:val="0"/>
          <w:divBdr>
            <w:top w:val="none" w:sz="0" w:space="0" w:color="auto"/>
            <w:left w:val="none" w:sz="0" w:space="0" w:color="auto"/>
            <w:bottom w:val="none" w:sz="0" w:space="0" w:color="auto"/>
            <w:right w:val="none" w:sz="0" w:space="0" w:color="auto"/>
          </w:divBdr>
        </w:div>
        <w:div w:id="1809400041">
          <w:marLeft w:val="720"/>
          <w:marRight w:val="0"/>
          <w:marTop w:val="80"/>
          <w:marBottom w:val="0"/>
          <w:divBdr>
            <w:top w:val="none" w:sz="0" w:space="0" w:color="auto"/>
            <w:left w:val="none" w:sz="0" w:space="0" w:color="auto"/>
            <w:bottom w:val="none" w:sz="0" w:space="0" w:color="auto"/>
            <w:right w:val="none" w:sz="0" w:space="0" w:color="auto"/>
          </w:divBdr>
        </w:div>
        <w:div w:id="1040397353">
          <w:marLeft w:val="720"/>
          <w:marRight w:val="0"/>
          <w:marTop w:val="80"/>
          <w:marBottom w:val="0"/>
          <w:divBdr>
            <w:top w:val="none" w:sz="0" w:space="0" w:color="auto"/>
            <w:left w:val="none" w:sz="0" w:space="0" w:color="auto"/>
            <w:bottom w:val="none" w:sz="0" w:space="0" w:color="auto"/>
            <w:right w:val="none" w:sz="0" w:space="0" w:color="auto"/>
          </w:divBdr>
        </w:div>
      </w:divsChild>
    </w:div>
    <w:div w:id="502816305">
      <w:bodyDiv w:val="1"/>
      <w:marLeft w:val="0"/>
      <w:marRight w:val="0"/>
      <w:marTop w:val="0"/>
      <w:marBottom w:val="0"/>
      <w:divBdr>
        <w:top w:val="none" w:sz="0" w:space="0" w:color="auto"/>
        <w:left w:val="none" w:sz="0" w:space="0" w:color="auto"/>
        <w:bottom w:val="none" w:sz="0" w:space="0" w:color="auto"/>
        <w:right w:val="none" w:sz="0" w:space="0" w:color="auto"/>
      </w:divBdr>
      <w:divsChild>
        <w:div w:id="169755027">
          <w:marLeft w:val="1282"/>
          <w:marRight w:val="0"/>
          <w:marTop w:val="115"/>
          <w:marBottom w:val="0"/>
          <w:divBdr>
            <w:top w:val="none" w:sz="0" w:space="0" w:color="auto"/>
            <w:left w:val="none" w:sz="0" w:space="0" w:color="auto"/>
            <w:bottom w:val="none" w:sz="0" w:space="0" w:color="auto"/>
            <w:right w:val="none" w:sz="0" w:space="0" w:color="auto"/>
          </w:divBdr>
        </w:div>
        <w:div w:id="520700339">
          <w:marLeft w:val="1282"/>
          <w:marRight w:val="0"/>
          <w:marTop w:val="115"/>
          <w:marBottom w:val="0"/>
          <w:divBdr>
            <w:top w:val="none" w:sz="0" w:space="0" w:color="auto"/>
            <w:left w:val="none" w:sz="0" w:space="0" w:color="auto"/>
            <w:bottom w:val="none" w:sz="0" w:space="0" w:color="auto"/>
            <w:right w:val="none" w:sz="0" w:space="0" w:color="auto"/>
          </w:divBdr>
        </w:div>
        <w:div w:id="950555715">
          <w:marLeft w:val="1282"/>
          <w:marRight w:val="0"/>
          <w:marTop w:val="115"/>
          <w:marBottom w:val="0"/>
          <w:divBdr>
            <w:top w:val="none" w:sz="0" w:space="0" w:color="auto"/>
            <w:left w:val="none" w:sz="0" w:space="0" w:color="auto"/>
            <w:bottom w:val="none" w:sz="0" w:space="0" w:color="auto"/>
            <w:right w:val="none" w:sz="0" w:space="0" w:color="auto"/>
          </w:divBdr>
        </w:div>
        <w:div w:id="1014301712">
          <w:marLeft w:val="1282"/>
          <w:marRight w:val="0"/>
          <w:marTop w:val="115"/>
          <w:marBottom w:val="0"/>
          <w:divBdr>
            <w:top w:val="none" w:sz="0" w:space="0" w:color="auto"/>
            <w:left w:val="none" w:sz="0" w:space="0" w:color="auto"/>
            <w:bottom w:val="none" w:sz="0" w:space="0" w:color="auto"/>
            <w:right w:val="none" w:sz="0" w:space="0" w:color="auto"/>
          </w:divBdr>
        </w:div>
        <w:div w:id="1868567657">
          <w:marLeft w:val="1282"/>
          <w:marRight w:val="0"/>
          <w:marTop w:val="115"/>
          <w:marBottom w:val="0"/>
          <w:divBdr>
            <w:top w:val="none" w:sz="0" w:space="0" w:color="auto"/>
            <w:left w:val="none" w:sz="0" w:space="0" w:color="auto"/>
            <w:bottom w:val="none" w:sz="0" w:space="0" w:color="auto"/>
            <w:right w:val="none" w:sz="0" w:space="0" w:color="auto"/>
          </w:divBdr>
        </w:div>
      </w:divsChild>
    </w:div>
    <w:div w:id="509177791">
      <w:bodyDiv w:val="1"/>
      <w:marLeft w:val="0"/>
      <w:marRight w:val="0"/>
      <w:marTop w:val="0"/>
      <w:marBottom w:val="0"/>
      <w:divBdr>
        <w:top w:val="none" w:sz="0" w:space="0" w:color="auto"/>
        <w:left w:val="none" w:sz="0" w:space="0" w:color="auto"/>
        <w:bottom w:val="none" w:sz="0" w:space="0" w:color="auto"/>
        <w:right w:val="none" w:sz="0" w:space="0" w:color="auto"/>
      </w:divBdr>
      <w:divsChild>
        <w:div w:id="1305431932">
          <w:marLeft w:val="576"/>
          <w:marRight w:val="0"/>
          <w:marTop w:val="80"/>
          <w:marBottom w:val="0"/>
          <w:divBdr>
            <w:top w:val="none" w:sz="0" w:space="0" w:color="auto"/>
            <w:left w:val="none" w:sz="0" w:space="0" w:color="auto"/>
            <w:bottom w:val="none" w:sz="0" w:space="0" w:color="auto"/>
            <w:right w:val="none" w:sz="0" w:space="0" w:color="auto"/>
          </w:divBdr>
        </w:div>
        <w:div w:id="1495367054">
          <w:marLeft w:val="576"/>
          <w:marRight w:val="0"/>
          <w:marTop w:val="80"/>
          <w:marBottom w:val="0"/>
          <w:divBdr>
            <w:top w:val="none" w:sz="0" w:space="0" w:color="auto"/>
            <w:left w:val="none" w:sz="0" w:space="0" w:color="auto"/>
            <w:bottom w:val="none" w:sz="0" w:space="0" w:color="auto"/>
            <w:right w:val="none" w:sz="0" w:space="0" w:color="auto"/>
          </w:divBdr>
        </w:div>
        <w:div w:id="1664629281">
          <w:marLeft w:val="576"/>
          <w:marRight w:val="0"/>
          <w:marTop w:val="80"/>
          <w:marBottom w:val="0"/>
          <w:divBdr>
            <w:top w:val="none" w:sz="0" w:space="0" w:color="auto"/>
            <w:left w:val="none" w:sz="0" w:space="0" w:color="auto"/>
            <w:bottom w:val="none" w:sz="0" w:space="0" w:color="auto"/>
            <w:right w:val="none" w:sz="0" w:space="0" w:color="auto"/>
          </w:divBdr>
        </w:div>
      </w:divsChild>
    </w:div>
    <w:div w:id="522592214">
      <w:bodyDiv w:val="1"/>
      <w:marLeft w:val="0"/>
      <w:marRight w:val="0"/>
      <w:marTop w:val="0"/>
      <w:marBottom w:val="0"/>
      <w:divBdr>
        <w:top w:val="none" w:sz="0" w:space="0" w:color="auto"/>
        <w:left w:val="none" w:sz="0" w:space="0" w:color="auto"/>
        <w:bottom w:val="none" w:sz="0" w:space="0" w:color="auto"/>
        <w:right w:val="none" w:sz="0" w:space="0" w:color="auto"/>
      </w:divBdr>
    </w:div>
    <w:div w:id="560404308">
      <w:bodyDiv w:val="1"/>
      <w:marLeft w:val="0"/>
      <w:marRight w:val="0"/>
      <w:marTop w:val="0"/>
      <w:marBottom w:val="0"/>
      <w:divBdr>
        <w:top w:val="none" w:sz="0" w:space="0" w:color="auto"/>
        <w:left w:val="none" w:sz="0" w:space="0" w:color="auto"/>
        <w:bottom w:val="none" w:sz="0" w:space="0" w:color="auto"/>
        <w:right w:val="none" w:sz="0" w:space="0" w:color="auto"/>
      </w:divBdr>
      <w:divsChild>
        <w:div w:id="1127965604">
          <w:marLeft w:val="0"/>
          <w:marRight w:val="0"/>
          <w:marTop w:val="0"/>
          <w:marBottom w:val="0"/>
          <w:divBdr>
            <w:top w:val="none" w:sz="0" w:space="0" w:color="auto"/>
            <w:left w:val="none" w:sz="0" w:space="0" w:color="auto"/>
            <w:bottom w:val="none" w:sz="0" w:space="0" w:color="auto"/>
            <w:right w:val="none" w:sz="0" w:space="0" w:color="auto"/>
          </w:divBdr>
          <w:divsChild>
            <w:div w:id="984822619">
              <w:marLeft w:val="0"/>
              <w:marRight w:val="0"/>
              <w:marTop w:val="0"/>
              <w:marBottom w:val="0"/>
              <w:divBdr>
                <w:top w:val="none" w:sz="0" w:space="0" w:color="auto"/>
                <w:left w:val="none" w:sz="0" w:space="0" w:color="auto"/>
                <w:bottom w:val="none" w:sz="0" w:space="0" w:color="auto"/>
                <w:right w:val="none" w:sz="0" w:space="0" w:color="auto"/>
              </w:divBdr>
            </w:div>
            <w:div w:id="1283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2410">
      <w:bodyDiv w:val="1"/>
      <w:marLeft w:val="0"/>
      <w:marRight w:val="0"/>
      <w:marTop w:val="0"/>
      <w:marBottom w:val="0"/>
      <w:divBdr>
        <w:top w:val="none" w:sz="0" w:space="0" w:color="auto"/>
        <w:left w:val="none" w:sz="0" w:space="0" w:color="auto"/>
        <w:bottom w:val="none" w:sz="0" w:space="0" w:color="auto"/>
        <w:right w:val="none" w:sz="0" w:space="0" w:color="auto"/>
      </w:divBdr>
      <w:divsChild>
        <w:div w:id="129715683">
          <w:marLeft w:val="0"/>
          <w:marRight w:val="0"/>
          <w:marTop w:val="0"/>
          <w:marBottom w:val="0"/>
          <w:divBdr>
            <w:top w:val="none" w:sz="0" w:space="0" w:color="auto"/>
            <w:left w:val="none" w:sz="0" w:space="0" w:color="auto"/>
            <w:bottom w:val="none" w:sz="0" w:space="0" w:color="auto"/>
            <w:right w:val="none" w:sz="0" w:space="0" w:color="auto"/>
          </w:divBdr>
          <w:divsChild>
            <w:div w:id="346904047">
              <w:marLeft w:val="0"/>
              <w:marRight w:val="0"/>
              <w:marTop w:val="0"/>
              <w:marBottom w:val="0"/>
              <w:divBdr>
                <w:top w:val="none" w:sz="0" w:space="0" w:color="auto"/>
                <w:left w:val="none" w:sz="0" w:space="0" w:color="auto"/>
                <w:bottom w:val="none" w:sz="0" w:space="0" w:color="auto"/>
                <w:right w:val="none" w:sz="0" w:space="0" w:color="auto"/>
              </w:divBdr>
            </w:div>
            <w:div w:id="1500926542">
              <w:marLeft w:val="0"/>
              <w:marRight w:val="0"/>
              <w:marTop w:val="0"/>
              <w:marBottom w:val="0"/>
              <w:divBdr>
                <w:top w:val="none" w:sz="0" w:space="0" w:color="auto"/>
                <w:left w:val="none" w:sz="0" w:space="0" w:color="auto"/>
                <w:bottom w:val="none" w:sz="0" w:space="0" w:color="auto"/>
                <w:right w:val="none" w:sz="0" w:space="0" w:color="auto"/>
              </w:divBdr>
            </w:div>
            <w:div w:id="1574192737">
              <w:marLeft w:val="0"/>
              <w:marRight w:val="0"/>
              <w:marTop w:val="0"/>
              <w:marBottom w:val="0"/>
              <w:divBdr>
                <w:top w:val="none" w:sz="0" w:space="0" w:color="auto"/>
                <w:left w:val="none" w:sz="0" w:space="0" w:color="auto"/>
                <w:bottom w:val="none" w:sz="0" w:space="0" w:color="auto"/>
                <w:right w:val="none" w:sz="0" w:space="0" w:color="auto"/>
              </w:divBdr>
            </w:div>
            <w:div w:id="1908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7053">
      <w:bodyDiv w:val="1"/>
      <w:marLeft w:val="0"/>
      <w:marRight w:val="0"/>
      <w:marTop w:val="0"/>
      <w:marBottom w:val="0"/>
      <w:divBdr>
        <w:top w:val="none" w:sz="0" w:space="0" w:color="auto"/>
        <w:left w:val="none" w:sz="0" w:space="0" w:color="auto"/>
        <w:bottom w:val="none" w:sz="0" w:space="0" w:color="auto"/>
        <w:right w:val="none" w:sz="0" w:space="0" w:color="auto"/>
      </w:divBdr>
      <w:divsChild>
        <w:div w:id="548996227">
          <w:marLeft w:val="1282"/>
          <w:marRight w:val="0"/>
          <w:marTop w:val="115"/>
          <w:marBottom w:val="0"/>
          <w:divBdr>
            <w:top w:val="none" w:sz="0" w:space="0" w:color="auto"/>
            <w:left w:val="none" w:sz="0" w:space="0" w:color="auto"/>
            <w:bottom w:val="none" w:sz="0" w:space="0" w:color="auto"/>
            <w:right w:val="none" w:sz="0" w:space="0" w:color="auto"/>
          </w:divBdr>
        </w:div>
        <w:div w:id="712729756">
          <w:marLeft w:val="1282"/>
          <w:marRight w:val="0"/>
          <w:marTop w:val="115"/>
          <w:marBottom w:val="0"/>
          <w:divBdr>
            <w:top w:val="none" w:sz="0" w:space="0" w:color="auto"/>
            <w:left w:val="none" w:sz="0" w:space="0" w:color="auto"/>
            <w:bottom w:val="none" w:sz="0" w:space="0" w:color="auto"/>
            <w:right w:val="none" w:sz="0" w:space="0" w:color="auto"/>
          </w:divBdr>
        </w:div>
        <w:div w:id="1426464776">
          <w:marLeft w:val="1282"/>
          <w:marRight w:val="0"/>
          <w:marTop w:val="115"/>
          <w:marBottom w:val="0"/>
          <w:divBdr>
            <w:top w:val="none" w:sz="0" w:space="0" w:color="auto"/>
            <w:left w:val="none" w:sz="0" w:space="0" w:color="auto"/>
            <w:bottom w:val="none" w:sz="0" w:space="0" w:color="auto"/>
            <w:right w:val="none" w:sz="0" w:space="0" w:color="auto"/>
          </w:divBdr>
        </w:div>
        <w:div w:id="1945575207">
          <w:marLeft w:val="1282"/>
          <w:marRight w:val="0"/>
          <w:marTop w:val="115"/>
          <w:marBottom w:val="0"/>
          <w:divBdr>
            <w:top w:val="none" w:sz="0" w:space="0" w:color="auto"/>
            <w:left w:val="none" w:sz="0" w:space="0" w:color="auto"/>
            <w:bottom w:val="none" w:sz="0" w:space="0" w:color="auto"/>
            <w:right w:val="none" w:sz="0" w:space="0" w:color="auto"/>
          </w:divBdr>
        </w:div>
      </w:divsChild>
    </w:div>
    <w:div w:id="754328398">
      <w:bodyDiv w:val="1"/>
      <w:marLeft w:val="0"/>
      <w:marRight w:val="0"/>
      <w:marTop w:val="0"/>
      <w:marBottom w:val="0"/>
      <w:divBdr>
        <w:top w:val="none" w:sz="0" w:space="0" w:color="auto"/>
        <w:left w:val="none" w:sz="0" w:space="0" w:color="auto"/>
        <w:bottom w:val="none" w:sz="0" w:space="0" w:color="auto"/>
        <w:right w:val="none" w:sz="0" w:space="0" w:color="auto"/>
      </w:divBdr>
    </w:div>
    <w:div w:id="790785261">
      <w:bodyDiv w:val="1"/>
      <w:marLeft w:val="0"/>
      <w:marRight w:val="0"/>
      <w:marTop w:val="0"/>
      <w:marBottom w:val="0"/>
      <w:divBdr>
        <w:top w:val="none" w:sz="0" w:space="0" w:color="auto"/>
        <w:left w:val="none" w:sz="0" w:space="0" w:color="auto"/>
        <w:bottom w:val="none" w:sz="0" w:space="0" w:color="auto"/>
        <w:right w:val="none" w:sz="0" w:space="0" w:color="auto"/>
      </w:divBdr>
      <w:divsChild>
        <w:div w:id="1727334438">
          <w:marLeft w:val="0"/>
          <w:marRight w:val="0"/>
          <w:marTop w:val="0"/>
          <w:marBottom w:val="0"/>
          <w:divBdr>
            <w:top w:val="none" w:sz="0" w:space="0" w:color="auto"/>
            <w:left w:val="none" w:sz="0" w:space="0" w:color="auto"/>
            <w:bottom w:val="none" w:sz="0" w:space="0" w:color="auto"/>
            <w:right w:val="none" w:sz="0" w:space="0" w:color="auto"/>
          </w:divBdr>
          <w:divsChild>
            <w:div w:id="524095862">
              <w:marLeft w:val="0"/>
              <w:marRight w:val="0"/>
              <w:marTop w:val="0"/>
              <w:marBottom w:val="0"/>
              <w:divBdr>
                <w:top w:val="none" w:sz="0" w:space="0" w:color="auto"/>
                <w:left w:val="none" w:sz="0" w:space="0" w:color="auto"/>
                <w:bottom w:val="none" w:sz="0" w:space="0" w:color="auto"/>
                <w:right w:val="none" w:sz="0" w:space="0" w:color="auto"/>
              </w:divBdr>
            </w:div>
            <w:div w:id="9814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684">
      <w:bodyDiv w:val="1"/>
      <w:marLeft w:val="0"/>
      <w:marRight w:val="0"/>
      <w:marTop w:val="0"/>
      <w:marBottom w:val="0"/>
      <w:divBdr>
        <w:top w:val="none" w:sz="0" w:space="0" w:color="auto"/>
        <w:left w:val="none" w:sz="0" w:space="0" w:color="auto"/>
        <w:bottom w:val="none" w:sz="0" w:space="0" w:color="auto"/>
        <w:right w:val="none" w:sz="0" w:space="0" w:color="auto"/>
      </w:divBdr>
    </w:div>
    <w:div w:id="926842604">
      <w:bodyDiv w:val="1"/>
      <w:marLeft w:val="0"/>
      <w:marRight w:val="0"/>
      <w:marTop w:val="0"/>
      <w:marBottom w:val="0"/>
      <w:divBdr>
        <w:top w:val="none" w:sz="0" w:space="0" w:color="auto"/>
        <w:left w:val="none" w:sz="0" w:space="0" w:color="auto"/>
        <w:bottom w:val="none" w:sz="0" w:space="0" w:color="auto"/>
        <w:right w:val="none" w:sz="0" w:space="0" w:color="auto"/>
      </w:divBdr>
    </w:div>
    <w:div w:id="947851501">
      <w:bodyDiv w:val="1"/>
      <w:marLeft w:val="0"/>
      <w:marRight w:val="0"/>
      <w:marTop w:val="0"/>
      <w:marBottom w:val="0"/>
      <w:divBdr>
        <w:top w:val="none" w:sz="0" w:space="0" w:color="auto"/>
        <w:left w:val="none" w:sz="0" w:space="0" w:color="auto"/>
        <w:bottom w:val="none" w:sz="0" w:space="0" w:color="auto"/>
        <w:right w:val="none" w:sz="0" w:space="0" w:color="auto"/>
      </w:divBdr>
    </w:div>
    <w:div w:id="969238916">
      <w:bodyDiv w:val="1"/>
      <w:marLeft w:val="0"/>
      <w:marRight w:val="0"/>
      <w:marTop w:val="0"/>
      <w:marBottom w:val="0"/>
      <w:divBdr>
        <w:top w:val="none" w:sz="0" w:space="0" w:color="auto"/>
        <w:left w:val="none" w:sz="0" w:space="0" w:color="auto"/>
        <w:bottom w:val="none" w:sz="0" w:space="0" w:color="auto"/>
        <w:right w:val="none" w:sz="0" w:space="0" w:color="auto"/>
      </w:divBdr>
      <w:divsChild>
        <w:div w:id="1167553562">
          <w:marLeft w:val="0"/>
          <w:marRight w:val="0"/>
          <w:marTop w:val="0"/>
          <w:marBottom w:val="0"/>
          <w:divBdr>
            <w:top w:val="none" w:sz="0" w:space="0" w:color="auto"/>
            <w:left w:val="none" w:sz="0" w:space="0" w:color="auto"/>
            <w:bottom w:val="none" w:sz="0" w:space="0" w:color="auto"/>
            <w:right w:val="none" w:sz="0" w:space="0" w:color="auto"/>
          </w:divBdr>
        </w:div>
      </w:divsChild>
    </w:div>
    <w:div w:id="997879931">
      <w:bodyDiv w:val="1"/>
      <w:marLeft w:val="0"/>
      <w:marRight w:val="0"/>
      <w:marTop w:val="0"/>
      <w:marBottom w:val="0"/>
      <w:divBdr>
        <w:top w:val="none" w:sz="0" w:space="0" w:color="auto"/>
        <w:left w:val="none" w:sz="0" w:space="0" w:color="auto"/>
        <w:bottom w:val="none" w:sz="0" w:space="0" w:color="auto"/>
        <w:right w:val="none" w:sz="0" w:space="0" w:color="auto"/>
      </w:divBdr>
    </w:div>
    <w:div w:id="1043990899">
      <w:bodyDiv w:val="1"/>
      <w:marLeft w:val="0"/>
      <w:marRight w:val="0"/>
      <w:marTop w:val="0"/>
      <w:marBottom w:val="0"/>
      <w:divBdr>
        <w:top w:val="none" w:sz="0" w:space="0" w:color="auto"/>
        <w:left w:val="none" w:sz="0" w:space="0" w:color="auto"/>
        <w:bottom w:val="none" w:sz="0" w:space="0" w:color="auto"/>
        <w:right w:val="none" w:sz="0" w:space="0" w:color="auto"/>
      </w:divBdr>
      <w:divsChild>
        <w:div w:id="10763944">
          <w:marLeft w:val="446"/>
          <w:marRight w:val="0"/>
          <w:marTop w:val="0"/>
          <w:marBottom w:val="0"/>
          <w:divBdr>
            <w:top w:val="none" w:sz="0" w:space="0" w:color="auto"/>
            <w:left w:val="none" w:sz="0" w:space="0" w:color="auto"/>
            <w:bottom w:val="none" w:sz="0" w:space="0" w:color="auto"/>
            <w:right w:val="none" w:sz="0" w:space="0" w:color="auto"/>
          </w:divBdr>
        </w:div>
      </w:divsChild>
    </w:div>
    <w:div w:id="1051461823">
      <w:bodyDiv w:val="1"/>
      <w:marLeft w:val="0"/>
      <w:marRight w:val="0"/>
      <w:marTop w:val="0"/>
      <w:marBottom w:val="0"/>
      <w:divBdr>
        <w:top w:val="none" w:sz="0" w:space="0" w:color="auto"/>
        <w:left w:val="none" w:sz="0" w:space="0" w:color="auto"/>
        <w:bottom w:val="none" w:sz="0" w:space="0" w:color="auto"/>
        <w:right w:val="none" w:sz="0" w:space="0" w:color="auto"/>
      </w:divBdr>
      <w:divsChild>
        <w:div w:id="966592333">
          <w:marLeft w:val="576"/>
          <w:marRight w:val="0"/>
          <w:marTop w:val="80"/>
          <w:marBottom w:val="0"/>
          <w:divBdr>
            <w:top w:val="none" w:sz="0" w:space="0" w:color="auto"/>
            <w:left w:val="none" w:sz="0" w:space="0" w:color="auto"/>
            <w:bottom w:val="none" w:sz="0" w:space="0" w:color="auto"/>
            <w:right w:val="none" w:sz="0" w:space="0" w:color="auto"/>
          </w:divBdr>
        </w:div>
        <w:div w:id="254752280">
          <w:marLeft w:val="576"/>
          <w:marRight w:val="0"/>
          <w:marTop w:val="80"/>
          <w:marBottom w:val="0"/>
          <w:divBdr>
            <w:top w:val="none" w:sz="0" w:space="0" w:color="auto"/>
            <w:left w:val="none" w:sz="0" w:space="0" w:color="auto"/>
            <w:bottom w:val="none" w:sz="0" w:space="0" w:color="auto"/>
            <w:right w:val="none" w:sz="0" w:space="0" w:color="auto"/>
          </w:divBdr>
        </w:div>
      </w:divsChild>
    </w:div>
    <w:div w:id="1053039278">
      <w:bodyDiv w:val="1"/>
      <w:marLeft w:val="0"/>
      <w:marRight w:val="0"/>
      <w:marTop w:val="0"/>
      <w:marBottom w:val="0"/>
      <w:divBdr>
        <w:top w:val="none" w:sz="0" w:space="0" w:color="auto"/>
        <w:left w:val="none" w:sz="0" w:space="0" w:color="auto"/>
        <w:bottom w:val="none" w:sz="0" w:space="0" w:color="auto"/>
        <w:right w:val="none" w:sz="0" w:space="0" w:color="auto"/>
      </w:divBdr>
    </w:div>
    <w:div w:id="1069310071">
      <w:bodyDiv w:val="1"/>
      <w:marLeft w:val="0"/>
      <w:marRight w:val="0"/>
      <w:marTop w:val="0"/>
      <w:marBottom w:val="0"/>
      <w:divBdr>
        <w:top w:val="none" w:sz="0" w:space="0" w:color="auto"/>
        <w:left w:val="none" w:sz="0" w:space="0" w:color="auto"/>
        <w:bottom w:val="none" w:sz="0" w:space="0" w:color="auto"/>
        <w:right w:val="none" w:sz="0" w:space="0" w:color="auto"/>
      </w:divBdr>
      <w:divsChild>
        <w:div w:id="2127693401">
          <w:marLeft w:val="547"/>
          <w:marRight w:val="0"/>
          <w:marTop w:val="154"/>
          <w:marBottom w:val="0"/>
          <w:divBdr>
            <w:top w:val="none" w:sz="0" w:space="0" w:color="auto"/>
            <w:left w:val="none" w:sz="0" w:space="0" w:color="auto"/>
            <w:bottom w:val="none" w:sz="0" w:space="0" w:color="auto"/>
            <w:right w:val="none" w:sz="0" w:space="0" w:color="auto"/>
          </w:divBdr>
        </w:div>
        <w:div w:id="1217856516">
          <w:marLeft w:val="547"/>
          <w:marRight w:val="0"/>
          <w:marTop w:val="154"/>
          <w:marBottom w:val="0"/>
          <w:divBdr>
            <w:top w:val="none" w:sz="0" w:space="0" w:color="auto"/>
            <w:left w:val="none" w:sz="0" w:space="0" w:color="auto"/>
            <w:bottom w:val="none" w:sz="0" w:space="0" w:color="auto"/>
            <w:right w:val="none" w:sz="0" w:space="0" w:color="auto"/>
          </w:divBdr>
        </w:div>
        <w:div w:id="446049104">
          <w:marLeft w:val="547"/>
          <w:marRight w:val="0"/>
          <w:marTop w:val="154"/>
          <w:marBottom w:val="0"/>
          <w:divBdr>
            <w:top w:val="none" w:sz="0" w:space="0" w:color="auto"/>
            <w:left w:val="none" w:sz="0" w:space="0" w:color="auto"/>
            <w:bottom w:val="none" w:sz="0" w:space="0" w:color="auto"/>
            <w:right w:val="none" w:sz="0" w:space="0" w:color="auto"/>
          </w:divBdr>
        </w:div>
      </w:divsChild>
    </w:div>
    <w:div w:id="1127091941">
      <w:bodyDiv w:val="1"/>
      <w:marLeft w:val="0"/>
      <w:marRight w:val="0"/>
      <w:marTop w:val="0"/>
      <w:marBottom w:val="0"/>
      <w:divBdr>
        <w:top w:val="none" w:sz="0" w:space="0" w:color="auto"/>
        <w:left w:val="none" w:sz="0" w:space="0" w:color="auto"/>
        <w:bottom w:val="none" w:sz="0" w:space="0" w:color="auto"/>
        <w:right w:val="none" w:sz="0" w:space="0" w:color="auto"/>
      </w:divBdr>
      <w:divsChild>
        <w:div w:id="337122260">
          <w:marLeft w:val="0"/>
          <w:marRight w:val="0"/>
          <w:marTop w:val="0"/>
          <w:marBottom w:val="0"/>
          <w:divBdr>
            <w:top w:val="none" w:sz="0" w:space="0" w:color="auto"/>
            <w:left w:val="none" w:sz="0" w:space="0" w:color="auto"/>
            <w:bottom w:val="none" w:sz="0" w:space="0" w:color="auto"/>
            <w:right w:val="none" w:sz="0" w:space="0" w:color="auto"/>
          </w:divBdr>
        </w:div>
      </w:divsChild>
    </w:div>
    <w:div w:id="1132403852">
      <w:bodyDiv w:val="1"/>
      <w:marLeft w:val="0"/>
      <w:marRight w:val="0"/>
      <w:marTop w:val="0"/>
      <w:marBottom w:val="0"/>
      <w:divBdr>
        <w:top w:val="none" w:sz="0" w:space="0" w:color="auto"/>
        <w:left w:val="none" w:sz="0" w:space="0" w:color="auto"/>
        <w:bottom w:val="none" w:sz="0" w:space="0" w:color="auto"/>
        <w:right w:val="none" w:sz="0" w:space="0" w:color="auto"/>
      </w:divBdr>
      <w:divsChild>
        <w:div w:id="1964992938">
          <w:marLeft w:val="806"/>
          <w:marRight w:val="0"/>
          <w:marTop w:val="0"/>
          <w:marBottom w:val="0"/>
          <w:divBdr>
            <w:top w:val="none" w:sz="0" w:space="0" w:color="auto"/>
            <w:left w:val="none" w:sz="0" w:space="0" w:color="auto"/>
            <w:bottom w:val="none" w:sz="0" w:space="0" w:color="auto"/>
            <w:right w:val="none" w:sz="0" w:space="0" w:color="auto"/>
          </w:divBdr>
        </w:div>
      </w:divsChild>
    </w:div>
    <w:div w:id="1174689490">
      <w:bodyDiv w:val="1"/>
      <w:marLeft w:val="0"/>
      <w:marRight w:val="0"/>
      <w:marTop w:val="0"/>
      <w:marBottom w:val="0"/>
      <w:divBdr>
        <w:top w:val="none" w:sz="0" w:space="0" w:color="auto"/>
        <w:left w:val="none" w:sz="0" w:space="0" w:color="auto"/>
        <w:bottom w:val="none" w:sz="0" w:space="0" w:color="auto"/>
        <w:right w:val="none" w:sz="0" w:space="0" w:color="auto"/>
      </w:divBdr>
    </w:div>
    <w:div w:id="1212691808">
      <w:bodyDiv w:val="1"/>
      <w:marLeft w:val="0"/>
      <w:marRight w:val="0"/>
      <w:marTop w:val="0"/>
      <w:marBottom w:val="0"/>
      <w:divBdr>
        <w:top w:val="none" w:sz="0" w:space="0" w:color="auto"/>
        <w:left w:val="none" w:sz="0" w:space="0" w:color="auto"/>
        <w:bottom w:val="none" w:sz="0" w:space="0" w:color="auto"/>
        <w:right w:val="none" w:sz="0" w:space="0" w:color="auto"/>
      </w:divBdr>
      <w:divsChild>
        <w:div w:id="991249074">
          <w:marLeft w:val="0"/>
          <w:marRight w:val="0"/>
          <w:marTop w:val="0"/>
          <w:marBottom w:val="0"/>
          <w:divBdr>
            <w:top w:val="none" w:sz="0" w:space="0" w:color="auto"/>
            <w:left w:val="none" w:sz="0" w:space="0" w:color="auto"/>
            <w:bottom w:val="none" w:sz="0" w:space="0" w:color="auto"/>
            <w:right w:val="none" w:sz="0" w:space="0" w:color="auto"/>
          </w:divBdr>
          <w:divsChild>
            <w:div w:id="408430881">
              <w:marLeft w:val="0"/>
              <w:marRight w:val="0"/>
              <w:marTop w:val="0"/>
              <w:marBottom w:val="0"/>
              <w:divBdr>
                <w:top w:val="none" w:sz="0" w:space="0" w:color="auto"/>
                <w:left w:val="none" w:sz="0" w:space="0" w:color="auto"/>
                <w:bottom w:val="none" w:sz="0" w:space="0" w:color="auto"/>
                <w:right w:val="none" w:sz="0" w:space="0" w:color="auto"/>
              </w:divBdr>
            </w:div>
            <w:div w:id="414009324">
              <w:marLeft w:val="0"/>
              <w:marRight w:val="0"/>
              <w:marTop w:val="0"/>
              <w:marBottom w:val="0"/>
              <w:divBdr>
                <w:top w:val="none" w:sz="0" w:space="0" w:color="auto"/>
                <w:left w:val="none" w:sz="0" w:space="0" w:color="auto"/>
                <w:bottom w:val="none" w:sz="0" w:space="0" w:color="auto"/>
                <w:right w:val="none" w:sz="0" w:space="0" w:color="auto"/>
              </w:divBdr>
            </w:div>
            <w:div w:id="545878287">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
            <w:div w:id="747111965">
              <w:marLeft w:val="0"/>
              <w:marRight w:val="0"/>
              <w:marTop w:val="0"/>
              <w:marBottom w:val="0"/>
              <w:divBdr>
                <w:top w:val="none" w:sz="0" w:space="0" w:color="auto"/>
                <w:left w:val="none" w:sz="0" w:space="0" w:color="auto"/>
                <w:bottom w:val="none" w:sz="0" w:space="0" w:color="auto"/>
                <w:right w:val="none" w:sz="0" w:space="0" w:color="auto"/>
              </w:divBdr>
            </w:div>
            <w:div w:id="966274112">
              <w:marLeft w:val="0"/>
              <w:marRight w:val="0"/>
              <w:marTop w:val="0"/>
              <w:marBottom w:val="0"/>
              <w:divBdr>
                <w:top w:val="none" w:sz="0" w:space="0" w:color="auto"/>
                <w:left w:val="none" w:sz="0" w:space="0" w:color="auto"/>
                <w:bottom w:val="none" w:sz="0" w:space="0" w:color="auto"/>
                <w:right w:val="none" w:sz="0" w:space="0" w:color="auto"/>
              </w:divBdr>
            </w:div>
            <w:div w:id="980769308">
              <w:marLeft w:val="0"/>
              <w:marRight w:val="0"/>
              <w:marTop w:val="0"/>
              <w:marBottom w:val="0"/>
              <w:divBdr>
                <w:top w:val="none" w:sz="0" w:space="0" w:color="auto"/>
                <w:left w:val="none" w:sz="0" w:space="0" w:color="auto"/>
                <w:bottom w:val="none" w:sz="0" w:space="0" w:color="auto"/>
                <w:right w:val="none" w:sz="0" w:space="0" w:color="auto"/>
              </w:divBdr>
            </w:div>
            <w:div w:id="1071318665">
              <w:marLeft w:val="0"/>
              <w:marRight w:val="0"/>
              <w:marTop w:val="0"/>
              <w:marBottom w:val="0"/>
              <w:divBdr>
                <w:top w:val="none" w:sz="0" w:space="0" w:color="auto"/>
                <w:left w:val="none" w:sz="0" w:space="0" w:color="auto"/>
                <w:bottom w:val="none" w:sz="0" w:space="0" w:color="auto"/>
                <w:right w:val="none" w:sz="0" w:space="0" w:color="auto"/>
              </w:divBdr>
            </w:div>
            <w:div w:id="1605914043">
              <w:marLeft w:val="0"/>
              <w:marRight w:val="0"/>
              <w:marTop w:val="0"/>
              <w:marBottom w:val="0"/>
              <w:divBdr>
                <w:top w:val="none" w:sz="0" w:space="0" w:color="auto"/>
                <w:left w:val="none" w:sz="0" w:space="0" w:color="auto"/>
                <w:bottom w:val="none" w:sz="0" w:space="0" w:color="auto"/>
                <w:right w:val="none" w:sz="0" w:space="0" w:color="auto"/>
              </w:divBdr>
            </w:div>
            <w:div w:id="2106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824">
      <w:bodyDiv w:val="1"/>
      <w:marLeft w:val="0"/>
      <w:marRight w:val="0"/>
      <w:marTop w:val="0"/>
      <w:marBottom w:val="0"/>
      <w:divBdr>
        <w:top w:val="none" w:sz="0" w:space="0" w:color="auto"/>
        <w:left w:val="none" w:sz="0" w:space="0" w:color="auto"/>
        <w:bottom w:val="none" w:sz="0" w:space="0" w:color="auto"/>
        <w:right w:val="none" w:sz="0" w:space="0" w:color="auto"/>
      </w:divBdr>
      <w:divsChild>
        <w:div w:id="2013871107">
          <w:marLeft w:val="547"/>
          <w:marRight w:val="0"/>
          <w:marTop w:val="115"/>
          <w:marBottom w:val="0"/>
          <w:divBdr>
            <w:top w:val="none" w:sz="0" w:space="0" w:color="auto"/>
            <w:left w:val="none" w:sz="0" w:space="0" w:color="auto"/>
            <w:bottom w:val="none" w:sz="0" w:space="0" w:color="auto"/>
            <w:right w:val="none" w:sz="0" w:space="0" w:color="auto"/>
          </w:divBdr>
        </w:div>
      </w:divsChild>
    </w:div>
    <w:div w:id="1222013702">
      <w:bodyDiv w:val="1"/>
      <w:marLeft w:val="0"/>
      <w:marRight w:val="0"/>
      <w:marTop w:val="0"/>
      <w:marBottom w:val="0"/>
      <w:divBdr>
        <w:top w:val="none" w:sz="0" w:space="0" w:color="auto"/>
        <w:left w:val="none" w:sz="0" w:space="0" w:color="auto"/>
        <w:bottom w:val="none" w:sz="0" w:space="0" w:color="auto"/>
        <w:right w:val="none" w:sz="0" w:space="0" w:color="auto"/>
      </w:divBdr>
      <w:divsChild>
        <w:div w:id="743407295">
          <w:marLeft w:val="720"/>
          <w:marRight w:val="0"/>
          <w:marTop w:val="151"/>
          <w:marBottom w:val="108"/>
          <w:divBdr>
            <w:top w:val="none" w:sz="0" w:space="0" w:color="auto"/>
            <w:left w:val="none" w:sz="0" w:space="0" w:color="auto"/>
            <w:bottom w:val="none" w:sz="0" w:space="0" w:color="auto"/>
            <w:right w:val="none" w:sz="0" w:space="0" w:color="auto"/>
          </w:divBdr>
        </w:div>
        <w:div w:id="1011494487">
          <w:marLeft w:val="720"/>
          <w:marRight w:val="0"/>
          <w:marTop w:val="151"/>
          <w:marBottom w:val="108"/>
          <w:divBdr>
            <w:top w:val="none" w:sz="0" w:space="0" w:color="auto"/>
            <w:left w:val="none" w:sz="0" w:space="0" w:color="auto"/>
            <w:bottom w:val="none" w:sz="0" w:space="0" w:color="auto"/>
            <w:right w:val="none" w:sz="0" w:space="0" w:color="auto"/>
          </w:divBdr>
        </w:div>
        <w:div w:id="1028143347">
          <w:marLeft w:val="720"/>
          <w:marRight w:val="0"/>
          <w:marTop w:val="151"/>
          <w:marBottom w:val="108"/>
          <w:divBdr>
            <w:top w:val="none" w:sz="0" w:space="0" w:color="auto"/>
            <w:left w:val="none" w:sz="0" w:space="0" w:color="auto"/>
            <w:bottom w:val="none" w:sz="0" w:space="0" w:color="auto"/>
            <w:right w:val="none" w:sz="0" w:space="0" w:color="auto"/>
          </w:divBdr>
        </w:div>
        <w:div w:id="1050804665">
          <w:marLeft w:val="720"/>
          <w:marRight w:val="0"/>
          <w:marTop w:val="151"/>
          <w:marBottom w:val="108"/>
          <w:divBdr>
            <w:top w:val="none" w:sz="0" w:space="0" w:color="auto"/>
            <w:left w:val="none" w:sz="0" w:space="0" w:color="auto"/>
            <w:bottom w:val="none" w:sz="0" w:space="0" w:color="auto"/>
            <w:right w:val="none" w:sz="0" w:space="0" w:color="auto"/>
          </w:divBdr>
        </w:div>
        <w:div w:id="1264997907">
          <w:marLeft w:val="720"/>
          <w:marRight w:val="0"/>
          <w:marTop w:val="151"/>
          <w:marBottom w:val="108"/>
          <w:divBdr>
            <w:top w:val="none" w:sz="0" w:space="0" w:color="auto"/>
            <w:left w:val="none" w:sz="0" w:space="0" w:color="auto"/>
            <w:bottom w:val="none" w:sz="0" w:space="0" w:color="auto"/>
            <w:right w:val="none" w:sz="0" w:space="0" w:color="auto"/>
          </w:divBdr>
        </w:div>
        <w:div w:id="1317875797">
          <w:marLeft w:val="720"/>
          <w:marRight w:val="0"/>
          <w:marTop w:val="151"/>
          <w:marBottom w:val="108"/>
          <w:divBdr>
            <w:top w:val="none" w:sz="0" w:space="0" w:color="auto"/>
            <w:left w:val="none" w:sz="0" w:space="0" w:color="auto"/>
            <w:bottom w:val="none" w:sz="0" w:space="0" w:color="auto"/>
            <w:right w:val="none" w:sz="0" w:space="0" w:color="auto"/>
          </w:divBdr>
        </w:div>
        <w:div w:id="1323923841">
          <w:marLeft w:val="720"/>
          <w:marRight w:val="0"/>
          <w:marTop w:val="151"/>
          <w:marBottom w:val="108"/>
          <w:divBdr>
            <w:top w:val="none" w:sz="0" w:space="0" w:color="auto"/>
            <w:left w:val="none" w:sz="0" w:space="0" w:color="auto"/>
            <w:bottom w:val="none" w:sz="0" w:space="0" w:color="auto"/>
            <w:right w:val="none" w:sz="0" w:space="0" w:color="auto"/>
          </w:divBdr>
        </w:div>
        <w:div w:id="1518228137">
          <w:marLeft w:val="720"/>
          <w:marRight w:val="0"/>
          <w:marTop w:val="151"/>
          <w:marBottom w:val="108"/>
          <w:divBdr>
            <w:top w:val="none" w:sz="0" w:space="0" w:color="auto"/>
            <w:left w:val="none" w:sz="0" w:space="0" w:color="auto"/>
            <w:bottom w:val="none" w:sz="0" w:space="0" w:color="auto"/>
            <w:right w:val="none" w:sz="0" w:space="0" w:color="auto"/>
          </w:divBdr>
        </w:div>
        <w:div w:id="1992051547">
          <w:marLeft w:val="720"/>
          <w:marRight w:val="0"/>
          <w:marTop w:val="151"/>
          <w:marBottom w:val="108"/>
          <w:divBdr>
            <w:top w:val="none" w:sz="0" w:space="0" w:color="auto"/>
            <w:left w:val="none" w:sz="0" w:space="0" w:color="auto"/>
            <w:bottom w:val="none" w:sz="0" w:space="0" w:color="auto"/>
            <w:right w:val="none" w:sz="0" w:space="0" w:color="auto"/>
          </w:divBdr>
        </w:div>
        <w:div w:id="2142109961">
          <w:marLeft w:val="720"/>
          <w:marRight w:val="0"/>
          <w:marTop w:val="151"/>
          <w:marBottom w:val="108"/>
          <w:divBdr>
            <w:top w:val="none" w:sz="0" w:space="0" w:color="auto"/>
            <w:left w:val="none" w:sz="0" w:space="0" w:color="auto"/>
            <w:bottom w:val="none" w:sz="0" w:space="0" w:color="auto"/>
            <w:right w:val="none" w:sz="0" w:space="0" w:color="auto"/>
          </w:divBdr>
        </w:div>
      </w:divsChild>
    </w:div>
    <w:div w:id="1258488637">
      <w:bodyDiv w:val="1"/>
      <w:marLeft w:val="0"/>
      <w:marRight w:val="0"/>
      <w:marTop w:val="0"/>
      <w:marBottom w:val="0"/>
      <w:divBdr>
        <w:top w:val="none" w:sz="0" w:space="0" w:color="auto"/>
        <w:left w:val="none" w:sz="0" w:space="0" w:color="auto"/>
        <w:bottom w:val="none" w:sz="0" w:space="0" w:color="auto"/>
        <w:right w:val="none" w:sz="0" w:space="0" w:color="auto"/>
      </w:divBdr>
    </w:div>
    <w:div w:id="1314987147">
      <w:bodyDiv w:val="1"/>
      <w:marLeft w:val="0"/>
      <w:marRight w:val="0"/>
      <w:marTop w:val="0"/>
      <w:marBottom w:val="0"/>
      <w:divBdr>
        <w:top w:val="none" w:sz="0" w:space="0" w:color="auto"/>
        <w:left w:val="none" w:sz="0" w:space="0" w:color="auto"/>
        <w:bottom w:val="none" w:sz="0" w:space="0" w:color="auto"/>
        <w:right w:val="none" w:sz="0" w:space="0" w:color="auto"/>
      </w:divBdr>
      <w:divsChild>
        <w:div w:id="1237400685">
          <w:marLeft w:val="0"/>
          <w:marRight w:val="0"/>
          <w:marTop w:val="0"/>
          <w:marBottom w:val="0"/>
          <w:divBdr>
            <w:top w:val="none" w:sz="0" w:space="0" w:color="auto"/>
            <w:left w:val="none" w:sz="0" w:space="0" w:color="auto"/>
            <w:bottom w:val="none" w:sz="0" w:space="0" w:color="auto"/>
            <w:right w:val="none" w:sz="0" w:space="0" w:color="auto"/>
          </w:divBdr>
          <w:divsChild>
            <w:div w:id="319309211">
              <w:marLeft w:val="0"/>
              <w:marRight w:val="0"/>
              <w:marTop w:val="0"/>
              <w:marBottom w:val="0"/>
              <w:divBdr>
                <w:top w:val="none" w:sz="0" w:space="0" w:color="auto"/>
                <w:left w:val="none" w:sz="0" w:space="0" w:color="auto"/>
                <w:bottom w:val="none" w:sz="0" w:space="0" w:color="auto"/>
                <w:right w:val="none" w:sz="0" w:space="0" w:color="auto"/>
              </w:divBdr>
            </w:div>
            <w:div w:id="344334143">
              <w:marLeft w:val="0"/>
              <w:marRight w:val="0"/>
              <w:marTop w:val="0"/>
              <w:marBottom w:val="0"/>
              <w:divBdr>
                <w:top w:val="none" w:sz="0" w:space="0" w:color="auto"/>
                <w:left w:val="none" w:sz="0" w:space="0" w:color="auto"/>
                <w:bottom w:val="none" w:sz="0" w:space="0" w:color="auto"/>
                <w:right w:val="none" w:sz="0" w:space="0" w:color="auto"/>
              </w:divBdr>
            </w:div>
            <w:div w:id="703024097">
              <w:marLeft w:val="0"/>
              <w:marRight w:val="0"/>
              <w:marTop w:val="0"/>
              <w:marBottom w:val="0"/>
              <w:divBdr>
                <w:top w:val="none" w:sz="0" w:space="0" w:color="auto"/>
                <w:left w:val="none" w:sz="0" w:space="0" w:color="auto"/>
                <w:bottom w:val="none" w:sz="0" w:space="0" w:color="auto"/>
                <w:right w:val="none" w:sz="0" w:space="0" w:color="auto"/>
              </w:divBdr>
            </w:div>
            <w:div w:id="705329977">
              <w:marLeft w:val="0"/>
              <w:marRight w:val="0"/>
              <w:marTop w:val="0"/>
              <w:marBottom w:val="0"/>
              <w:divBdr>
                <w:top w:val="none" w:sz="0" w:space="0" w:color="auto"/>
                <w:left w:val="none" w:sz="0" w:space="0" w:color="auto"/>
                <w:bottom w:val="none" w:sz="0" w:space="0" w:color="auto"/>
                <w:right w:val="none" w:sz="0" w:space="0" w:color="auto"/>
              </w:divBdr>
            </w:div>
            <w:div w:id="1488858308">
              <w:marLeft w:val="0"/>
              <w:marRight w:val="0"/>
              <w:marTop w:val="0"/>
              <w:marBottom w:val="0"/>
              <w:divBdr>
                <w:top w:val="none" w:sz="0" w:space="0" w:color="auto"/>
                <w:left w:val="none" w:sz="0" w:space="0" w:color="auto"/>
                <w:bottom w:val="none" w:sz="0" w:space="0" w:color="auto"/>
                <w:right w:val="none" w:sz="0" w:space="0" w:color="auto"/>
              </w:divBdr>
            </w:div>
            <w:div w:id="1663317297">
              <w:marLeft w:val="0"/>
              <w:marRight w:val="0"/>
              <w:marTop w:val="0"/>
              <w:marBottom w:val="0"/>
              <w:divBdr>
                <w:top w:val="none" w:sz="0" w:space="0" w:color="auto"/>
                <w:left w:val="none" w:sz="0" w:space="0" w:color="auto"/>
                <w:bottom w:val="none" w:sz="0" w:space="0" w:color="auto"/>
                <w:right w:val="none" w:sz="0" w:space="0" w:color="auto"/>
              </w:divBdr>
            </w:div>
            <w:div w:id="17959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446">
      <w:bodyDiv w:val="1"/>
      <w:marLeft w:val="0"/>
      <w:marRight w:val="0"/>
      <w:marTop w:val="0"/>
      <w:marBottom w:val="0"/>
      <w:divBdr>
        <w:top w:val="none" w:sz="0" w:space="0" w:color="auto"/>
        <w:left w:val="none" w:sz="0" w:space="0" w:color="auto"/>
        <w:bottom w:val="none" w:sz="0" w:space="0" w:color="auto"/>
        <w:right w:val="none" w:sz="0" w:space="0" w:color="auto"/>
      </w:divBdr>
      <w:divsChild>
        <w:div w:id="1519078620">
          <w:marLeft w:val="547"/>
          <w:marRight w:val="0"/>
          <w:marTop w:val="96"/>
          <w:marBottom w:val="0"/>
          <w:divBdr>
            <w:top w:val="none" w:sz="0" w:space="0" w:color="auto"/>
            <w:left w:val="none" w:sz="0" w:space="0" w:color="auto"/>
            <w:bottom w:val="none" w:sz="0" w:space="0" w:color="auto"/>
            <w:right w:val="none" w:sz="0" w:space="0" w:color="auto"/>
          </w:divBdr>
        </w:div>
        <w:div w:id="1026104885">
          <w:marLeft w:val="547"/>
          <w:marRight w:val="0"/>
          <w:marTop w:val="96"/>
          <w:marBottom w:val="0"/>
          <w:divBdr>
            <w:top w:val="none" w:sz="0" w:space="0" w:color="auto"/>
            <w:left w:val="none" w:sz="0" w:space="0" w:color="auto"/>
            <w:bottom w:val="none" w:sz="0" w:space="0" w:color="auto"/>
            <w:right w:val="none" w:sz="0" w:space="0" w:color="auto"/>
          </w:divBdr>
        </w:div>
        <w:div w:id="451365672">
          <w:marLeft w:val="547"/>
          <w:marRight w:val="0"/>
          <w:marTop w:val="96"/>
          <w:marBottom w:val="0"/>
          <w:divBdr>
            <w:top w:val="none" w:sz="0" w:space="0" w:color="auto"/>
            <w:left w:val="none" w:sz="0" w:space="0" w:color="auto"/>
            <w:bottom w:val="none" w:sz="0" w:space="0" w:color="auto"/>
            <w:right w:val="none" w:sz="0" w:space="0" w:color="auto"/>
          </w:divBdr>
        </w:div>
      </w:divsChild>
    </w:div>
    <w:div w:id="1431849602">
      <w:bodyDiv w:val="1"/>
      <w:marLeft w:val="0"/>
      <w:marRight w:val="0"/>
      <w:marTop w:val="0"/>
      <w:marBottom w:val="0"/>
      <w:divBdr>
        <w:top w:val="none" w:sz="0" w:space="0" w:color="auto"/>
        <w:left w:val="none" w:sz="0" w:space="0" w:color="auto"/>
        <w:bottom w:val="none" w:sz="0" w:space="0" w:color="auto"/>
        <w:right w:val="none" w:sz="0" w:space="0" w:color="auto"/>
      </w:divBdr>
    </w:div>
    <w:div w:id="1462769218">
      <w:bodyDiv w:val="1"/>
      <w:marLeft w:val="0"/>
      <w:marRight w:val="0"/>
      <w:marTop w:val="0"/>
      <w:marBottom w:val="0"/>
      <w:divBdr>
        <w:top w:val="none" w:sz="0" w:space="0" w:color="auto"/>
        <w:left w:val="none" w:sz="0" w:space="0" w:color="auto"/>
        <w:bottom w:val="none" w:sz="0" w:space="0" w:color="auto"/>
        <w:right w:val="none" w:sz="0" w:space="0" w:color="auto"/>
      </w:divBdr>
    </w:div>
    <w:div w:id="1500458850">
      <w:bodyDiv w:val="1"/>
      <w:marLeft w:val="0"/>
      <w:marRight w:val="0"/>
      <w:marTop w:val="0"/>
      <w:marBottom w:val="0"/>
      <w:divBdr>
        <w:top w:val="none" w:sz="0" w:space="0" w:color="auto"/>
        <w:left w:val="none" w:sz="0" w:space="0" w:color="auto"/>
        <w:bottom w:val="none" w:sz="0" w:space="0" w:color="auto"/>
        <w:right w:val="none" w:sz="0" w:space="0" w:color="auto"/>
      </w:divBdr>
      <w:divsChild>
        <w:div w:id="754983647">
          <w:marLeft w:val="0"/>
          <w:marRight w:val="0"/>
          <w:marTop w:val="0"/>
          <w:marBottom w:val="0"/>
          <w:divBdr>
            <w:top w:val="none" w:sz="0" w:space="0" w:color="auto"/>
            <w:left w:val="none" w:sz="0" w:space="0" w:color="auto"/>
            <w:bottom w:val="none" w:sz="0" w:space="0" w:color="auto"/>
            <w:right w:val="none" w:sz="0" w:space="0" w:color="auto"/>
          </w:divBdr>
          <w:divsChild>
            <w:div w:id="1109350697">
              <w:marLeft w:val="0"/>
              <w:marRight w:val="0"/>
              <w:marTop w:val="0"/>
              <w:marBottom w:val="0"/>
              <w:divBdr>
                <w:top w:val="none" w:sz="0" w:space="0" w:color="auto"/>
                <w:left w:val="none" w:sz="0" w:space="0" w:color="auto"/>
                <w:bottom w:val="none" w:sz="0" w:space="0" w:color="auto"/>
                <w:right w:val="none" w:sz="0" w:space="0" w:color="auto"/>
              </w:divBdr>
            </w:div>
            <w:div w:id="17214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2485">
      <w:bodyDiv w:val="1"/>
      <w:marLeft w:val="0"/>
      <w:marRight w:val="0"/>
      <w:marTop w:val="0"/>
      <w:marBottom w:val="0"/>
      <w:divBdr>
        <w:top w:val="none" w:sz="0" w:space="0" w:color="auto"/>
        <w:left w:val="none" w:sz="0" w:space="0" w:color="auto"/>
        <w:bottom w:val="none" w:sz="0" w:space="0" w:color="auto"/>
        <w:right w:val="none" w:sz="0" w:space="0" w:color="auto"/>
      </w:divBdr>
    </w:div>
    <w:div w:id="1599406655">
      <w:bodyDiv w:val="1"/>
      <w:marLeft w:val="0"/>
      <w:marRight w:val="0"/>
      <w:marTop w:val="0"/>
      <w:marBottom w:val="0"/>
      <w:divBdr>
        <w:top w:val="none" w:sz="0" w:space="0" w:color="auto"/>
        <w:left w:val="none" w:sz="0" w:space="0" w:color="auto"/>
        <w:bottom w:val="none" w:sz="0" w:space="0" w:color="auto"/>
        <w:right w:val="none" w:sz="0" w:space="0" w:color="auto"/>
      </w:divBdr>
      <w:divsChild>
        <w:div w:id="32733572">
          <w:marLeft w:val="0"/>
          <w:marRight w:val="0"/>
          <w:marTop w:val="0"/>
          <w:marBottom w:val="0"/>
          <w:divBdr>
            <w:top w:val="none" w:sz="0" w:space="0" w:color="auto"/>
            <w:left w:val="none" w:sz="0" w:space="0" w:color="auto"/>
            <w:bottom w:val="none" w:sz="0" w:space="0" w:color="auto"/>
            <w:right w:val="none" w:sz="0" w:space="0" w:color="auto"/>
          </w:divBdr>
          <w:divsChild>
            <w:div w:id="12490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2080">
      <w:bodyDiv w:val="1"/>
      <w:marLeft w:val="0"/>
      <w:marRight w:val="0"/>
      <w:marTop w:val="0"/>
      <w:marBottom w:val="0"/>
      <w:divBdr>
        <w:top w:val="none" w:sz="0" w:space="0" w:color="auto"/>
        <w:left w:val="none" w:sz="0" w:space="0" w:color="auto"/>
        <w:bottom w:val="none" w:sz="0" w:space="0" w:color="auto"/>
        <w:right w:val="none" w:sz="0" w:space="0" w:color="auto"/>
      </w:divBdr>
      <w:divsChild>
        <w:div w:id="543755387">
          <w:marLeft w:val="0"/>
          <w:marRight w:val="0"/>
          <w:marTop w:val="0"/>
          <w:marBottom w:val="0"/>
          <w:divBdr>
            <w:top w:val="none" w:sz="0" w:space="0" w:color="auto"/>
            <w:left w:val="none" w:sz="0" w:space="0" w:color="auto"/>
            <w:bottom w:val="none" w:sz="0" w:space="0" w:color="auto"/>
            <w:right w:val="none" w:sz="0" w:space="0" w:color="auto"/>
          </w:divBdr>
        </w:div>
      </w:divsChild>
    </w:div>
    <w:div w:id="1617784233">
      <w:bodyDiv w:val="1"/>
      <w:marLeft w:val="0"/>
      <w:marRight w:val="0"/>
      <w:marTop w:val="0"/>
      <w:marBottom w:val="0"/>
      <w:divBdr>
        <w:top w:val="none" w:sz="0" w:space="0" w:color="auto"/>
        <w:left w:val="none" w:sz="0" w:space="0" w:color="auto"/>
        <w:bottom w:val="none" w:sz="0" w:space="0" w:color="auto"/>
        <w:right w:val="none" w:sz="0" w:space="0" w:color="auto"/>
      </w:divBdr>
    </w:div>
    <w:div w:id="1648313856">
      <w:bodyDiv w:val="1"/>
      <w:marLeft w:val="0"/>
      <w:marRight w:val="0"/>
      <w:marTop w:val="0"/>
      <w:marBottom w:val="0"/>
      <w:divBdr>
        <w:top w:val="none" w:sz="0" w:space="0" w:color="auto"/>
        <w:left w:val="none" w:sz="0" w:space="0" w:color="auto"/>
        <w:bottom w:val="none" w:sz="0" w:space="0" w:color="auto"/>
        <w:right w:val="none" w:sz="0" w:space="0" w:color="auto"/>
      </w:divBdr>
    </w:div>
    <w:div w:id="1703901129">
      <w:bodyDiv w:val="1"/>
      <w:marLeft w:val="0"/>
      <w:marRight w:val="0"/>
      <w:marTop w:val="0"/>
      <w:marBottom w:val="0"/>
      <w:divBdr>
        <w:top w:val="none" w:sz="0" w:space="0" w:color="auto"/>
        <w:left w:val="none" w:sz="0" w:space="0" w:color="auto"/>
        <w:bottom w:val="none" w:sz="0" w:space="0" w:color="auto"/>
        <w:right w:val="none" w:sz="0" w:space="0" w:color="auto"/>
      </w:divBdr>
      <w:divsChild>
        <w:div w:id="365523295">
          <w:marLeft w:val="0"/>
          <w:marRight w:val="0"/>
          <w:marTop w:val="0"/>
          <w:marBottom w:val="0"/>
          <w:divBdr>
            <w:top w:val="none" w:sz="0" w:space="0" w:color="auto"/>
            <w:left w:val="none" w:sz="0" w:space="0" w:color="auto"/>
            <w:bottom w:val="none" w:sz="0" w:space="0" w:color="auto"/>
            <w:right w:val="none" w:sz="0" w:space="0" w:color="auto"/>
          </w:divBdr>
        </w:div>
      </w:divsChild>
    </w:div>
    <w:div w:id="1734431644">
      <w:bodyDiv w:val="1"/>
      <w:marLeft w:val="0"/>
      <w:marRight w:val="0"/>
      <w:marTop w:val="0"/>
      <w:marBottom w:val="0"/>
      <w:divBdr>
        <w:top w:val="none" w:sz="0" w:space="0" w:color="auto"/>
        <w:left w:val="none" w:sz="0" w:space="0" w:color="auto"/>
        <w:bottom w:val="none" w:sz="0" w:space="0" w:color="auto"/>
        <w:right w:val="none" w:sz="0" w:space="0" w:color="auto"/>
      </w:divBdr>
    </w:div>
    <w:div w:id="1772581385">
      <w:bodyDiv w:val="1"/>
      <w:marLeft w:val="0"/>
      <w:marRight w:val="0"/>
      <w:marTop w:val="0"/>
      <w:marBottom w:val="0"/>
      <w:divBdr>
        <w:top w:val="none" w:sz="0" w:space="0" w:color="auto"/>
        <w:left w:val="none" w:sz="0" w:space="0" w:color="auto"/>
        <w:bottom w:val="none" w:sz="0" w:space="0" w:color="auto"/>
        <w:right w:val="none" w:sz="0" w:space="0" w:color="auto"/>
      </w:divBdr>
      <w:divsChild>
        <w:div w:id="41709191">
          <w:marLeft w:val="547"/>
          <w:marRight w:val="0"/>
          <w:marTop w:val="86"/>
          <w:marBottom w:val="0"/>
          <w:divBdr>
            <w:top w:val="none" w:sz="0" w:space="0" w:color="auto"/>
            <w:left w:val="none" w:sz="0" w:space="0" w:color="auto"/>
            <w:bottom w:val="none" w:sz="0" w:space="0" w:color="auto"/>
            <w:right w:val="none" w:sz="0" w:space="0" w:color="auto"/>
          </w:divBdr>
        </w:div>
        <w:div w:id="225993845">
          <w:marLeft w:val="547"/>
          <w:marRight w:val="0"/>
          <w:marTop w:val="86"/>
          <w:marBottom w:val="0"/>
          <w:divBdr>
            <w:top w:val="none" w:sz="0" w:space="0" w:color="auto"/>
            <w:left w:val="none" w:sz="0" w:space="0" w:color="auto"/>
            <w:bottom w:val="none" w:sz="0" w:space="0" w:color="auto"/>
            <w:right w:val="none" w:sz="0" w:space="0" w:color="auto"/>
          </w:divBdr>
        </w:div>
        <w:div w:id="279535188">
          <w:marLeft w:val="547"/>
          <w:marRight w:val="0"/>
          <w:marTop w:val="86"/>
          <w:marBottom w:val="0"/>
          <w:divBdr>
            <w:top w:val="none" w:sz="0" w:space="0" w:color="auto"/>
            <w:left w:val="none" w:sz="0" w:space="0" w:color="auto"/>
            <w:bottom w:val="none" w:sz="0" w:space="0" w:color="auto"/>
            <w:right w:val="none" w:sz="0" w:space="0" w:color="auto"/>
          </w:divBdr>
        </w:div>
        <w:div w:id="1887986715">
          <w:marLeft w:val="547"/>
          <w:marRight w:val="0"/>
          <w:marTop w:val="86"/>
          <w:marBottom w:val="0"/>
          <w:divBdr>
            <w:top w:val="none" w:sz="0" w:space="0" w:color="auto"/>
            <w:left w:val="none" w:sz="0" w:space="0" w:color="auto"/>
            <w:bottom w:val="none" w:sz="0" w:space="0" w:color="auto"/>
            <w:right w:val="none" w:sz="0" w:space="0" w:color="auto"/>
          </w:divBdr>
        </w:div>
        <w:div w:id="1940261699">
          <w:marLeft w:val="547"/>
          <w:marRight w:val="0"/>
          <w:marTop w:val="86"/>
          <w:marBottom w:val="0"/>
          <w:divBdr>
            <w:top w:val="none" w:sz="0" w:space="0" w:color="auto"/>
            <w:left w:val="none" w:sz="0" w:space="0" w:color="auto"/>
            <w:bottom w:val="none" w:sz="0" w:space="0" w:color="auto"/>
            <w:right w:val="none" w:sz="0" w:space="0" w:color="auto"/>
          </w:divBdr>
        </w:div>
      </w:divsChild>
    </w:div>
    <w:div w:id="1901790102">
      <w:bodyDiv w:val="1"/>
      <w:marLeft w:val="0"/>
      <w:marRight w:val="0"/>
      <w:marTop w:val="0"/>
      <w:marBottom w:val="0"/>
      <w:divBdr>
        <w:top w:val="none" w:sz="0" w:space="0" w:color="auto"/>
        <w:left w:val="none" w:sz="0" w:space="0" w:color="auto"/>
        <w:bottom w:val="none" w:sz="0" w:space="0" w:color="auto"/>
        <w:right w:val="none" w:sz="0" w:space="0" w:color="auto"/>
      </w:divBdr>
    </w:div>
    <w:div w:id="1926720638">
      <w:bodyDiv w:val="1"/>
      <w:marLeft w:val="0"/>
      <w:marRight w:val="0"/>
      <w:marTop w:val="0"/>
      <w:marBottom w:val="0"/>
      <w:divBdr>
        <w:top w:val="none" w:sz="0" w:space="0" w:color="auto"/>
        <w:left w:val="none" w:sz="0" w:space="0" w:color="auto"/>
        <w:bottom w:val="none" w:sz="0" w:space="0" w:color="auto"/>
        <w:right w:val="none" w:sz="0" w:space="0" w:color="auto"/>
      </w:divBdr>
      <w:divsChild>
        <w:div w:id="2018384731">
          <w:marLeft w:val="0"/>
          <w:marRight w:val="0"/>
          <w:marTop w:val="0"/>
          <w:marBottom w:val="0"/>
          <w:divBdr>
            <w:top w:val="none" w:sz="0" w:space="0" w:color="auto"/>
            <w:left w:val="none" w:sz="0" w:space="0" w:color="auto"/>
            <w:bottom w:val="none" w:sz="0" w:space="0" w:color="auto"/>
            <w:right w:val="none" w:sz="0" w:space="0" w:color="auto"/>
          </w:divBdr>
          <w:divsChild>
            <w:div w:id="17560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429">
      <w:bodyDiv w:val="1"/>
      <w:marLeft w:val="0"/>
      <w:marRight w:val="0"/>
      <w:marTop w:val="0"/>
      <w:marBottom w:val="0"/>
      <w:divBdr>
        <w:top w:val="none" w:sz="0" w:space="0" w:color="auto"/>
        <w:left w:val="none" w:sz="0" w:space="0" w:color="auto"/>
        <w:bottom w:val="none" w:sz="0" w:space="0" w:color="auto"/>
        <w:right w:val="none" w:sz="0" w:space="0" w:color="auto"/>
      </w:divBdr>
      <w:divsChild>
        <w:div w:id="231893488">
          <w:marLeft w:val="576"/>
          <w:marRight w:val="0"/>
          <w:marTop w:val="80"/>
          <w:marBottom w:val="0"/>
          <w:divBdr>
            <w:top w:val="none" w:sz="0" w:space="0" w:color="auto"/>
            <w:left w:val="none" w:sz="0" w:space="0" w:color="auto"/>
            <w:bottom w:val="none" w:sz="0" w:space="0" w:color="auto"/>
            <w:right w:val="none" w:sz="0" w:space="0" w:color="auto"/>
          </w:divBdr>
        </w:div>
        <w:div w:id="1292705619">
          <w:marLeft w:val="576"/>
          <w:marRight w:val="0"/>
          <w:marTop w:val="80"/>
          <w:marBottom w:val="0"/>
          <w:divBdr>
            <w:top w:val="none" w:sz="0" w:space="0" w:color="auto"/>
            <w:left w:val="none" w:sz="0" w:space="0" w:color="auto"/>
            <w:bottom w:val="none" w:sz="0" w:space="0" w:color="auto"/>
            <w:right w:val="none" w:sz="0" w:space="0" w:color="auto"/>
          </w:divBdr>
        </w:div>
        <w:div w:id="1022708102">
          <w:marLeft w:val="576"/>
          <w:marRight w:val="0"/>
          <w:marTop w:val="80"/>
          <w:marBottom w:val="0"/>
          <w:divBdr>
            <w:top w:val="none" w:sz="0" w:space="0" w:color="auto"/>
            <w:left w:val="none" w:sz="0" w:space="0" w:color="auto"/>
            <w:bottom w:val="none" w:sz="0" w:space="0" w:color="auto"/>
            <w:right w:val="none" w:sz="0" w:space="0" w:color="auto"/>
          </w:divBdr>
        </w:div>
        <w:div w:id="676464270">
          <w:marLeft w:val="576"/>
          <w:marRight w:val="0"/>
          <w:marTop w:val="80"/>
          <w:marBottom w:val="0"/>
          <w:divBdr>
            <w:top w:val="none" w:sz="0" w:space="0" w:color="auto"/>
            <w:left w:val="none" w:sz="0" w:space="0" w:color="auto"/>
            <w:bottom w:val="none" w:sz="0" w:space="0" w:color="auto"/>
            <w:right w:val="none" w:sz="0" w:space="0" w:color="auto"/>
          </w:divBdr>
        </w:div>
        <w:div w:id="2068142484">
          <w:marLeft w:val="576"/>
          <w:marRight w:val="0"/>
          <w:marTop w:val="80"/>
          <w:marBottom w:val="0"/>
          <w:divBdr>
            <w:top w:val="none" w:sz="0" w:space="0" w:color="auto"/>
            <w:left w:val="none" w:sz="0" w:space="0" w:color="auto"/>
            <w:bottom w:val="none" w:sz="0" w:space="0" w:color="auto"/>
            <w:right w:val="none" w:sz="0" w:space="0" w:color="auto"/>
          </w:divBdr>
        </w:div>
        <w:div w:id="832916130">
          <w:marLeft w:val="576"/>
          <w:marRight w:val="0"/>
          <w:marTop w:val="80"/>
          <w:marBottom w:val="0"/>
          <w:divBdr>
            <w:top w:val="none" w:sz="0" w:space="0" w:color="auto"/>
            <w:left w:val="none" w:sz="0" w:space="0" w:color="auto"/>
            <w:bottom w:val="none" w:sz="0" w:space="0" w:color="auto"/>
            <w:right w:val="none" w:sz="0" w:space="0" w:color="auto"/>
          </w:divBdr>
        </w:div>
        <w:div w:id="902520698">
          <w:marLeft w:val="576"/>
          <w:marRight w:val="0"/>
          <w:marTop w:val="80"/>
          <w:marBottom w:val="0"/>
          <w:divBdr>
            <w:top w:val="none" w:sz="0" w:space="0" w:color="auto"/>
            <w:left w:val="none" w:sz="0" w:space="0" w:color="auto"/>
            <w:bottom w:val="none" w:sz="0" w:space="0" w:color="auto"/>
            <w:right w:val="none" w:sz="0" w:space="0" w:color="auto"/>
          </w:divBdr>
        </w:div>
        <w:div w:id="2098817226">
          <w:marLeft w:val="576"/>
          <w:marRight w:val="0"/>
          <w:marTop w:val="80"/>
          <w:marBottom w:val="0"/>
          <w:divBdr>
            <w:top w:val="none" w:sz="0" w:space="0" w:color="auto"/>
            <w:left w:val="none" w:sz="0" w:space="0" w:color="auto"/>
            <w:bottom w:val="none" w:sz="0" w:space="0" w:color="auto"/>
            <w:right w:val="none" w:sz="0" w:space="0" w:color="auto"/>
          </w:divBdr>
        </w:div>
        <w:div w:id="1050229403">
          <w:marLeft w:val="576"/>
          <w:marRight w:val="0"/>
          <w:marTop w:val="80"/>
          <w:marBottom w:val="0"/>
          <w:divBdr>
            <w:top w:val="none" w:sz="0" w:space="0" w:color="auto"/>
            <w:left w:val="none" w:sz="0" w:space="0" w:color="auto"/>
            <w:bottom w:val="none" w:sz="0" w:space="0" w:color="auto"/>
            <w:right w:val="none" w:sz="0" w:space="0" w:color="auto"/>
          </w:divBdr>
        </w:div>
      </w:divsChild>
    </w:div>
    <w:div w:id="2017147851">
      <w:bodyDiv w:val="1"/>
      <w:marLeft w:val="0"/>
      <w:marRight w:val="0"/>
      <w:marTop w:val="0"/>
      <w:marBottom w:val="0"/>
      <w:divBdr>
        <w:top w:val="none" w:sz="0" w:space="0" w:color="auto"/>
        <w:left w:val="none" w:sz="0" w:space="0" w:color="auto"/>
        <w:bottom w:val="none" w:sz="0" w:space="0" w:color="auto"/>
        <w:right w:val="none" w:sz="0" w:space="0" w:color="auto"/>
      </w:divBdr>
      <w:divsChild>
        <w:div w:id="2104034267">
          <w:marLeft w:val="0"/>
          <w:marRight w:val="0"/>
          <w:marTop w:val="0"/>
          <w:marBottom w:val="0"/>
          <w:divBdr>
            <w:top w:val="none" w:sz="0" w:space="0" w:color="auto"/>
            <w:left w:val="none" w:sz="0" w:space="0" w:color="auto"/>
            <w:bottom w:val="none" w:sz="0" w:space="0" w:color="auto"/>
            <w:right w:val="none" w:sz="0" w:space="0" w:color="auto"/>
          </w:divBdr>
          <w:divsChild>
            <w:div w:id="910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595">
      <w:bodyDiv w:val="1"/>
      <w:marLeft w:val="0"/>
      <w:marRight w:val="0"/>
      <w:marTop w:val="0"/>
      <w:marBottom w:val="0"/>
      <w:divBdr>
        <w:top w:val="none" w:sz="0" w:space="0" w:color="auto"/>
        <w:left w:val="none" w:sz="0" w:space="0" w:color="auto"/>
        <w:bottom w:val="none" w:sz="0" w:space="0" w:color="auto"/>
        <w:right w:val="none" w:sz="0" w:space="0" w:color="auto"/>
      </w:divBdr>
      <w:divsChild>
        <w:div w:id="1566525587">
          <w:marLeft w:val="446"/>
          <w:marRight w:val="0"/>
          <w:marTop w:val="0"/>
          <w:marBottom w:val="0"/>
          <w:divBdr>
            <w:top w:val="none" w:sz="0" w:space="0" w:color="auto"/>
            <w:left w:val="none" w:sz="0" w:space="0" w:color="auto"/>
            <w:bottom w:val="none" w:sz="0" w:space="0" w:color="auto"/>
            <w:right w:val="none" w:sz="0" w:space="0" w:color="auto"/>
          </w:divBdr>
        </w:div>
        <w:div w:id="1072971086">
          <w:marLeft w:val="446"/>
          <w:marRight w:val="0"/>
          <w:marTop w:val="0"/>
          <w:marBottom w:val="0"/>
          <w:divBdr>
            <w:top w:val="none" w:sz="0" w:space="0" w:color="auto"/>
            <w:left w:val="none" w:sz="0" w:space="0" w:color="auto"/>
            <w:bottom w:val="none" w:sz="0" w:space="0" w:color="auto"/>
            <w:right w:val="none" w:sz="0" w:space="0" w:color="auto"/>
          </w:divBdr>
        </w:div>
      </w:divsChild>
    </w:div>
    <w:div w:id="2050568075">
      <w:bodyDiv w:val="1"/>
      <w:marLeft w:val="0"/>
      <w:marRight w:val="0"/>
      <w:marTop w:val="0"/>
      <w:marBottom w:val="0"/>
      <w:divBdr>
        <w:top w:val="none" w:sz="0" w:space="0" w:color="auto"/>
        <w:left w:val="none" w:sz="0" w:space="0" w:color="auto"/>
        <w:bottom w:val="none" w:sz="0" w:space="0" w:color="auto"/>
        <w:right w:val="none" w:sz="0" w:space="0" w:color="auto"/>
      </w:divBdr>
    </w:div>
    <w:div w:id="2104641314">
      <w:bodyDiv w:val="1"/>
      <w:marLeft w:val="0"/>
      <w:marRight w:val="0"/>
      <w:marTop w:val="0"/>
      <w:marBottom w:val="0"/>
      <w:divBdr>
        <w:top w:val="none" w:sz="0" w:space="0" w:color="auto"/>
        <w:left w:val="none" w:sz="0" w:space="0" w:color="auto"/>
        <w:bottom w:val="none" w:sz="0" w:space="0" w:color="auto"/>
        <w:right w:val="none" w:sz="0" w:space="0" w:color="auto"/>
      </w:divBdr>
    </w:div>
    <w:div w:id="2127847080">
      <w:bodyDiv w:val="1"/>
      <w:marLeft w:val="0"/>
      <w:marRight w:val="0"/>
      <w:marTop w:val="0"/>
      <w:marBottom w:val="0"/>
      <w:divBdr>
        <w:top w:val="none" w:sz="0" w:space="0" w:color="auto"/>
        <w:left w:val="none" w:sz="0" w:space="0" w:color="auto"/>
        <w:bottom w:val="none" w:sz="0" w:space="0" w:color="auto"/>
        <w:right w:val="none" w:sz="0" w:space="0" w:color="auto"/>
      </w:divBdr>
    </w:div>
    <w:div w:id="2133134995">
      <w:bodyDiv w:val="1"/>
      <w:marLeft w:val="0"/>
      <w:marRight w:val="0"/>
      <w:marTop w:val="0"/>
      <w:marBottom w:val="0"/>
      <w:divBdr>
        <w:top w:val="none" w:sz="0" w:space="0" w:color="auto"/>
        <w:left w:val="none" w:sz="0" w:space="0" w:color="auto"/>
        <w:bottom w:val="none" w:sz="0" w:space="0" w:color="auto"/>
        <w:right w:val="none" w:sz="0" w:space="0" w:color="auto"/>
      </w:divBdr>
      <w:divsChild>
        <w:div w:id="620915102">
          <w:marLeft w:val="0"/>
          <w:marRight w:val="0"/>
          <w:marTop w:val="0"/>
          <w:marBottom w:val="0"/>
          <w:divBdr>
            <w:top w:val="none" w:sz="0" w:space="0" w:color="auto"/>
            <w:left w:val="none" w:sz="0" w:space="0" w:color="auto"/>
            <w:bottom w:val="none" w:sz="0" w:space="0" w:color="auto"/>
            <w:right w:val="none" w:sz="0" w:space="0" w:color="auto"/>
          </w:divBdr>
          <w:divsChild>
            <w:div w:id="55595776">
              <w:marLeft w:val="0"/>
              <w:marRight w:val="0"/>
              <w:marTop w:val="0"/>
              <w:marBottom w:val="0"/>
              <w:divBdr>
                <w:top w:val="none" w:sz="0" w:space="0" w:color="auto"/>
                <w:left w:val="none" w:sz="0" w:space="0" w:color="auto"/>
                <w:bottom w:val="none" w:sz="0" w:space="0" w:color="auto"/>
                <w:right w:val="none" w:sz="0" w:space="0" w:color="auto"/>
              </w:divBdr>
            </w:div>
            <w:div w:id="132217253">
              <w:marLeft w:val="0"/>
              <w:marRight w:val="0"/>
              <w:marTop w:val="0"/>
              <w:marBottom w:val="0"/>
              <w:divBdr>
                <w:top w:val="none" w:sz="0" w:space="0" w:color="auto"/>
                <w:left w:val="none" w:sz="0" w:space="0" w:color="auto"/>
                <w:bottom w:val="none" w:sz="0" w:space="0" w:color="auto"/>
                <w:right w:val="none" w:sz="0" w:space="0" w:color="auto"/>
              </w:divBdr>
            </w:div>
            <w:div w:id="708142607">
              <w:marLeft w:val="0"/>
              <w:marRight w:val="0"/>
              <w:marTop w:val="0"/>
              <w:marBottom w:val="0"/>
              <w:divBdr>
                <w:top w:val="none" w:sz="0" w:space="0" w:color="auto"/>
                <w:left w:val="none" w:sz="0" w:space="0" w:color="auto"/>
                <w:bottom w:val="none" w:sz="0" w:space="0" w:color="auto"/>
                <w:right w:val="none" w:sz="0" w:space="0" w:color="auto"/>
              </w:divBdr>
            </w:div>
            <w:div w:id="1188134537">
              <w:marLeft w:val="0"/>
              <w:marRight w:val="0"/>
              <w:marTop w:val="0"/>
              <w:marBottom w:val="0"/>
              <w:divBdr>
                <w:top w:val="none" w:sz="0" w:space="0" w:color="auto"/>
                <w:left w:val="none" w:sz="0" w:space="0" w:color="auto"/>
                <w:bottom w:val="none" w:sz="0" w:space="0" w:color="auto"/>
                <w:right w:val="none" w:sz="0" w:space="0" w:color="auto"/>
              </w:divBdr>
            </w:div>
            <w:div w:id="1219508691">
              <w:marLeft w:val="0"/>
              <w:marRight w:val="0"/>
              <w:marTop w:val="0"/>
              <w:marBottom w:val="0"/>
              <w:divBdr>
                <w:top w:val="none" w:sz="0" w:space="0" w:color="auto"/>
                <w:left w:val="none" w:sz="0" w:space="0" w:color="auto"/>
                <w:bottom w:val="none" w:sz="0" w:space="0" w:color="auto"/>
                <w:right w:val="none" w:sz="0" w:space="0" w:color="auto"/>
              </w:divBdr>
            </w:div>
            <w:div w:id="1371346651">
              <w:marLeft w:val="0"/>
              <w:marRight w:val="0"/>
              <w:marTop w:val="0"/>
              <w:marBottom w:val="0"/>
              <w:divBdr>
                <w:top w:val="none" w:sz="0" w:space="0" w:color="auto"/>
                <w:left w:val="none" w:sz="0" w:space="0" w:color="auto"/>
                <w:bottom w:val="none" w:sz="0" w:space="0" w:color="auto"/>
                <w:right w:val="none" w:sz="0" w:space="0" w:color="auto"/>
              </w:divBdr>
            </w:div>
            <w:div w:id="1390618554">
              <w:marLeft w:val="0"/>
              <w:marRight w:val="0"/>
              <w:marTop w:val="0"/>
              <w:marBottom w:val="0"/>
              <w:divBdr>
                <w:top w:val="none" w:sz="0" w:space="0" w:color="auto"/>
                <w:left w:val="none" w:sz="0" w:space="0" w:color="auto"/>
                <w:bottom w:val="none" w:sz="0" w:space="0" w:color="auto"/>
                <w:right w:val="none" w:sz="0" w:space="0" w:color="auto"/>
              </w:divBdr>
            </w:div>
            <w:div w:id="1692413613">
              <w:marLeft w:val="0"/>
              <w:marRight w:val="0"/>
              <w:marTop w:val="0"/>
              <w:marBottom w:val="0"/>
              <w:divBdr>
                <w:top w:val="none" w:sz="0" w:space="0" w:color="auto"/>
                <w:left w:val="none" w:sz="0" w:space="0" w:color="auto"/>
                <w:bottom w:val="none" w:sz="0" w:space="0" w:color="auto"/>
                <w:right w:val="none" w:sz="0" w:space="0" w:color="auto"/>
              </w:divBdr>
            </w:div>
            <w:div w:id="1750613355">
              <w:marLeft w:val="0"/>
              <w:marRight w:val="0"/>
              <w:marTop w:val="0"/>
              <w:marBottom w:val="0"/>
              <w:divBdr>
                <w:top w:val="none" w:sz="0" w:space="0" w:color="auto"/>
                <w:left w:val="none" w:sz="0" w:space="0" w:color="auto"/>
                <w:bottom w:val="none" w:sz="0" w:space="0" w:color="auto"/>
                <w:right w:val="none" w:sz="0" w:space="0" w:color="auto"/>
              </w:divBdr>
            </w:div>
            <w:div w:id="1791586070">
              <w:marLeft w:val="0"/>
              <w:marRight w:val="0"/>
              <w:marTop w:val="0"/>
              <w:marBottom w:val="0"/>
              <w:divBdr>
                <w:top w:val="none" w:sz="0" w:space="0" w:color="auto"/>
                <w:left w:val="none" w:sz="0" w:space="0" w:color="auto"/>
                <w:bottom w:val="none" w:sz="0" w:space="0" w:color="auto"/>
                <w:right w:val="none" w:sz="0" w:space="0" w:color="auto"/>
              </w:divBdr>
            </w:div>
            <w:div w:id="18314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humbio.ru/humbio/har/001242e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humbio.ru/humbio/har3/0025c55d.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umbio.ru/humbio/har/0009533c.htm" TargetMode="External"/><Relationship Id="rId20" Type="http://schemas.openxmlformats.org/officeDocument/2006/relationships/hyperlink" Target="http://humbio.ru/humbio/har3/003dd39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lsma.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umbio.ru/humbio/har3/00163dc7.htm" TargetMode="External"/><Relationship Id="rId23" Type="http://schemas.openxmlformats.org/officeDocument/2006/relationships/hyperlink" Target="http://www.ncbi.nlm.nih.gov/pubmed/?term=DELISLE%20A%5Bauth%5D" TargetMode="External"/><Relationship Id="rId10" Type="http://schemas.openxmlformats.org/officeDocument/2006/relationships/hyperlink" Target="http://www.chelsma.ru/education/kafedry/khirurgicheskikh-boleznej-i-urologii.html" TargetMode="External"/><Relationship Id="rId19" Type="http://schemas.openxmlformats.org/officeDocument/2006/relationships/hyperlink" Target="http://humbio.ru/humbio/har3/003dd393.htm" TargetMode="External"/><Relationship Id="rId4" Type="http://schemas.microsoft.com/office/2007/relationships/stylesWithEffects" Target="stylesWithEffects.xml"/><Relationship Id="rId9" Type="http://schemas.openxmlformats.org/officeDocument/2006/relationships/hyperlink" Target="http://www.chelsma.ru/education/kafedry/khirurgicheskikh-boleznej-i-urologii.html" TargetMode="External"/><Relationship Id="rId14" Type="http://schemas.openxmlformats.org/officeDocument/2006/relationships/package" Target="embeddings/Microsoft_PowerPoint_Slide1.sldx"/><Relationship Id="rId22" Type="http://schemas.openxmlformats.org/officeDocument/2006/relationships/hyperlink" Target="javascript:AL_get(this,%20'jour',%20'J%20Hepa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5CD111E-9451-4A44-A275-FA313926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17008</Words>
  <Characters>96947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Осложнения цирроза печени (терапия)</vt:lpstr>
    </vt:vector>
  </TitlesOfParts>
  <Company/>
  <LinksUpToDate>false</LinksUpToDate>
  <CharactersWithSpaces>113728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Осложнения цирроза печени (терапия)</dc:title>
  <dc:creator>Покупатель</dc:creator>
  <cp:lastModifiedBy>Admin</cp:lastModifiedBy>
  <cp:revision>2</cp:revision>
  <dcterms:created xsi:type="dcterms:W3CDTF">2015-03-19T15:47:00Z</dcterms:created>
  <dcterms:modified xsi:type="dcterms:W3CDTF">2015-03-19T15:47:00Z</dcterms:modified>
</cp:coreProperties>
</file>